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675CF">
        <w:rPr>
          <w:rFonts w:ascii="Times New Roman" w:hAnsi="Times New Roman" w:cs="Times New Roman"/>
          <w:b/>
          <w:sz w:val="28"/>
          <w:szCs w:val="32"/>
        </w:rPr>
        <w:t>3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Студенты самостоятельно изучают тему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«К.С.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BAB">
        <w:rPr>
          <w:rFonts w:ascii="Times New Roman" w:hAnsi="Times New Roman" w:cs="Times New Roman"/>
          <w:b/>
          <w:sz w:val="28"/>
          <w:szCs w:val="28"/>
        </w:rPr>
        <w:t>Станиславский об искусстве художественной речи».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План изучения.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- Цель искусства художественной речи 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–(«</w:t>
      </w:r>
      <w:bookmarkStart w:id="0" w:name="_GoBack"/>
      <w:bookmarkEnd w:id="0"/>
      <w:r w:rsidRPr="00DB2BAB">
        <w:rPr>
          <w:rFonts w:ascii="Times New Roman" w:hAnsi="Times New Roman" w:cs="Times New Roman"/>
          <w:sz w:val="28"/>
          <w:szCs w:val="28"/>
        </w:rPr>
        <w:t>передать слушателям живую мысль в прочувствованных образах искусства, чтобы воздействовать на аудиторию»).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К.С. Станиславский об искусстве художественной речи.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- «Речь, стих – та же музыка, то же пение» как вы понимаете эту цитату Станиславского? 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2BAB"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 w:rsidRPr="00DB2BAB">
        <w:rPr>
          <w:rFonts w:ascii="Times New Roman" w:hAnsi="Times New Roman" w:cs="Times New Roman"/>
          <w:sz w:val="28"/>
          <w:szCs w:val="28"/>
        </w:rPr>
        <w:t xml:space="preserve"> художественной речи: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– донесение мысли в фразе, 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действенность слова на сцене,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воздействие волей на слушателя,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общение в процессе выступления.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Pr="00DB2BAB">
        <w:rPr>
          <w:rFonts w:ascii="Times New Roman" w:hAnsi="Times New Roman" w:cs="Times New Roman"/>
          <w:sz w:val="28"/>
          <w:szCs w:val="28"/>
        </w:rPr>
        <w:t>из интернет</w:t>
      </w:r>
      <w:proofErr w:type="gramEnd"/>
      <w:r w:rsidRPr="00DB2BAB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Студенты составляют краткий конспект.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 xml:space="preserve">Пишут письменное эссе на тему: 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Эту работу мы уже выполняли, продолжаем совершенствовать литературные навыки.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- «Речь, стих – та же музыка, то же пение».</w:t>
      </w:r>
      <w:r w:rsidRPr="00DB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Как каждый понимает, чувствует и думает. Эссе подкрепляется цитатами </w:t>
      </w:r>
      <w:proofErr w:type="spellStart"/>
      <w:r w:rsidRPr="00DB2BAB">
        <w:rPr>
          <w:rFonts w:ascii="Times New Roman" w:hAnsi="Times New Roman" w:cs="Times New Roman"/>
          <w:sz w:val="28"/>
          <w:szCs w:val="28"/>
        </w:rPr>
        <w:t>К.С.Станиславского</w:t>
      </w:r>
      <w:proofErr w:type="spellEnd"/>
      <w:r w:rsidRPr="00DB2BAB">
        <w:rPr>
          <w:rFonts w:ascii="Times New Roman" w:hAnsi="Times New Roman" w:cs="Times New Roman"/>
          <w:sz w:val="28"/>
          <w:szCs w:val="28"/>
        </w:rPr>
        <w:t xml:space="preserve"> и других деятелей по теме. 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 Работу студенты присылают на электронный адрес преподавателя.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Практическая работа.</w:t>
      </w: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>Студенты продолжают учить текст общего сценария «Весна и Любовь». Знание наизусть своих кусочков общего текста.</w:t>
      </w:r>
    </w:p>
    <w:p w:rsidR="00AF6D9B" w:rsidRDefault="00AF6D9B" w:rsidP="005675CF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5675CF"/>
    <w:rsid w:val="009539CA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744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2020-03-26T13:53:00Z</dcterms:created>
  <dcterms:modified xsi:type="dcterms:W3CDTF">2020-03-26T13:53:00Z</dcterms:modified>
</cp:coreProperties>
</file>