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D7" w:rsidRPr="0079195F" w:rsidRDefault="00C726D7" w:rsidP="0079195F">
      <w:pPr>
        <w:rPr>
          <w:sz w:val="28"/>
          <w:szCs w:val="28"/>
        </w:rPr>
      </w:pPr>
      <w:r w:rsidRPr="0079195F">
        <w:rPr>
          <w:sz w:val="28"/>
          <w:szCs w:val="28"/>
        </w:rPr>
        <w:t>Группы: ФВ, СД, НХТ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Курс</w:t>
      </w:r>
      <w:r w:rsidRPr="00AB1CF6">
        <w:rPr>
          <w:b/>
          <w:sz w:val="28"/>
          <w:szCs w:val="28"/>
        </w:rPr>
        <w:t xml:space="preserve"> 2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Дисциплина</w:t>
      </w:r>
      <w:r w:rsidRPr="00AB1CF6">
        <w:rPr>
          <w:b/>
          <w:sz w:val="28"/>
          <w:szCs w:val="28"/>
        </w:rPr>
        <w:t xml:space="preserve"> Русский язык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Преподаватель</w:t>
      </w:r>
      <w:r w:rsidRPr="00AB1CF6">
        <w:rPr>
          <w:b/>
          <w:sz w:val="28"/>
          <w:szCs w:val="28"/>
        </w:rPr>
        <w:t xml:space="preserve"> </w:t>
      </w:r>
      <w:proofErr w:type="spellStart"/>
      <w:r w:rsidRPr="00AB1CF6">
        <w:rPr>
          <w:b/>
          <w:sz w:val="28"/>
          <w:szCs w:val="28"/>
        </w:rPr>
        <w:t>Бессараб-Аблялимова</w:t>
      </w:r>
      <w:proofErr w:type="spellEnd"/>
      <w:r w:rsidRPr="00AB1CF6">
        <w:rPr>
          <w:b/>
          <w:sz w:val="28"/>
          <w:szCs w:val="28"/>
        </w:rPr>
        <w:t xml:space="preserve"> Надежда Александровна</w:t>
      </w:r>
    </w:p>
    <w:p w:rsidR="00124CAA" w:rsidRDefault="00124CAA" w:rsidP="0079195F">
      <w:pPr>
        <w:rPr>
          <w:sz w:val="28"/>
          <w:szCs w:val="28"/>
        </w:rPr>
      </w:pPr>
      <w:bookmarkStart w:id="0" w:name="_GoBack"/>
      <w:bookmarkEnd w:id="0"/>
    </w:p>
    <w:p w:rsidR="0079195F" w:rsidRPr="00AB1CF6" w:rsidRDefault="0079195F" w:rsidP="0079195F">
      <w:pPr>
        <w:rPr>
          <w:sz w:val="28"/>
          <w:szCs w:val="28"/>
        </w:rPr>
      </w:pPr>
    </w:p>
    <w:p w:rsidR="00823043" w:rsidRPr="00AB1CF6" w:rsidRDefault="00823043" w:rsidP="0079195F">
      <w:pPr>
        <w:ind w:firstLine="567"/>
        <w:rPr>
          <w:b/>
          <w:sz w:val="28"/>
          <w:szCs w:val="28"/>
        </w:rPr>
      </w:pPr>
      <w:r w:rsidRPr="00AB1CF6">
        <w:rPr>
          <w:b/>
          <w:sz w:val="28"/>
          <w:szCs w:val="28"/>
        </w:rPr>
        <w:t>Тема: «Виды подчинения в СПП с несколькими придаточными»</w:t>
      </w:r>
    </w:p>
    <w:p w:rsidR="00823043" w:rsidRPr="00AB1CF6" w:rsidRDefault="00823043" w:rsidP="0079195F">
      <w:pPr>
        <w:ind w:firstLine="567"/>
        <w:rPr>
          <w:sz w:val="28"/>
          <w:szCs w:val="28"/>
        </w:rPr>
      </w:pP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Многочленное сложноподчиненное предложение иначе называют сложноподчиненным предложением с несколькими придаточными. Это сложное пре</w:t>
      </w:r>
      <w:r w:rsidR="00C73749" w:rsidRPr="00AB1CF6">
        <w:rPr>
          <w:sz w:val="28"/>
          <w:szCs w:val="28"/>
        </w:rPr>
        <w:t>дложение, в состав которого вхо</w:t>
      </w:r>
      <w:r w:rsidRPr="00AB1CF6">
        <w:rPr>
          <w:sz w:val="28"/>
          <w:szCs w:val="28"/>
        </w:rPr>
        <w:t xml:space="preserve">дят несколько частей, соединенных подчинительными союзами и союзными словами. В нем </w:t>
      </w:r>
      <w:r w:rsidR="00C73749" w:rsidRPr="00AB1CF6">
        <w:rPr>
          <w:sz w:val="28"/>
          <w:szCs w:val="28"/>
        </w:rPr>
        <w:t>реализуются разные виды подчине</w:t>
      </w:r>
      <w:r w:rsidRPr="00AB1CF6">
        <w:rPr>
          <w:sz w:val="28"/>
          <w:szCs w:val="28"/>
        </w:rPr>
        <w:t>ния придаточных частей главной: однор</w:t>
      </w:r>
      <w:r w:rsidR="00C73749" w:rsidRPr="00AB1CF6">
        <w:rPr>
          <w:sz w:val="28"/>
          <w:szCs w:val="28"/>
        </w:rPr>
        <w:t>одное соподчинение, не</w:t>
      </w:r>
      <w:r w:rsidRPr="00AB1CF6">
        <w:rPr>
          <w:sz w:val="28"/>
          <w:szCs w:val="28"/>
        </w:rPr>
        <w:t>однородное соподчинение, пар</w:t>
      </w:r>
      <w:r w:rsidR="00C73749" w:rsidRPr="00AB1CF6">
        <w:rPr>
          <w:sz w:val="28"/>
          <w:szCs w:val="28"/>
        </w:rPr>
        <w:t>аллельное соподчинение, последо</w:t>
      </w:r>
      <w:r w:rsidRPr="00AB1CF6">
        <w:rPr>
          <w:sz w:val="28"/>
          <w:szCs w:val="28"/>
        </w:rPr>
        <w:t>вательное подчинение, смешанное подчинение.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Соподчинение — это на</w:t>
      </w:r>
      <w:r w:rsidR="00C73749" w:rsidRPr="00AB1CF6">
        <w:rPr>
          <w:sz w:val="28"/>
          <w:szCs w:val="28"/>
        </w:rPr>
        <w:t>личие одной главной части, кото</w:t>
      </w:r>
      <w:r w:rsidRPr="00AB1CF6">
        <w:rPr>
          <w:sz w:val="28"/>
          <w:szCs w:val="28"/>
        </w:rPr>
        <w:t>рой подчинены все придаточные части.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Однородное соподчинение придаточных — п</w:t>
      </w:r>
      <w:r w:rsidR="00C73749" w:rsidRPr="00AB1CF6">
        <w:rPr>
          <w:sz w:val="28"/>
          <w:szCs w:val="28"/>
        </w:rPr>
        <w:t>одчине</w:t>
      </w:r>
      <w:r w:rsidRPr="00AB1CF6">
        <w:rPr>
          <w:sz w:val="28"/>
          <w:szCs w:val="28"/>
        </w:rPr>
        <w:t xml:space="preserve">ние, при котором придаточные присоединяются к одному и тому же слову в главной части или ко всей главной, отвечают на один и тот же вопрос, являются придаточными одного вида: </w:t>
      </w:r>
      <w:r w:rsidRPr="00AB1CF6">
        <w:rPr>
          <w:i/>
          <w:iCs/>
          <w:sz w:val="28"/>
          <w:szCs w:val="28"/>
        </w:rPr>
        <w:t>Казалось мне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осенний грустный месяц уже давным-давно плывет над землей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наступил час отдыха от всей лжи и суеты дня</w:t>
      </w:r>
      <w:r w:rsidRPr="00AB1CF6">
        <w:rPr>
          <w:sz w:val="28"/>
          <w:szCs w:val="28"/>
        </w:rPr>
        <w:t xml:space="preserve"> (Б.).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Неоднородное соподчинение</w:t>
      </w:r>
      <w:r w:rsidR="00C73749" w:rsidRPr="00AB1CF6">
        <w:rPr>
          <w:sz w:val="28"/>
          <w:szCs w:val="28"/>
        </w:rPr>
        <w:t xml:space="preserve"> — подчинение, при ко</w:t>
      </w:r>
      <w:r w:rsidRPr="00AB1CF6">
        <w:rPr>
          <w:sz w:val="28"/>
          <w:szCs w:val="28"/>
        </w:rPr>
        <w:t xml:space="preserve">тором придаточные присоединяются к одной главной части, но отвечают на разные вопросы и являются придаточными разного вида: </w:t>
      </w:r>
      <w:r w:rsidRPr="00AB1CF6">
        <w:rPr>
          <w:b/>
          <w:bCs/>
          <w:i/>
          <w:iCs/>
          <w:sz w:val="28"/>
          <w:szCs w:val="28"/>
        </w:rPr>
        <w:t>Когда поезд проходил мимо Брянска</w:t>
      </w:r>
      <w:r w:rsidR="00C73749" w:rsidRPr="00AB1CF6">
        <w:rPr>
          <w:b/>
          <w:bCs/>
          <w:i/>
          <w:iCs/>
          <w:sz w:val="28"/>
          <w:szCs w:val="28"/>
        </w:rPr>
        <w:t>,</w:t>
      </w:r>
      <w:r w:rsidRPr="00AB1CF6">
        <w:rPr>
          <w:b/>
          <w:bCs/>
          <w:i/>
          <w:iCs/>
          <w:sz w:val="28"/>
          <w:szCs w:val="28"/>
        </w:rPr>
        <w:t xml:space="preserve"> </w:t>
      </w:r>
      <w:r w:rsidRPr="00AB1CF6">
        <w:rPr>
          <w:i/>
          <w:iCs/>
          <w:sz w:val="28"/>
          <w:szCs w:val="28"/>
        </w:rPr>
        <w:t xml:space="preserve">шел такой густой снег, </w:t>
      </w:r>
      <w:r w:rsidRPr="00AB1CF6">
        <w:rPr>
          <w:b/>
          <w:bCs/>
          <w:i/>
          <w:iCs/>
          <w:sz w:val="28"/>
          <w:szCs w:val="28"/>
        </w:rPr>
        <w:t>что ничего нельзя было разобрать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Параллельное соподчинение</w:t>
      </w:r>
      <w:r w:rsidR="00C73749" w:rsidRPr="00AB1CF6">
        <w:rPr>
          <w:sz w:val="28"/>
          <w:szCs w:val="28"/>
        </w:rPr>
        <w:t xml:space="preserve"> — подчинение, при ко</w:t>
      </w:r>
      <w:r w:rsidRPr="00AB1CF6">
        <w:rPr>
          <w:sz w:val="28"/>
          <w:szCs w:val="28"/>
        </w:rPr>
        <w:t>тором придаточные присоеди</w:t>
      </w:r>
      <w:r w:rsidR="00C73749" w:rsidRPr="00AB1CF6">
        <w:rPr>
          <w:sz w:val="28"/>
          <w:szCs w:val="28"/>
        </w:rPr>
        <w:t>няются к однородным членам пред</w:t>
      </w:r>
      <w:r w:rsidRPr="00AB1CF6">
        <w:rPr>
          <w:sz w:val="28"/>
          <w:szCs w:val="28"/>
        </w:rPr>
        <w:t xml:space="preserve">ложения, находящимся в главной части: </w:t>
      </w:r>
      <w:r w:rsidRPr="00AB1CF6">
        <w:rPr>
          <w:i/>
          <w:iCs/>
          <w:sz w:val="28"/>
          <w:szCs w:val="28"/>
        </w:rPr>
        <w:t xml:space="preserve">Ио мама схватила меня, </w:t>
      </w:r>
      <w:r w:rsidRPr="00AB1CF6">
        <w:rPr>
          <w:b/>
          <w:bCs/>
          <w:i/>
          <w:iCs/>
          <w:sz w:val="28"/>
          <w:szCs w:val="28"/>
        </w:rPr>
        <w:t xml:space="preserve">как буран хватает песчинку, </w:t>
      </w:r>
      <w:r w:rsidRPr="00AB1CF6">
        <w:rPr>
          <w:i/>
          <w:iCs/>
          <w:sz w:val="28"/>
          <w:szCs w:val="28"/>
        </w:rPr>
        <w:t>подняла</w:t>
      </w:r>
      <w:r w:rsidRPr="00AB1CF6">
        <w:rPr>
          <w:sz w:val="28"/>
          <w:szCs w:val="28"/>
        </w:rPr>
        <w:t xml:space="preserve">, </w:t>
      </w:r>
      <w:r w:rsidR="00C73749" w:rsidRPr="00AB1CF6">
        <w:rPr>
          <w:i/>
          <w:iCs/>
          <w:sz w:val="28"/>
          <w:szCs w:val="28"/>
        </w:rPr>
        <w:t>взглянула на меня заплакан</w:t>
      </w:r>
      <w:r w:rsidRPr="00AB1CF6">
        <w:rPr>
          <w:i/>
          <w:iCs/>
          <w:sz w:val="28"/>
          <w:szCs w:val="28"/>
        </w:rPr>
        <w:t>ными глазами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 xml:space="preserve">удостоверилась, </w:t>
      </w:r>
      <w:r w:rsidRPr="00AB1CF6">
        <w:rPr>
          <w:b/>
          <w:bCs/>
          <w:i/>
          <w:iCs/>
          <w:sz w:val="28"/>
          <w:szCs w:val="28"/>
        </w:rPr>
        <w:t xml:space="preserve">что это и впрямь я, </w:t>
      </w:r>
      <w:r w:rsidR="00C73749" w:rsidRPr="00AB1CF6">
        <w:rPr>
          <w:i/>
          <w:iCs/>
          <w:sz w:val="28"/>
          <w:szCs w:val="28"/>
        </w:rPr>
        <w:t>и снова запла</w:t>
      </w:r>
      <w:r w:rsidRPr="00AB1CF6">
        <w:rPr>
          <w:i/>
          <w:iCs/>
          <w:sz w:val="28"/>
          <w:szCs w:val="28"/>
        </w:rPr>
        <w:t>кала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Тарк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Последовательное подчинение — подчинение, при котором первая придаточная часть сложноподчиненного предложения относится к главной и поясняет ее. Вторая придаточная — к первой, третья — ко второй и т.д. При этом придаточную часть, относящуюся к главной части, называют придаточной первой сте</w:t>
      </w:r>
      <w:r w:rsidRPr="00AB1CF6">
        <w:rPr>
          <w:sz w:val="28"/>
          <w:szCs w:val="28"/>
        </w:rPr>
        <w:softHyphen/>
        <w:t>пени подчинения; придато</w:t>
      </w:r>
      <w:r w:rsidR="00C73749" w:rsidRPr="00AB1CF6">
        <w:rPr>
          <w:sz w:val="28"/>
          <w:szCs w:val="28"/>
        </w:rPr>
        <w:t>чную часть, поясняющую придаточ</w:t>
      </w:r>
      <w:r w:rsidRPr="00AB1CF6">
        <w:rPr>
          <w:sz w:val="28"/>
          <w:szCs w:val="28"/>
        </w:rPr>
        <w:t xml:space="preserve">ную первой степени, — придаточной второй степени и т.д.: </w:t>
      </w:r>
      <w:r w:rsidRPr="00AB1CF6">
        <w:rPr>
          <w:i/>
          <w:iCs/>
          <w:sz w:val="28"/>
          <w:szCs w:val="28"/>
        </w:rPr>
        <w:t>Очень жаль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всю прелесть детства мы начинаем понимать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когда делаемся взрослыми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Смешанное подчинение</w:t>
      </w:r>
      <w:r w:rsidR="00C73749" w:rsidRPr="00AB1CF6">
        <w:rPr>
          <w:sz w:val="28"/>
          <w:szCs w:val="28"/>
        </w:rPr>
        <w:t xml:space="preserve"> — сочетание в сложноподчи</w:t>
      </w:r>
      <w:r w:rsidRPr="00AB1CF6">
        <w:rPr>
          <w:sz w:val="28"/>
          <w:szCs w:val="28"/>
        </w:rPr>
        <w:t>ненном предложении с нес</w:t>
      </w:r>
      <w:r w:rsidR="00C73749" w:rsidRPr="00AB1CF6">
        <w:rPr>
          <w:sz w:val="28"/>
          <w:szCs w:val="28"/>
        </w:rPr>
        <w:t>колькими придаточными разных ти</w:t>
      </w:r>
      <w:r w:rsidRPr="00AB1CF6">
        <w:rPr>
          <w:sz w:val="28"/>
          <w:szCs w:val="28"/>
        </w:rPr>
        <w:t>пов подчинения придаточных частей главной: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>последовательного под</w:t>
      </w:r>
      <w:r w:rsidR="00C73749" w:rsidRPr="00AB1CF6">
        <w:rPr>
          <w:b/>
          <w:bCs/>
          <w:i/>
          <w:iCs/>
          <w:sz w:val="28"/>
          <w:szCs w:val="28"/>
        </w:rPr>
        <w:t>чинения и однородного соподчине</w:t>
      </w:r>
      <w:r w:rsidRPr="00AB1CF6">
        <w:rPr>
          <w:b/>
          <w:bCs/>
          <w:i/>
          <w:iCs/>
          <w:sz w:val="28"/>
          <w:szCs w:val="28"/>
        </w:rPr>
        <w:t xml:space="preserve">ния: </w:t>
      </w:r>
      <w:r w:rsidRPr="00AB1CF6">
        <w:rPr>
          <w:b/>
          <w:bCs/>
          <w:sz w:val="28"/>
          <w:szCs w:val="28"/>
        </w:rPr>
        <w:t xml:space="preserve">Я, должно быть, понял, </w:t>
      </w:r>
      <w:r w:rsidRPr="00AB1CF6">
        <w:rPr>
          <w:sz w:val="28"/>
          <w:szCs w:val="28"/>
        </w:rPr>
        <w:t>что кончено детство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что теперь я должен трудиться и что труд мой будет горек и долог и совсем не будет похож на те спокойные дни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 xml:space="preserve">какие я проводил у себя дома... </w:t>
      </w:r>
      <w:r w:rsidRPr="00AB1CF6">
        <w:rPr>
          <w:b/>
          <w:bCs/>
          <w:i/>
          <w:iCs/>
          <w:sz w:val="28"/>
          <w:szCs w:val="28"/>
        </w:rPr>
        <w:t>(</w:t>
      </w:r>
      <w:proofErr w:type="spellStart"/>
      <w:r w:rsidRPr="00AB1CF6">
        <w:rPr>
          <w:b/>
          <w:bCs/>
          <w:i/>
          <w:iCs/>
          <w:sz w:val="28"/>
          <w:szCs w:val="28"/>
        </w:rPr>
        <w:t>Пауст</w:t>
      </w:r>
      <w:proofErr w:type="spellEnd"/>
      <w:r w:rsidRPr="00AB1CF6">
        <w:rPr>
          <w:b/>
          <w:bCs/>
          <w:i/>
          <w:iCs/>
          <w:sz w:val="28"/>
          <w:szCs w:val="28"/>
        </w:rPr>
        <w:t>.);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 xml:space="preserve">последовательного подчинения и неоднородного соподчинения: </w:t>
      </w:r>
      <w:r w:rsidRPr="00AB1CF6">
        <w:rPr>
          <w:b/>
          <w:bCs/>
          <w:sz w:val="28"/>
          <w:szCs w:val="28"/>
        </w:rPr>
        <w:t xml:space="preserve">Рыбачьи байды на черных парусах отрывались от берега и уходили в море так плавно, </w:t>
      </w:r>
      <w:r w:rsidRPr="00AB1CF6">
        <w:rPr>
          <w:sz w:val="28"/>
          <w:szCs w:val="28"/>
        </w:rPr>
        <w:t>что с горы, где стоит бронзовый Петр, казалось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будто ветер разносит по морю черные осенние листья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sz w:val="28"/>
          <w:szCs w:val="28"/>
        </w:rPr>
        <w:t>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.);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 xml:space="preserve">однородного и неоднородного соподчинения: </w:t>
      </w:r>
      <w:r w:rsidRPr="00AB1CF6">
        <w:rPr>
          <w:sz w:val="28"/>
          <w:szCs w:val="28"/>
        </w:rPr>
        <w:t>Как ни увлечена была Уля своей новой ролью и как ни понимала все значение скорейшей встречи с Олегом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b/>
          <w:bCs/>
          <w:sz w:val="28"/>
          <w:szCs w:val="28"/>
        </w:rPr>
        <w:t xml:space="preserve">она еще не </w:t>
      </w:r>
      <w:r w:rsidRPr="00AB1CF6">
        <w:rPr>
          <w:b/>
          <w:bCs/>
          <w:sz w:val="28"/>
          <w:szCs w:val="28"/>
        </w:rPr>
        <w:lastRenderedPageBreak/>
        <w:t>настолько привыкла обманывать отца и мать и так была погружена в свои дела по дому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что выбралась к Олегу только на другой день.</w:t>
      </w:r>
      <w:r w:rsidRPr="00AB1CF6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AB1CF6">
        <w:rPr>
          <w:b/>
          <w:bCs/>
          <w:i/>
          <w:iCs/>
          <w:sz w:val="28"/>
          <w:szCs w:val="28"/>
        </w:rPr>
        <w:t>Фад</w:t>
      </w:r>
      <w:proofErr w:type="spellEnd"/>
      <w:r w:rsidRPr="00AB1CF6">
        <w:rPr>
          <w:b/>
          <w:bCs/>
          <w:i/>
          <w:iCs/>
          <w:sz w:val="28"/>
          <w:szCs w:val="28"/>
        </w:rPr>
        <w:t>.)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 xml:space="preserve">В сложноподчиненном предложении с несколькими придаточными каждая придаточная часть отделяется от другой запятой: </w:t>
      </w:r>
      <w:r w:rsidRPr="00AB1CF6">
        <w:rPr>
          <w:i/>
          <w:iCs/>
          <w:sz w:val="28"/>
          <w:szCs w:val="28"/>
        </w:rPr>
        <w:t>Я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>принарядившись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>вышел из дому и пошел посмотреть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исправно ли переднее колесо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которое уже два раза посылали к кузнецу</w:t>
      </w:r>
      <w:r w:rsidRPr="00AB1CF6">
        <w:rPr>
          <w:sz w:val="28"/>
          <w:szCs w:val="28"/>
        </w:rPr>
        <w:t xml:space="preserve"> (Б.).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Если придаточные части являются однородными, то они со</w:t>
      </w:r>
      <w:r w:rsidRPr="00AB1CF6">
        <w:rPr>
          <w:sz w:val="28"/>
          <w:szCs w:val="28"/>
        </w:rPr>
        <w:softHyphen/>
        <w:t>единяются по правилам соединения однородных членов пред</w:t>
      </w:r>
      <w:r w:rsidRPr="00AB1CF6">
        <w:rPr>
          <w:sz w:val="28"/>
          <w:szCs w:val="28"/>
        </w:rPr>
        <w:softHyphen/>
        <w:t>ложения: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sz w:val="28"/>
          <w:szCs w:val="28"/>
        </w:rPr>
        <w:t>вставится запятая или точка с запятой</w:t>
      </w:r>
      <w:r w:rsidR="00C73749" w:rsidRPr="00AB1CF6">
        <w:rPr>
          <w:sz w:val="28"/>
          <w:szCs w:val="28"/>
        </w:rPr>
        <w:t xml:space="preserve"> при бес</w:t>
      </w:r>
      <w:r w:rsidRPr="00AB1CF6">
        <w:rPr>
          <w:sz w:val="28"/>
          <w:szCs w:val="28"/>
        </w:rPr>
        <w:t xml:space="preserve">союзном соединении придаточных или соединении с помощью противительных союзов: </w:t>
      </w:r>
      <w:r w:rsidRPr="00AB1CF6">
        <w:rPr>
          <w:b/>
          <w:bCs/>
          <w:i/>
          <w:iCs/>
          <w:sz w:val="28"/>
          <w:szCs w:val="28"/>
        </w:rPr>
        <w:t>Несмотря на то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стихи сами рождались в его голове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рифмы приходили к нему без усилия</w:t>
      </w:r>
      <w:r w:rsidRPr="00AB1CF6">
        <w:rPr>
          <w:sz w:val="28"/>
          <w:szCs w:val="28"/>
        </w:rPr>
        <w:t>,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Пушкин с отрочества скреплял вдохновение упорной, вдумчивой работой над рукописью</w:t>
      </w:r>
      <w:r w:rsidRPr="00AB1CF6">
        <w:rPr>
          <w:i/>
          <w:iCs/>
          <w:sz w:val="28"/>
          <w:szCs w:val="28"/>
        </w:rPr>
        <w:t xml:space="preserve"> (Т. В.); </w:t>
      </w:r>
      <w:r w:rsidRPr="00AB1CF6">
        <w:rPr>
          <w:b/>
          <w:bCs/>
          <w:sz w:val="28"/>
          <w:szCs w:val="28"/>
        </w:rPr>
        <w:t>Пока концессионеры пили и</w:t>
      </w:r>
      <w:r w:rsidRPr="00AB1CF6">
        <w:rPr>
          <w:i/>
          <w:iCs/>
          <w:sz w:val="28"/>
          <w:szCs w:val="28"/>
        </w:rPr>
        <w:t xml:space="preserve"> ели, </w:t>
      </w:r>
      <w:r w:rsidRPr="00AB1CF6">
        <w:rPr>
          <w:b/>
          <w:bCs/>
          <w:sz w:val="28"/>
          <w:szCs w:val="28"/>
        </w:rPr>
        <w:t xml:space="preserve">а попугай трещал скорлупой подсолнухов, </w:t>
      </w:r>
      <w:r w:rsidRPr="00AB1CF6">
        <w:rPr>
          <w:sz w:val="28"/>
          <w:szCs w:val="28"/>
        </w:rPr>
        <w:t>в квартиру входили гости</w:t>
      </w:r>
      <w:r w:rsidRPr="00AB1CF6">
        <w:rPr>
          <w:i/>
          <w:iCs/>
          <w:sz w:val="28"/>
          <w:szCs w:val="28"/>
        </w:rPr>
        <w:t xml:space="preserve"> (И. и П.);</w:t>
      </w:r>
      <w:r w:rsidRPr="00AB1CF6">
        <w:rPr>
          <w:sz w:val="28"/>
          <w:szCs w:val="28"/>
        </w:rPr>
        <w:t xml:space="preserve">запятая не ставится, если придаточные части соединены с помощью неповторяющихся соединительных или разделительных союзов: </w:t>
      </w:r>
      <w:r w:rsidRPr="00AB1CF6">
        <w:rPr>
          <w:i/>
          <w:iCs/>
          <w:sz w:val="28"/>
          <w:szCs w:val="28"/>
        </w:rPr>
        <w:t xml:space="preserve">Я жду, </w:t>
      </w:r>
      <w:r w:rsidRPr="00AB1CF6">
        <w:rPr>
          <w:b/>
          <w:bCs/>
          <w:i/>
          <w:iCs/>
          <w:sz w:val="28"/>
          <w:szCs w:val="28"/>
        </w:rPr>
        <w:t>когда золото брызнет и красок начнется игра</w:t>
      </w:r>
      <w:r w:rsidRPr="00AB1CF6">
        <w:rPr>
          <w:sz w:val="28"/>
          <w:szCs w:val="28"/>
        </w:rPr>
        <w:t xml:space="preserve"> (Тат.);при повторяющихся соединительных и разделительных со</w:t>
      </w:r>
      <w:r w:rsidRPr="00AB1CF6">
        <w:rPr>
          <w:sz w:val="28"/>
          <w:szCs w:val="28"/>
        </w:rPr>
        <w:softHyphen/>
        <w:t xml:space="preserve">юзах запятая ставится и перед первым из них в том случае, если перед ним имеется однородная придаточная часть: </w:t>
      </w:r>
      <w:r w:rsidRPr="00AB1CF6">
        <w:rPr>
          <w:b/>
          <w:bCs/>
          <w:i/>
          <w:iCs/>
          <w:sz w:val="28"/>
          <w:szCs w:val="28"/>
        </w:rPr>
        <w:t xml:space="preserve">Я </w:t>
      </w:r>
      <w:r w:rsidRPr="00AB1CF6">
        <w:rPr>
          <w:i/>
          <w:iCs/>
          <w:sz w:val="28"/>
          <w:szCs w:val="28"/>
        </w:rPr>
        <w:t xml:space="preserve">рассматривал эти картинки в течение восьми лет, </w:t>
      </w:r>
      <w:r w:rsidRPr="00AB1CF6">
        <w:rPr>
          <w:b/>
          <w:bCs/>
          <w:i/>
          <w:iCs/>
          <w:sz w:val="28"/>
          <w:szCs w:val="28"/>
        </w:rPr>
        <w:t>когда болел свинкой, скарлатиной, коклюшем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корью, крупом и гриппом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 xml:space="preserve">и когда был здоров и мне надо было учить уроки, и когда я почему- </w:t>
      </w:r>
      <w:proofErr w:type="spellStart"/>
      <w:r w:rsidRPr="00AB1CF6">
        <w:rPr>
          <w:b/>
          <w:bCs/>
          <w:i/>
          <w:iCs/>
          <w:sz w:val="28"/>
          <w:szCs w:val="28"/>
        </w:rPr>
        <w:t>нибудь</w:t>
      </w:r>
      <w:proofErr w:type="spellEnd"/>
      <w:r w:rsidRPr="00AB1CF6">
        <w:rPr>
          <w:b/>
          <w:bCs/>
          <w:i/>
          <w:iCs/>
          <w:sz w:val="28"/>
          <w:szCs w:val="28"/>
        </w:rPr>
        <w:t xml:space="preserve"> плакал и меня хотели утешить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Тарк</w:t>
      </w:r>
      <w:proofErr w:type="spellEnd"/>
      <w:r w:rsidRPr="00AB1CF6">
        <w:rPr>
          <w:sz w:val="28"/>
          <w:szCs w:val="28"/>
        </w:rPr>
        <w:t xml:space="preserve">.). </w:t>
      </w:r>
    </w:p>
    <w:p w:rsidR="00C73749" w:rsidRPr="00AB1CF6" w:rsidRDefault="00C73749" w:rsidP="0079195F">
      <w:pPr>
        <w:ind w:firstLine="567"/>
        <w:jc w:val="both"/>
        <w:rPr>
          <w:sz w:val="28"/>
          <w:szCs w:val="28"/>
        </w:rPr>
      </w:pPr>
    </w:p>
    <w:p w:rsidR="00C73749" w:rsidRPr="00AB1CF6" w:rsidRDefault="00C73749" w:rsidP="0079195F">
      <w:pPr>
        <w:pStyle w:val="520"/>
        <w:shd w:val="clear" w:color="auto" w:fill="auto"/>
        <w:spacing w:before="0" w:after="166" w:line="240" w:lineRule="auto"/>
        <w:jc w:val="left"/>
        <w:rPr>
          <w:b/>
          <w:bCs/>
          <w:iCs/>
          <w:sz w:val="28"/>
          <w:szCs w:val="28"/>
          <w:lang w:eastAsia="ru-RU"/>
        </w:rPr>
      </w:pPr>
      <w:r w:rsidRPr="00AB1CF6">
        <w:rPr>
          <w:b/>
          <w:bCs/>
          <w:iCs/>
          <w:sz w:val="28"/>
          <w:szCs w:val="28"/>
          <w:lang w:eastAsia="ru-RU"/>
        </w:rPr>
        <w:t xml:space="preserve">Домашнее задание:  </w:t>
      </w:r>
    </w:p>
    <w:p w:rsidR="00C73749" w:rsidRPr="00AB1CF6" w:rsidRDefault="00C73749" w:rsidP="0079195F">
      <w:pPr>
        <w:pStyle w:val="520"/>
        <w:numPr>
          <w:ilvl w:val="0"/>
          <w:numId w:val="5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bCs/>
          <w:iCs/>
          <w:sz w:val="28"/>
          <w:szCs w:val="28"/>
          <w:lang w:eastAsia="ru-RU"/>
        </w:rPr>
        <w:t xml:space="preserve">Выполнить конспект лекции (письменно); </w:t>
      </w:r>
    </w:p>
    <w:p w:rsidR="00C73749" w:rsidRPr="00AB1CF6" w:rsidRDefault="00C73749" w:rsidP="0079195F">
      <w:pPr>
        <w:pStyle w:val="520"/>
        <w:numPr>
          <w:ilvl w:val="0"/>
          <w:numId w:val="5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bCs/>
          <w:iCs/>
          <w:sz w:val="28"/>
          <w:szCs w:val="28"/>
          <w:lang w:eastAsia="ru-RU"/>
        </w:rPr>
        <w:t>Выполнить упражнение  № 772  из учебника письменно в тетради.</w:t>
      </w:r>
    </w:p>
    <w:p w:rsidR="0079195F" w:rsidRDefault="0079195F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</w:p>
    <w:p w:rsidR="00C73749" w:rsidRPr="00AB1CF6" w:rsidRDefault="00C73749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 w:rsidRPr="00AB1CF6">
        <w:rPr>
          <w:b/>
          <w:bCs/>
          <w:iCs/>
          <w:sz w:val="28"/>
          <w:szCs w:val="28"/>
          <w:lang w:eastAsia="ru-RU"/>
        </w:rPr>
        <w:t>Рекомендуемая литература</w:t>
      </w:r>
    </w:p>
    <w:p w:rsidR="00C73749" w:rsidRPr="00AB1CF6" w:rsidRDefault="00C73749" w:rsidP="0079195F">
      <w:pPr>
        <w:pStyle w:val="120"/>
        <w:numPr>
          <w:ilvl w:val="0"/>
          <w:numId w:val="6"/>
        </w:numPr>
        <w:shd w:val="clear" w:color="auto" w:fill="auto"/>
        <w:spacing w:after="163" w:line="240" w:lineRule="auto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iCs/>
          <w:sz w:val="28"/>
          <w:szCs w:val="28"/>
        </w:rPr>
        <w:t xml:space="preserve">Русский </w:t>
      </w:r>
      <w:r w:rsidRPr="00AB1CF6">
        <w:rPr>
          <w:bCs/>
          <w:iCs/>
          <w:sz w:val="28"/>
          <w:szCs w:val="28"/>
          <w:lang w:eastAsia="ru-RU"/>
        </w:rPr>
        <w:t xml:space="preserve">язык: учебник для студ. учреждений сред, проф. Р894 образования / [Н. А. Герасименко, В. В. </w:t>
      </w:r>
      <w:proofErr w:type="spellStart"/>
      <w:r w:rsidRPr="00AB1CF6">
        <w:rPr>
          <w:bCs/>
          <w:iCs/>
          <w:sz w:val="28"/>
          <w:szCs w:val="28"/>
          <w:lang w:eastAsia="ru-RU"/>
        </w:rPr>
        <w:t>Леденева</w:t>
      </w:r>
      <w:proofErr w:type="spellEnd"/>
      <w:r w:rsidRPr="00AB1CF6">
        <w:rPr>
          <w:bCs/>
          <w:iCs/>
          <w:sz w:val="28"/>
          <w:szCs w:val="28"/>
          <w:lang w:eastAsia="ru-RU"/>
        </w:rPr>
        <w:t xml:space="preserve">, Т. Е. </w:t>
      </w:r>
      <w:proofErr w:type="spellStart"/>
      <w:r w:rsidRPr="00AB1CF6">
        <w:rPr>
          <w:bCs/>
          <w:iCs/>
          <w:sz w:val="28"/>
          <w:szCs w:val="28"/>
          <w:lang w:eastAsia="ru-RU"/>
        </w:rPr>
        <w:t>Ша</w:t>
      </w:r>
      <w:r w:rsidRPr="00AB1CF6">
        <w:rPr>
          <w:bCs/>
          <w:iCs/>
          <w:sz w:val="28"/>
          <w:szCs w:val="28"/>
          <w:lang w:eastAsia="ru-RU"/>
        </w:rPr>
        <w:softHyphen/>
        <w:t>повалова</w:t>
      </w:r>
      <w:proofErr w:type="spellEnd"/>
      <w:r w:rsidRPr="00AB1CF6">
        <w:rPr>
          <w:bCs/>
          <w:iCs/>
          <w:sz w:val="28"/>
          <w:szCs w:val="28"/>
          <w:lang w:eastAsia="ru-RU"/>
        </w:rPr>
        <w:t xml:space="preserve"> и др.]; под ред. Н. А. Герасименко. — 18-е изд., </w:t>
      </w:r>
      <w:proofErr w:type="spellStart"/>
      <w:r w:rsidRPr="00AB1CF6">
        <w:rPr>
          <w:bCs/>
          <w:iCs/>
          <w:sz w:val="28"/>
          <w:szCs w:val="28"/>
          <w:lang w:eastAsia="ru-RU"/>
        </w:rPr>
        <w:t>испр</w:t>
      </w:r>
      <w:proofErr w:type="spellEnd"/>
      <w:r w:rsidRPr="00AB1CF6">
        <w:rPr>
          <w:bCs/>
          <w:iCs/>
          <w:sz w:val="28"/>
          <w:szCs w:val="28"/>
          <w:lang w:eastAsia="ru-RU"/>
        </w:rPr>
        <w:t>. — М.: Издательский центр «Академия», 2018.</w:t>
      </w:r>
    </w:p>
    <w:p w:rsidR="00C73749" w:rsidRDefault="00C73749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rPr>
          <w:sz w:val="28"/>
          <w:szCs w:val="28"/>
        </w:rPr>
      </w:pPr>
      <w:r>
        <w:rPr>
          <w:sz w:val="28"/>
          <w:szCs w:val="28"/>
        </w:rPr>
        <w:t xml:space="preserve">Группы: </w:t>
      </w:r>
      <w:r>
        <w:rPr>
          <w:b/>
          <w:sz w:val="28"/>
          <w:szCs w:val="28"/>
        </w:rPr>
        <w:t>ФВ, СД, НХТ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>Курс</w:t>
      </w:r>
      <w:r>
        <w:rPr>
          <w:b/>
          <w:sz w:val="28"/>
          <w:szCs w:val="28"/>
        </w:rPr>
        <w:t xml:space="preserve"> 2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Дисциплина</w:t>
      </w:r>
      <w:r>
        <w:rPr>
          <w:b/>
          <w:sz w:val="28"/>
          <w:szCs w:val="28"/>
        </w:rPr>
        <w:t xml:space="preserve"> Русский язык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Бессараб-Аблялимова</w:t>
      </w:r>
      <w:proofErr w:type="spellEnd"/>
      <w:r>
        <w:rPr>
          <w:b/>
          <w:sz w:val="28"/>
          <w:szCs w:val="28"/>
        </w:rPr>
        <w:t xml:space="preserve"> Надежда Александровна</w:t>
      </w:r>
    </w:p>
    <w:p w:rsidR="0079195F" w:rsidRDefault="0079195F" w:rsidP="0079195F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b/>
          <w:sz w:val="28"/>
          <w:szCs w:val="28"/>
        </w:rPr>
        <w:t>06.04.2020 г.; 07.04.2020 г.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Расписание занятий: </w:t>
      </w:r>
      <w:r>
        <w:rPr>
          <w:b/>
          <w:sz w:val="28"/>
          <w:szCs w:val="28"/>
        </w:rPr>
        <w:t>17.30-18.15(СД); 15.45-16.30 (НХТ); 16.35-17.20 (ФВ).</w:t>
      </w: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«Бессоюзное сложное предложение»</w:t>
      </w: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22pt"/>
          <w:sz w:val="28"/>
          <w:szCs w:val="28"/>
        </w:rPr>
        <w:t>Бессоюзное сложное предложение</w:t>
      </w:r>
      <w:r>
        <w:rPr>
          <w:sz w:val="28"/>
          <w:szCs w:val="28"/>
        </w:rPr>
        <w:t xml:space="preserve"> — это особый вид сложного предложения, не похожий на союзные: части бессоюзного сложного предложения соединяются при посредстве особой интонации, без помощи сочинительных и подчинительных союзов и союзных слов: </w:t>
      </w:r>
      <w:r>
        <w:rPr>
          <w:rStyle w:val="21"/>
          <w:sz w:val="28"/>
          <w:szCs w:val="28"/>
        </w:rPr>
        <w:t>Смеркалось; на столе, блистая, шипел вечерний самовар, китайский чайник нагревая, над ним клубился легкий пар</w:t>
      </w:r>
      <w:r>
        <w:rPr>
          <w:sz w:val="28"/>
          <w:szCs w:val="28"/>
        </w:rPr>
        <w:t xml:space="preserve"> (П.).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 в перечислительных бессоюзных сложных предложениях объединены одной ведущей мыслью. Они называют ряд после</w:t>
      </w:r>
      <w:r>
        <w:rPr>
          <w:sz w:val="28"/>
          <w:szCs w:val="28"/>
        </w:rPr>
        <w:softHyphen/>
        <w:t xml:space="preserve">довательных либо одновременных событий или явлений.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таксическим</w:t>
      </w:r>
      <w:proofErr w:type="spellEnd"/>
      <w:r>
        <w:rPr>
          <w:sz w:val="28"/>
          <w:szCs w:val="28"/>
        </w:rPr>
        <w:t xml:space="preserve"> средством связи в таких предложениях служит особая </w:t>
      </w:r>
      <w:r>
        <w:rPr>
          <w:rStyle w:val="22pt"/>
          <w:sz w:val="28"/>
          <w:szCs w:val="28"/>
        </w:rPr>
        <w:t>перечислительная интонация,</w:t>
      </w:r>
      <w:r>
        <w:rPr>
          <w:sz w:val="28"/>
          <w:szCs w:val="28"/>
        </w:rPr>
        <w:t xml:space="preserve"> отличающаяся средним повышением голоса и подчеркнутым однообразием в произнесении всех частей, кроме последней, на которой тон понижается: </w:t>
      </w:r>
      <w:r>
        <w:rPr>
          <w:rStyle w:val="21"/>
          <w:sz w:val="28"/>
          <w:szCs w:val="28"/>
        </w:rPr>
        <w:t>Затих под горой колокольчик, Собакин вышел на балкон, посвистал</w:t>
      </w:r>
      <w:r>
        <w:rPr>
          <w:sz w:val="28"/>
          <w:szCs w:val="28"/>
        </w:rPr>
        <w:t xml:space="preserve"> (А.Т.).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или одновременность событий в структуре бессоюзного сложного предложения передается не только с помощью интонации, но и </w:t>
      </w:r>
      <w:r>
        <w:rPr>
          <w:rStyle w:val="22pt"/>
          <w:sz w:val="28"/>
          <w:szCs w:val="28"/>
        </w:rPr>
        <w:t>соотношением форм глаголов-сказуемых:</w:t>
      </w:r>
      <w:r>
        <w:rPr>
          <w:sz w:val="28"/>
          <w:szCs w:val="28"/>
        </w:rPr>
        <w:t xml:space="preserve"> наличие в обеих частях глаголов в форме несовершенного вида свидетельствует об одновременности событий, глаголы в форме совершенного вида в обеих частях подчеркивают последовательность событий. Если же в одной части имеется глагол в форме несовершенного вида, а в другой — глагол в форме совершенного вида, то такое предложение сообщает о частичной одновременности событий или явлений. Между частями бессоюзного сложного предложения, в котором перечисляются одновременные или следующие друг за другом факты либо явления действительности, ставятся </w:t>
      </w:r>
      <w:r>
        <w:rPr>
          <w:rStyle w:val="22pt"/>
          <w:sz w:val="28"/>
          <w:szCs w:val="28"/>
        </w:rPr>
        <w:t>запятые:</w:t>
      </w:r>
      <w:r>
        <w:rPr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Курлыкали журавли, свистели иволги, парили ястребы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Пауст</w:t>
      </w:r>
      <w:proofErr w:type="spellEnd"/>
      <w:r>
        <w:rPr>
          <w:sz w:val="28"/>
          <w:szCs w:val="28"/>
        </w:rPr>
        <w:t xml:space="preserve">.); </w:t>
      </w:r>
      <w:r>
        <w:rPr>
          <w:rStyle w:val="21"/>
          <w:sz w:val="28"/>
          <w:szCs w:val="28"/>
        </w:rPr>
        <w:t>Над самой крышей лопнул гром, осколки покатились за Дон</w:t>
      </w:r>
      <w:r>
        <w:rPr>
          <w:sz w:val="28"/>
          <w:szCs w:val="28"/>
        </w:rPr>
        <w:t xml:space="preserve"> (Ш.). Нередко при перечислительных отношениях последняя часть бессоюзного сложного предложения присоединяется при помощи союза и. Эта часть также отделяется запятой: </w:t>
      </w:r>
      <w:r>
        <w:rPr>
          <w:rStyle w:val="21"/>
          <w:sz w:val="28"/>
          <w:szCs w:val="28"/>
        </w:rPr>
        <w:t xml:space="preserve">Тепла темная степь, светят на дорогу звезды, </w:t>
      </w:r>
      <w:r>
        <w:rPr>
          <w:rStyle w:val="22"/>
          <w:sz w:val="28"/>
          <w:szCs w:val="28"/>
        </w:rPr>
        <w:t xml:space="preserve">и </w:t>
      </w:r>
      <w:r>
        <w:rPr>
          <w:rStyle w:val="21"/>
          <w:sz w:val="28"/>
          <w:szCs w:val="28"/>
        </w:rPr>
        <w:t>дорога, чуть серая, глушит частые удары копыт</w:t>
      </w:r>
      <w:r>
        <w:rPr>
          <w:sz w:val="28"/>
          <w:szCs w:val="28"/>
        </w:rPr>
        <w:t>... (А.Т.).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22pt"/>
          <w:sz w:val="28"/>
          <w:szCs w:val="28"/>
        </w:rPr>
        <w:t>Точка с запятой</w:t>
      </w:r>
      <w:r>
        <w:rPr>
          <w:sz w:val="28"/>
          <w:szCs w:val="28"/>
        </w:rPr>
        <w:t xml:space="preserve"> в бессоюзном сложном предложении ставится в следующих случаях:</w:t>
      </w:r>
    </w:p>
    <w:p w:rsidR="0079195F" w:rsidRDefault="0079195F" w:rsidP="0079195F">
      <w:pPr>
        <w:pStyle w:val="110"/>
        <w:numPr>
          <w:ilvl w:val="0"/>
          <w:numId w:val="7"/>
        </w:numPr>
        <w:shd w:val="clear" w:color="auto" w:fill="auto"/>
        <w:tabs>
          <w:tab w:val="left" w:pos="556"/>
        </w:tabs>
        <w:spacing w:before="0" w:line="240" w:lineRule="auto"/>
        <w:ind w:firstLine="567"/>
        <w:rPr>
          <w:sz w:val="28"/>
          <w:szCs w:val="28"/>
        </w:rPr>
      </w:pPr>
      <w:r>
        <w:rPr>
          <w:rStyle w:val="111"/>
          <w:sz w:val="28"/>
          <w:szCs w:val="28"/>
        </w:rPr>
        <w:t xml:space="preserve">при необходимости отметить достаточную самостоятельность частей, составляющих предложение: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утра в степи было по- весеннему холодно и ветрено; ветер просушивал колеи грязной дороги и шуршал прошлогодним бурьяном</w:t>
      </w:r>
      <w:r>
        <w:rPr>
          <w:rStyle w:val="111"/>
          <w:sz w:val="28"/>
          <w:szCs w:val="28"/>
        </w:rPr>
        <w:t xml:space="preserve"> (Б.);</w:t>
      </w:r>
    </w:p>
    <w:p w:rsidR="0079195F" w:rsidRDefault="0079195F" w:rsidP="0079195F">
      <w:pPr>
        <w:pStyle w:val="20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связываемые части предложения значительно распро</w:t>
      </w:r>
      <w:r>
        <w:rPr>
          <w:sz w:val="28"/>
          <w:szCs w:val="28"/>
        </w:rPr>
        <w:softHyphen/>
        <w:t xml:space="preserve">странены и внутри них уже имеются знаки препинания: </w:t>
      </w:r>
      <w:r>
        <w:rPr>
          <w:rStyle w:val="21"/>
          <w:sz w:val="28"/>
          <w:szCs w:val="28"/>
        </w:rPr>
        <w:t>Степь, еще не спаленная огневым солнцем</w:t>
      </w:r>
      <w:r>
        <w:rPr>
          <w:sz w:val="28"/>
          <w:szCs w:val="28"/>
        </w:rPr>
        <w:t xml:space="preserve">, </w:t>
      </w:r>
      <w:r>
        <w:rPr>
          <w:rStyle w:val="21"/>
          <w:sz w:val="28"/>
          <w:szCs w:val="28"/>
        </w:rPr>
        <w:t>нежилась, зеленая, в ласковых лучах; кони всласть распинали ее сильными ногами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Шукш</w:t>
      </w:r>
      <w:proofErr w:type="spellEnd"/>
      <w:r>
        <w:rPr>
          <w:sz w:val="28"/>
          <w:szCs w:val="28"/>
        </w:rPr>
        <w:t>.);</w:t>
      </w:r>
    </w:p>
    <w:p w:rsidR="0079195F" w:rsidRDefault="0079195F" w:rsidP="0079195F">
      <w:pPr>
        <w:pStyle w:val="20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между частями предложения отмечается недостаточно тесная связь (между частями, тесно связанными друг с другом, ставится запятая): </w:t>
      </w:r>
      <w:r>
        <w:rPr>
          <w:rStyle w:val="21"/>
          <w:sz w:val="28"/>
          <w:szCs w:val="28"/>
        </w:rPr>
        <w:t xml:space="preserve">Окна </w:t>
      </w:r>
      <w:proofErr w:type="spellStart"/>
      <w:proofErr w:type="gramStart"/>
      <w:r>
        <w:rPr>
          <w:rStyle w:val="21"/>
          <w:sz w:val="28"/>
          <w:szCs w:val="28"/>
        </w:rPr>
        <w:t>слезились;рассветало</w:t>
      </w:r>
      <w:proofErr w:type="spellEnd"/>
      <w:proofErr w:type="gramEnd"/>
      <w:r>
        <w:rPr>
          <w:rStyle w:val="21"/>
          <w:sz w:val="28"/>
          <w:szCs w:val="28"/>
        </w:rPr>
        <w:t>; поздние птицы улетали</w:t>
      </w:r>
      <w:r>
        <w:rPr>
          <w:sz w:val="28"/>
          <w:szCs w:val="28"/>
        </w:rPr>
        <w:t xml:space="preserve"> (Тын.);</w:t>
      </w:r>
    </w:p>
    <w:p w:rsidR="0079195F" w:rsidRDefault="0079195F" w:rsidP="0079195F">
      <w:pPr>
        <w:pStyle w:val="20"/>
        <w:shd w:val="clear" w:color="auto" w:fill="auto"/>
        <w:spacing w:after="294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необходимости разделить не только части в составе сложного предложения, но и более крупные комплексы, в которые включаются и сложносочиненные, и сложноподчиненные, и бессоюзные сложные предложения: </w:t>
      </w:r>
      <w:r>
        <w:rPr>
          <w:rStyle w:val="21"/>
          <w:sz w:val="28"/>
          <w:szCs w:val="28"/>
        </w:rPr>
        <w:t xml:space="preserve">Кое-где на темной воде отражались звезды; они дрожали и расплывались — и только </w:t>
      </w:r>
      <w:proofErr w:type="gramStart"/>
      <w:r>
        <w:rPr>
          <w:rStyle w:val="21"/>
          <w:sz w:val="28"/>
          <w:szCs w:val="28"/>
        </w:rPr>
        <w:t>по этому</w:t>
      </w:r>
      <w:proofErr w:type="gramEnd"/>
      <w:r>
        <w:rPr>
          <w:rStyle w:val="21"/>
          <w:sz w:val="28"/>
          <w:szCs w:val="28"/>
        </w:rPr>
        <w:t xml:space="preserve"> можно было догадаться, что река текла быстро</w:t>
      </w:r>
      <w:r>
        <w:rPr>
          <w:sz w:val="28"/>
          <w:szCs w:val="28"/>
        </w:rPr>
        <w:t xml:space="preserve"> (Ч.). В бессоюзном сложном предложении могут устанавливаться такие отношения, для выражения которых используются </w:t>
      </w:r>
      <w:r>
        <w:rPr>
          <w:rStyle w:val="22pt"/>
          <w:sz w:val="28"/>
          <w:szCs w:val="28"/>
        </w:rPr>
        <w:t>двоеточие и тире;</w:t>
      </w:r>
      <w:r>
        <w:rPr>
          <w:sz w:val="28"/>
          <w:szCs w:val="28"/>
        </w:rPr>
        <w:t xml:space="preserve"> в некоторых случаях эти знаки заменяют друг друга.</w:t>
      </w:r>
    </w:p>
    <w:p w:rsidR="0079195F" w:rsidRDefault="0079195F" w:rsidP="0079195F">
      <w:pPr>
        <w:pStyle w:val="520"/>
        <w:shd w:val="clear" w:color="auto" w:fill="auto"/>
        <w:spacing w:before="0" w:after="166" w:line="240" w:lineRule="auto"/>
        <w:jc w:val="left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Домашнее задание:  </w:t>
      </w:r>
    </w:p>
    <w:p w:rsidR="0079195F" w:rsidRDefault="0079195F" w:rsidP="0079195F">
      <w:pPr>
        <w:pStyle w:val="520"/>
        <w:numPr>
          <w:ilvl w:val="0"/>
          <w:numId w:val="8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Выполнить конспект лекции (письменно); </w:t>
      </w:r>
    </w:p>
    <w:p w:rsidR="0079195F" w:rsidRDefault="0079195F" w:rsidP="0079195F">
      <w:pPr>
        <w:pStyle w:val="520"/>
        <w:numPr>
          <w:ilvl w:val="0"/>
          <w:numId w:val="8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Выполнить упражнение  № 781 из учебника письменно в тетради.</w:t>
      </w:r>
    </w:p>
    <w:p w:rsidR="0079195F" w:rsidRDefault="0079195F" w:rsidP="0079195F">
      <w:pPr>
        <w:pStyle w:val="520"/>
        <w:shd w:val="clear" w:color="auto" w:fill="auto"/>
        <w:spacing w:before="0" w:after="0" w:line="240" w:lineRule="atLeast"/>
        <w:ind w:left="567"/>
        <w:jc w:val="left"/>
        <w:rPr>
          <w:bCs/>
          <w:iCs/>
          <w:sz w:val="28"/>
          <w:szCs w:val="28"/>
          <w:lang w:eastAsia="ru-RU"/>
        </w:rPr>
      </w:pPr>
    </w:p>
    <w:p w:rsidR="0079195F" w:rsidRDefault="0079195F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Рекомендуемая литература</w:t>
      </w:r>
    </w:p>
    <w:p w:rsidR="0079195F" w:rsidRDefault="0079195F" w:rsidP="0079195F">
      <w:pPr>
        <w:pStyle w:val="120"/>
        <w:numPr>
          <w:ilvl w:val="0"/>
          <w:numId w:val="9"/>
        </w:numPr>
        <w:shd w:val="clear" w:color="auto" w:fill="auto"/>
        <w:spacing w:after="163" w:line="240" w:lineRule="auto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Русский </w:t>
      </w:r>
      <w:r>
        <w:rPr>
          <w:bCs/>
          <w:iCs/>
          <w:sz w:val="28"/>
          <w:szCs w:val="28"/>
          <w:lang w:eastAsia="ru-RU"/>
        </w:rPr>
        <w:t xml:space="preserve">язык: учебник для студ. учреждений сред, проф. Р894 образования / [Н. А. Герасименко, В. В. </w:t>
      </w:r>
      <w:proofErr w:type="spellStart"/>
      <w:r>
        <w:rPr>
          <w:bCs/>
          <w:iCs/>
          <w:sz w:val="28"/>
          <w:szCs w:val="28"/>
          <w:lang w:eastAsia="ru-RU"/>
        </w:rPr>
        <w:t>Леденева</w:t>
      </w:r>
      <w:proofErr w:type="spellEnd"/>
      <w:r>
        <w:rPr>
          <w:bCs/>
          <w:iCs/>
          <w:sz w:val="28"/>
          <w:szCs w:val="28"/>
          <w:lang w:eastAsia="ru-RU"/>
        </w:rPr>
        <w:t xml:space="preserve">, Т. Е. </w:t>
      </w:r>
      <w:proofErr w:type="spellStart"/>
      <w:r>
        <w:rPr>
          <w:bCs/>
          <w:iCs/>
          <w:sz w:val="28"/>
          <w:szCs w:val="28"/>
          <w:lang w:eastAsia="ru-RU"/>
        </w:rPr>
        <w:t>Ша</w:t>
      </w:r>
      <w:r>
        <w:rPr>
          <w:bCs/>
          <w:iCs/>
          <w:sz w:val="28"/>
          <w:szCs w:val="28"/>
          <w:lang w:eastAsia="ru-RU"/>
        </w:rPr>
        <w:softHyphen/>
        <w:t>повалова</w:t>
      </w:r>
      <w:proofErr w:type="spellEnd"/>
      <w:r>
        <w:rPr>
          <w:bCs/>
          <w:iCs/>
          <w:sz w:val="28"/>
          <w:szCs w:val="28"/>
          <w:lang w:eastAsia="ru-RU"/>
        </w:rPr>
        <w:t xml:space="preserve"> и др.]; под ред. Н. А. Герасименко. — 18-е изд., </w:t>
      </w:r>
      <w:proofErr w:type="spellStart"/>
      <w:r>
        <w:rPr>
          <w:bCs/>
          <w:iCs/>
          <w:sz w:val="28"/>
          <w:szCs w:val="28"/>
          <w:lang w:eastAsia="ru-RU"/>
        </w:rPr>
        <w:t>испр</w:t>
      </w:r>
      <w:proofErr w:type="spellEnd"/>
      <w:r>
        <w:rPr>
          <w:bCs/>
          <w:iCs/>
          <w:sz w:val="28"/>
          <w:szCs w:val="28"/>
          <w:lang w:eastAsia="ru-RU"/>
        </w:rPr>
        <w:t>. — М.: Издательский центр «Академия», 2018.</w:t>
      </w:r>
    </w:p>
    <w:p w:rsidR="0079195F" w:rsidRDefault="0079195F" w:rsidP="0079195F">
      <w:pPr>
        <w:pStyle w:val="20"/>
        <w:shd w:val="clear" w:color="auto" w:fill="auto"/>
        <w:spacing w:after="294" w:line="240" w:lineRule="auto"/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pStyle w:val="20"/>
        <w:shd w:val="clear" w:color="auto" w:fill="auto"/>
        <w:tabs>
          <w:tab w:val="left" w:pos="538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9195F" w:rsidRPr="00AB1CF6" w:rsidRDefault="0079195F" w:rsidP="0079195F">
      <w:pPr>
        <w:ind w:firstLine="567"/>
        <w:jc w:val="both"/>
        <w:rPr>
          <w:sz w:val="28"/>
          <w:szCs w:val="28"/>
        </w:rPr>
      </w:pPr>
    </w:p>
    <w:sectPr w:rsidR="0079195F" w:rsidRPr="00AB1CF6" w:rsidSect="0079195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9ED"/>
    <w:multiLevelType w:val="multilevel"/>
    <w:tmpl w:val="05F4B93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6437A4"/>
    <w:multiLevelType w:val="hybridMultilevel"/>
    <w:tmpl w:val="1EB20C00"/>
    <w:lvl w:ilvl="0" w:tplc="1FECEF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16320"/>
    <w:multiLevelType w:val="multilevel"/>
    <w:tmpl w:val="33AE0B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49A1"/>
    <w:multiLevelType w:val="multilevel"/>
    <w:tmpl w:val="C1964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D25ED4"/>
    <w:multiLevelType w:val="multilevel"/>
    <w:tmpl w:val="87C2B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D7"/>
    <w:rsid w:val="000218BA"/>
    <w:rsid w:val="00060F49"/>
    <w:rsid w:val="00105675"/>
    <w:rsid w:val="00124CAA"/>
    <w:rsid w:val="006449BB"/>
    <w:rsid w:val="0079195F"/>
    <w:rsid w:val="00823043"/>
    <w:rsid w:val="00AB1CF6"/>
    <w:rsid w:val="00AC5DB9"/>
    <w:rsid w:val="00BC72D0"/>
    <w:rsid w:val="00C726D7"/>
    <w:rsid w:val="00C73749"/>
    <w:rsid w:val="00D4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B0AC"/>
  <w15:docId w15:val="{A810A3A1-414C-44B4-9AD8-858DEF8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3043"/>
    <w:rPr>
      <w:rFonts w:eastAsia="Times New Roman" w:cs="Times New Roman"/>
      <w:sz w:val="22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823043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823043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3043"/>
    <w:pPr>
      <w:widowControl w:val="0"/>
      <w:shd w:val="clear" w:color="auto" w:fill="FFFFFF"/>
      <w:spacing w:after="60" w:line="230" w:lineRule="exact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23043"/>
    <w:pPr>
      <w:ind w:left="720"/>
      <w:contextualSpacing/>
    </w:pPr>
  </w:style>
  <w:style w:type="character" w:customStyle="1" w:styleId="16">
    <w:name w:val="Основной текст (16)_"/>
    <w:basedOn w:val="a0"/>
    <w:link w:val="160"/>
    <w:rsid w:val="00823043"/>
    <w:rPr>
      <w:rFonts w:eastAsia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611pt">
    <w:name w:val="Основной текст (16) + 11 pt;Не полужирный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11pt0">
    <w:name w:val="Основной текст (16) + 11 pt;Не полужирный;Не курсив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115pt">
    <w:name w:val="Основной текст (16) + 11;5 pt;Не полужирный;Не курсив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823043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i/>
      <w:iCs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rsid w:val="00823043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19pt">
    <w:name w:val="Основной текст (11) + 9 pt;Полужирный"/>
    <w:basedOn w:val="11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115pt">
    <w:name w:val="Основной текст (11) + 11;5 pt;Не курсив"/>
    <w:basedOn w:val="11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823043"/>
    <w:pPr>
      <w:widowControl w:val="0"/>
      <w:shd w:val="clear" w:color="auto" w:fill="FFFFFF"/>
      <w:spacing w:before="60" w:line="216" w:lineRule="exact"/>
      <w:jc w:val="both"/>
    </w:pPr>
    <w:rPr>
      <w:i/>
      <w:iCs/>
      <w:sz w:val="22"/>
      <w:szCs w:val="22"/>
      <w:lang w:eastAsia="en-US"/>
    </w:rPr>
  </w:style>
  <w:style w:type="character" w:customStyle="1" w:styleId="6">
    <w:name w:val="Заголовок №6_"/>
    <w:basedOn w:val="a0"/>
    <w:rsid w:val="00823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823043"/>
    <w:rPr>
      <w:rFonts w:eastAsia="Times New Roman" w:cs="Times New Roman"/>
      <w:sz w:val="22"/>
      <w:shd w:val="clear" w:color="auto" w:fill="FFFFFF"/>
    </w:rPr>
  </w:style>
  <w:style w:type="character" w:customStyle="1" w:styleId="60">
    <w:name w:val="Заголовок №6"/>
    <w:basedOn w:val="6"/>
    <w:rsid w:val="00823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823043"/>
    <w:pPr>
      <w:widowControl w:val="0"/>
      <w:shd w:val="clear" w:color="auto" w:fill="FFFFFF"/>
      <w:spacing w:before="60" w:line="227" w:lineRule="exact"/>
      <w:ind w:firstLine="320"/>
    </w:pPr>
    <w:rPr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rsid w:val="00C73749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C73749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C73749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73749"/>
    <w:pPr>
      <w:widowControl w:val="0"/>
      <w:shd w:val="clear" w:color="auto" w:fill="FFFFFF"/>
      <w:spacing w:line="227" w:lineRule="exact"/>
      <w:ind w:hanging="500"/>
      <w:jc w:val="both"/>
    </w:pPr>
    <w:rPr>
      <w:sz w:val="22"/>
      <w:szCs w:val="22"/>
      <w:lang w:eastAsia="en-US"/>
    </w:rPr>
  </w:style>
  <w:style w:type="character" w:customStyle="1" w:styleId="22">
    <w:name w:val="Основной текст (2) + Полужирный"/>
    <w:aliases w:val="Курсив"/>
    <w:basedOn w:val="2"/>
    <w:rsid w:val="00C73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9195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2020-04-02T16:41:00Z</dcterms:created>
  <dcterms:modified xsi:type="dcterms:W3CDTF">2020-04-02T16:41:00Z</dcterms:modified>
</cp:coreProperties>
</file>