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17B" w:rsidRDefault="002A217B" w:rsidP="002A217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  <w:r w:rsidRPr="002A217B">
        <w:rPr>
          <w:rFonts w:ascii="Times New Roman" w:eastAsia="Times New Roman" w:hAnsi="Times New Roman"/>
          <w:b/>
          <w:sz w:val="28"/>
          <w:szCs w:val="28"/>
          <w:lang w:val="ru-RU" w:eastAsia="uk-UA"/>
        </w:rPr>
        <w:t xml:space="preserve">Темы «Д.Шостакович. Симфония № 5, </w:t>
      </w:r>
      <w:r w:rsidRPr="002A217B">
        <w:rPr>
          <w:rFonts w:ascii="Times New Roman" w:eastAsia="Times New Roman" w:hAnsi="Times New Roman"/>
          <w:b/>
          <w:sz w:val="28"/>
          <w:szCs w:val="28"/>
          <w:lang w:val="en-US" w:eastAsia="uk-UA"/>
        </w:rPr>
        <w:t>d</w:t>
      </w:r>
      <w:r w:rsidRPr="002A217B">
        <w:rPr>
          <w:rFonts w:ascii="Times New Roman" w:eastAsia="Times New Roman" w:hAnsi="Times New Roman"/>
          <w:b/>
          <w:sz w:val="28"/>
          <w:szCs w:val="28"/>
          <w:lang w:val="ru-RU" w:eastAsia="uk-UA"/>
        </w:rPr>
        <w:t>-</w:t>
      </w:r>
      <w:r w:rsidRPr="002A217B">
        <w:rPr>
          <w:rFonts w:ascii="Times New Roman" w:eastAsia="Times New Roman" w:hAnsi="Times New Roman"/>
          <w:b/>
          <w:sz w:val="28"/>
          <w:szCs w:val="28"/>
          <w:lang w:val="en-US" w:eastAsia="uk-UA"/>
        </w:rPr>
        <w:t>moll</w:t>
      </w:r>
      <w:r w:rsidRPr="002A217B">
        <w:rPr>
          <w:rFonts w:ascii="Times New Roman" w:eastAsia="Times New Roman" w:hAnsi="Times New Roman"/>
          <w:b/>
          <w:sz w:val="28"/>
          <w:szCs w:val="28"/>
          <w:lang w:val="ru-RU" w:eastAsia="uk-UA"/>
        </w:rPr>
        <w:t xml:space="preserve">. Симфония № 7, </w:t>
      </w:r>
      <w:r w:rsidRPr="002A217B">
        <w:rPr>
          <w:rFonts w:ascii="Times New Roman" w:eastAsia="Times New Roman" w:hAnsi="Times New Roman"/>
          <w:b/>
          <w:sz w:val="28"/>
          <w:szCs w:val="28"/>
          <w:lang w:val="en-US" w:eastAsia="uk-UA"/>
        </w:rPr>
        <w:t>C</w:t>
      </w:r>
      <w:r w:rsidRPr="002A217B">
        <w:rPr>
          <w:rFonts w:ascii="Times New Roman" w:eastAsia="Times New Roman" w:hAnsi="Times New Roman"/>
          <w:b/>
          <w:sz w:val="28"/>
          <w:szCs w:val="28"/>
          <w:lang w:val="ru-RU" w:eastAsia="uk-UA"/>
        </w:rPr>
        <w:t>-</w:t>
      </w:r>
      <w:r w:rsidRPr="002A217B">
        <w:rPr>
          <w:rFonts w:ascii="Times New Roman" w:eastAsia="Times New Roman" w:hAnsi="Times New Roman"/>
          <w:b/>
          <w:sz w:val="28"/>
          <w:szCs w:val="28"/>
          <w:lang w:val="en-US" w:eastAsia="uk-UA"/>
        </w:rPr>
        <w:t>dur</w:t>
      </w:r>
      <w:r w:rsidRPr="002A217B">
        <w:rPr>
          <w:rFonts w:ascii="Times New Roman" w:eastAsia="Times New Roman" w:hAnsi="Times New Roman"/>
          <w:b/>
          <w:sz w:val="28"/>
          <w:szCs w:val="28"/>
          <w:lang w:val="ru-RU" w:eastAsia="uk-UA"/>
        </w:rPr>
        <w:t>».</w:t>
      </w:r>
    </w:p>
    <w:p w:rsidR="00397553" w:rsidRPr="00397553" w:rsidRDefault="00397553" w:rsidP="003975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397553">
        <w:rPr>
          <w:sz w:val="28"/>
          <w:szCs w:val="28"/>
        </w:rPr>
        <w:t>В симфоническом творчестве (композитором написано 15 симфоний) Шостакович нередко пользуется приемом образной трансформации, основанном на глубоком переосмыслении музыкального тематизма, приобретающем, в результате, множественность значений.</w:t>
      </w:r>
    </w:p>
    <w:p w:rsidR="00397553" w:rsidRPr="00397553" w:rsidRDefault="00397553" w:rsidP="00397553">
      <w:pPr>
        <w:numPr>
          <w:ilvl w:val="0"/>
          <w:numId w:val="22"/>
        </w:numPr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97553">
        <w:rPr>
          <w:rFonts w:ascii="Times New Roman" w:hAnsi="Times New Roman"/>
          <w:sz w:val="28"/>
          <w:szCs w:val="28"/>
        </w:rPr>
        <w:t>О </w:t>
      </w:r>
      <w:r w:rsidRPr="00397553"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  <w:t>Первой симфонии</w:t>
      </w:r>
      <w:r w:rsidRPr="00397553">
        <w:rPr>
          <w:rFonts w:ascii="Times New Roman" w:hAnsi="Times New Roman"/>
          <w:sz w:val="28"/>
          <w:szCs w:val="28"/>
        </w:rPr>
        <w:t> американский музыкальный журнал в 1939 году писал:</w:t>
      </w:r>
    </w:p>
    <w:p w:rsidR="00397553" w:rsidRPr="00397553" w:rsidRDefault="00397553" w:rsidP="00397553">
      <w:pPr>
        <w:pStyle w:val="a3"/>
        <w:spacing w:before="0" w:beforeAutospacing="0" w:after="0" w:afterAutospacing="0"/>
        <w:ind w:firstLine="851"/>
        <w:jc w:val="both"/>
        <w:textAlignment w:val="baseline"/>
        <w:rPr>
          <w:i/>
          <w:iCs/>
          <w:sz w:val="28"/>
          <w:szCs w:val="28"/>
        </w:rPr>
      </w:pPr>
      <w:r w:rsidRPr="00397553">
        <w:rPr>
          <w:i/>
          <w:iCs/>
          <w:sz w:val="28"/>
          <w:szCs w:val="28"/>
        </w:rPr>
        <w:t>«Это голос нового поколения в музыке и жизни».</w:t>
      </w:r>
    </w:p>
    <w:p w:rsidR="00397553" w:rsidRPr="00397553" w:rsidRDefault="00397553" w:rsidP="003975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397553">
        <w:rPr>
          <w:sz w:val="28"/>
          <w:szCs w:val="28"/>
        </w:rPr>
        <w:t>Эта симфония (дипломная работа) завершила в творческой биографии композитора период ученичества.</w:t>
      </w:r>
    </w:p>
    <w:p w:rsidR="00397553" w:rsidRPr="00397553" w:rsidRDefault="00397553" w:rsidP="00397553">
      <w:pPr>
        <w:numPr>
          <w:ilvl w:val="0"/>
          <w:numId w:val="23"/>
        </w:numPr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97553"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  <w:t>Вторая симфония</w:t>
      </w:r>
      <w:r w:rsidRPr="00397553">
        <w:rPr>
          <w:rFonts w:ascii="Times New Roman" w:hAnsi="Times New Roman"/>
          <w:sz w:val="28"/>
          <w:szCs w:val="28"/>
        </w:rPr>
        <w:t> – это отражение современной композитору жизни: имеет название «Октябрю», заказана к 10-летию Октябрьской революции агитотделом Музыкального сектора Государственного издательства. Обозначила начало поиска новых путей.</w:t>
      </w:r>
    </w:p>
    <w:p w:rsidR="00397553" w:rsidRPr="00397553" w:rsidRDefault="00397553" w:rsidP="00397553">
      <w:pPr>
        <w:numPr>
          <w:ilvl w:val="0"/>
          <w:numId w:val="24"/>
        </w:numPr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97553"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  <w:t>Третья симфония</w:t>
      </w:r>
      <w:r w:rsidRPr="00397553">
        <w:rPr>
          <w:rFonts w:ascii="Times New Roman" w:hAnsi="Times New Roman"/>
          <w:sz w:val="28"/>
          <w:szCs w:val="28"/>
        </w:rPr>
        <w:t> отмечена демократичностью, песенностью музыкального языка в сравнении со Второй.</w:t>
      </w:r>
    </w:p>
    <w:p w:rsidR="00397553" w:rsidRPr="00397553" w:rsidRDefault="00397553" w:rsidP="003975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397553">
        <w:rPr>
          <w:sz w:val="28"/>
          <w:szCs w:val="28"/>
        </w:rPr>
        <w:t>Начинает рельефно прослеживаться принцип монтажной драматургии, театральность, зримость образов.</w:t>
      </w:r>
    </w:p>
    <w:p w:rsidR="00397553" w:rsidRPr="00397553" w:rsidRDefault="00397553" w:rsidP="00397553">
      <w:pPr>
        <w:numPr>
          <w:ilvl w:val="0"/>
          <w:numId w:val="25"/>
        </w:numPr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97553"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  <w:t>Четвертая симфония</w:t>
      </w:r>
      <w:r w:rsidRPr="00397553">
        <w:rPr>
          <w:rFonts w:ascii="Times New Roman" w:hAnsi="Times New Roman"/>
          <w:sz w:val="28"/>
          <w:szCs w:val="28"/>
        </w:rPr>
        <w:t> – симфония-трагедия, знаменующая новый этап в развитии симфонизма Шостаковича.</w:t>
      </w:r>
    </w:p>
    <w:p w:rsidR="00397553" w:rsidRPr="00397553" w:rsidRDefault="00397553" w:rsidP="003975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397553">
        <w:rPr>
          <w:sz w:val="28"/>
          <w:szCs w:val="28"/>
        </w:rPr>
        <w:t>Как и «Катерина Измайлова», она подверглась временному забвению. Композитор отменил премьеру (должна была состояться в 1936), полагая, что она придется «не ко времени». Лишь в 1962 произведение было исполнено и восторженно принято, несмотря на сложность, остроту содержания и музыкального языка. Г. Хубов (критик) сказал:</w:t>
      </w:r>
    </w:p>
    <w:p w:rsidR="00397553" w:rsidRPr="00397553" w:rsidRDefault="00397553" w:rsidP="00397553">
      <w:pPr>
        <w:pStyle w:val="a3"/>
        <w:spacing w:before="0" w:beforeAutospacing="0" w:after="0" w:afterAutospacing="0"/>
        <w:ind w:firstLine="851"/>
        <w:jc w:val="both"/>
        <w:textAlignment w:val="baseline"/>
        <w:rPr>
          <w:i/>
          <w:iCs/>
          <w:sz w:val="28"/>
          <w:szCs w:val="28"/>
        </w:rPr>
      </w:pPr>
      <w:r w:rsidRPr="00397553">
        <w:rPr>
          <w:i/>
          <w:iCs/>
          <w:sz w:val="28"/>
          <w:szCs w:val="28"/>
        </w:rPr>
        <w:t>«В музыке Четвертой симфонии бурлит и клокочет сама жизнь».</w:t>
      </w:r>
    </w:p>
    <w:p w:rsidR="00397553" w:rsidRPr="00397553" w:rsidRDefault="00397553" w:rsidP="00397553">
      <w:pPr>
        <w:numPr>
          <w:ilvl w:val="0"/>
          <w:numId w:val="26"/>
        </w:numPr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97553"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  <w:t>Пятую симфонию</w:t>
      </w:r>
      <w:r w:rsidRPr="00397553">
        <w:rPr>
          <w:rFonts w:ascii="Times New Roman" w:hAnsi="Times New Roman"/>
          <w:sz w:val="28"/>
          <w:szCs w:val="28"/>
        </w:rPr>
        <w:t> часто сопоставляют с шекспировским типом драматургии, в частности, с «Гамлетом».</w:t>
      </w:r>
    </w:p>
    <w:p w:rsidR="00397553" w:rsidRPr="00397553" w:rsidRDefault="00397553" w:rsidP="003975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397553">
        <w:rPr>
          <w:sz w:val="28"/>
          <w:szCs w:val="28"/>
        </w:rPr>
        <w:t>Сам автор считал, что содержание любой трагедии</w:t>
      </w:r>
    </w:p>
    <w:p w:rsidR="00397553" w:rsidRPr="00397553" w:rsidRDefault="00397553" w:rsidP="00397553">
      <w:pPr>
        <w:pStyle w:val="a3"/>
        <w:spacing w:before="0" w:beforeAutospacing="0" w:after="0" w:afterAutospacing="0"/>
        <w:ind w:firstLine="851"/>
        <w:jc w:val="both"/>
        <w:textAlignment w:val="baseline"/>
        <w:rPr>
          <w:i/>
          <w:iCs/>
          <w:sz w:val="28"/>
          <w:szCs w:val="28"/>
        </w:rPr>
      </w:pPr>
      <w:r w:rsidRPr="00397553">
        <w:rPr>
          <w:i/>
          <w:iCs/>
          <w:sz w:val="28"/>
          <w:szCs w:val="28"/>
        </w:rPr>
        <w:t>«должно быть пронизано положительной идеей, подобно, например, жизнеутверждающему пафосу шекспировских трагедий».</w:t>
      </w:r>
    </w:p>
    <w:p w:rsidR="00397553" w:rsidRPr="00397553" w:rsidRDefault="00397553" w:rsidP="003975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397553">
        <w:rPr>
          <w:sz w:val="28"/>
          <w:szCs w:val="28"/>
        </w:rPr>
        <w:t>Так, о своей Пятой симфонии он говорил:</w:t>
      </w:r>
    </w:p>
    <w:p w:rsidR="00397553" w:rsidRPr="00397553" w:rsidRDefault="00397553" w:rsidP="00397553">
      <w:pPr>
        <w:pStyle w:val="a3"/>
        <w:spacing w:before="0" w:beforeAutospacing="0" w:after="0" w:afterAutospacing="0"/>
        <w:ind w:firstLine="851"/>
        <w:jc w:val="both"/>
        <w:textAlignment w:val="baseline"/>
        <w:rPr>
          <w:i/>
          <w:iCs/>
          <w:sz w:val="28"/>
          <w:szCs w:val="28"/>
        </w:rPr>
      </w:pPr>
      <w:r w:rsidRPr="00397553">
        <w:rPr>
          <w:i/>
          <w:iCs/>
          <w:sz w:val="28"/>
          <w:szCs w:val="28"/>
        </w:rPr>
        <w:t>«Тема моей симфонии – становление личности. Именно человека со всеми его переживаниями я видел в центре замысла этого произведения».</w:t>
      </w:r>
    </w:p>
    <w:p w:rsidR="00397553" w:rsidRPr="00397553" w:rsidRDefault="00397553" w:rsidP="00397553">
      <w:pPr>
        <w:numPr>
          <w:ilvl w:val="0"/>
          <w:numId w:val="27"/>
        </w:numPr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97553">
        <w:rPr>
          <w:rFonts w:ascii="Times New Roman" w:hAnsi="Times New Roman"/>
          <w:sz w:val="28"/>
          <w:szCs w:val="28"/>
        </w:rPr>
        <w:t>Поистине знаковой стала </w:t>
      </w:r>
      <w:r w:rsidRPr="00397553"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  <w:t>Седьмая симфония («Ленинградская»)</w:t>
      </w:r>
      <w:r w:rsidRPr="00397553">
        <w:rPr>
          <w:rFonts w:ascii="Times New Roman" w:hAnsi="Times New Roman"/>
          <w:sz w:val="28"/>
          <w:szCs w:val="28"/>
        </w:rPr>
        <w:t>, написанная в блокадном Ленинграде под непосредственным впечатлением от страшных событий Второй мировой войны.</w:t>
      </w:r>
    </w:p>
    <w:p w:rsidR="00397553" w:rsidRPr="00397553" w:rsidRDefault="00397553" w:rsidP="003975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397553">
        <w:rPr>
          <w:sz w:val="28"/>
          <w:szCs w:val="28"/>
        </w:rPr>
        <w:t>По мнению Кусевицкого, его музыка</w:t>
      </w:r>
    </w:p>
    <w:p w:rsidR="00397553" w:rsidRPr="00397553" w:rsidRDefault="00397553" w:rsidP="00397553">
      <w:pPr>
        <w:pStyle w:val="a3"/>
        <w:spacing w:before="0" w:beforeAutospacing="0" w:after="0" w:afterAutospacing="0"/>
        <w:ind w:firstLine="851"/>
        <w:jc w:val="both"/>
        <w:textAlignment w:val="baseline"/>
        <w:rPr>
          <w:i/>
          <w:iCs/>
          <w:sz w:val="28"/>
          <w:szCs w:val="28"/>
        </w:rPr>
      </w:pPr>
      <w:r w:rsidRPr="00397553">
        <w:rPr>
          <w:i/>
          <w:iCs/>
          <w:sz w:val="28"/>
          <w:szCs w:val="28"/>
        </w:rPr>
        <w:t>«необъятна и человечна и может сравниться с универсальностью человечности гения Бетховена, родившегося, как и Шостакович, в эпоху мировых потрясений…».</w:t>
      </w:r>
    </w:p>
    <w:p w:rsidR="00397553" w:rsidRPr="00397553" w:rsidRDefault="00397553" w:rsidP="003975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397553">
        <w:rPr>
          <w:sz w:val="28"/>
          <w:szCs w:val="28"/>
        </w:rPr>
        <w:t>Премьера Седьмой симфонии состоялась в осажденном Ленинграде 09.08.42 с трансляцией концерта по радио. Максим Шостакович, сын композитора, считал, что в этом произведении отражен не только антигуманизм фашистского нашествия, но и антигуманизм сталинского террора в СССР.</w:t>
      </w:r>
    </w:p>
    <w:p w:rsidR="00397553" w:rsidRPr="00397553" w:rsidRDefault="00397553" w:rsidP="00397553">
      <w:pPr>
        <w:numPr>
          <w:ilvl w:val="0"/>
          <w:numId w:val="28"/>
        </w:numPr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97553"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  <w:t>Восьмая симфония</w:t>
      </w:r>
      <w:r w:rsidRPr="00397553">
        <w:rPr>
          <w:rFonts w:ascii="Times New Roman" w:hAnsi="Times New Roman"/>
          <w:sz w:val="28"/>
          <w:szCs w:val="28"/>
        </w:rPr>
        <w:t xml:space="preserve"> (премьера 04.11.1943) – первая кульминация трагедийной линии творчества композитора (вторая кульминация – </w:t>
      </w:r>
      <w:r w:rsidRPr="00397553">
        <w:rPr>
          <w:rFonts w:ascii="Times New Roman" w:hAnsi="Times New Roman"/>
          <w:sz w:val="28"/>
          <w:szCs w:val="28"/>
        </w:rPr>
        <w:lastRenderedPageBreak/>
        <w:t>Четырнадцатая симфония), музыка которой вызывала полемику с попытками принизить ее значимость, однако она признана одним из выдающихся произведений ХХ века.</w:t>
      </w:r>
    </w:p>
    <w:p w:rsidR="00397553" w:rsidRPr="00397553" w:rsidRDefault="00397553" w:rsidP="00397553">
      <w:pPr>
        <w:numPr>
          <w:ilvl w:val="0"/>
          <w:numId w:val="29"/>
        </w:numPr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97553"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  <w:t>В Девятой симфонии</w:t>
      </w:r>
      <w:r w:rsidRPr="00397553">
        <w:rPr>
          <w:rFonts w:ascii="Times New Roman" w:hAnsi="Times New Roman"/>
          <w:sz w:val="28"/>
          <w:szCs w:val="28"/>
        </w:rPr>
        <w:t> (завершена в 1945) композитор (существует такое мнение) откликнулся на окончание войны.</w:t>
      </w:r>
    </w:p>
    <w:p w:rsidR="00397553" w:rsidRPr="00397553" w:rsidRDefault="00397553" w:rsidP="003975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397553">
        <w:rPr>
          <w:sz w:val="28"/>
          <w:szCs w:val="28"/>
        </w:rPr>
        <w:t>В стремлении избавиться от пережитого, он предпринял попытку обращения к безмятежным и радостным эмоциям. Однако в свете прошлого это уже было невозможным – основную идейную линию неизбежно оттеняют драматические элементы.</w:t>
      </w:r>
    </w:p>
    <w:p w:rsidR="00397553" w:rsidRPr="00397553" w:rsidRDefault="00397553" w:rsidP="00397553">
      <w:pPr>
        <w:numPr>
          <w:ilvl w:val="0"/>
          <w:numId w:val="30"/>
        </w:numPr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97553"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  <w:t>Десятая симфония</w:t>
      </w:r>
      <w:r w:rsidRPr="00397553">
        <w:rPr>
          <w:rFonts w:ascii="Times New Roman" w:hAnsi="Times New Roman"/>
          <w:sz w:val="28"/>
          <w:szCs w:val="28"/>
        </w:rPr>
        <w:t> продолжила линию, заложенную в симфонии №4.</w:t>
      </w:r>
    </w:p>
    <w:p w:rsidR="00397553" w:rsidRPr="00397553" w:rsidRDefault="00397553" w:rsidP="003975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397553">
        <w:rPr>
          <w:sz w:val="28"/>
          <w:szCs w:val="28"/>
        </w:rPr>
        <w:t>После нее Шостакович обращается к иному типу симфонизма, воплощающему народный революционный эпос. Так, появляется дилогия – симфонии №№ 11 и 12, носящие названия «1905 год» (симфония № 11, приурочена к 40-летию Октября) и «1917 год» (симфония № 12).</w:t>
      </w:r>
    </w:p>
    <w:p w:rsidR="00397553" w:rsidRPr="00397553" w:rsidRDefault="00397553" w:rsidP="00397553">
      <w:pPr>
        <w:numPr>
          <w:ilvl w:val="0"/>
          <w:numId w:val="31"/>
        </w:numPr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97553">
        <w:rPr>
          <w:rStyle w:val="a6"/>
          <w:rFonts w:ascii="Times New Roman" w:hAnsi="Times New Roman"/>
          <w:sz w:val="28"/>
          <w:szCs w:val="28"/>
          <w:bdr w:val="none" w:sz="0" w:space="0" w:color="auto" w:frame="1"/>
        </w:rPr>
        <w:t>Симфонии Тринадцатая и Четырнадцатая</w:t>
      </w:r>
      <w:r w:rsidRPr="00397553">
        <w:rPr>
          <w:rFonts w:ascii="Times New Roman" w:hAnsi="Times New Roman"/>
          <w:sz w:val="28"/>
          <w:szCs w:val="28"/>
        </w:rPr>
        <w:t> также отмечены особыми жанровыми признаками (черты оратории, влияние оперного театра).</w:t>
      </w:r>
    </w:p>
    <w:p w:rsidR="00397553" w:rsidRPr="00397553" w:rsidRDefault="00397553" w:rsidP="003975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397553">
        <w:rPr>
          <w:sz w:val="28"/>
          <w:szCs w:val="28"/>
        </w:rPr>
        <w:t>Это – многочастные вокально-симфонические циклы, где в полной мере проявилось тяготение к синтезу вокального и симфонического жанров.</w:t>
      </w:r>
    </w:p>
    <w:p w:rsidR="00397553" w:rsidRPr="00397553" w:rsidRDefault="00397553" w:rsidP="003975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397553">
        <w:rPr>
          <w:sz w:val="28"/>
          <w:szCs w:val="28"/>
        </w:rPr>
        <w:t>Симфоническое творчество композитора Шостаковича многопланово. С одной стороны, это произведения, написанные под воздействием страха перед тем, что происходит в стране, некоторые из них написаны по заказу, некоторые, чтобы обезопасить себя. С другой стороны, это и правдивые и глубокие размышления о жизни и смерти, личные высказывания композитора, который мог свободно говорить только на языке музыки. Такова </w:t>
      </w:r>
      <w:r w:rsidRPr="00397553">
        <w:rPr>
          <w:rStyle w:val="a6"/>
          <w:sz w:val="28"/>
          <w:szCs w:val="28"/>
          <w:bdr w:val="none" w:sz="0" w:space="0" w:color="auto" w:frame="1"/>
        </w:rPr>
        <w:t>Четырнадцатая симфония</w:t>
      </w:r>
      <w:r w:rsidRPr="00397553">
        <w:rPr>
          <w:sz w:val="28"/>
          <w:szCs w:val="28"/>
        </w:rPr>
        <w:t>. Это вокально-инструментальное произведение, в котором использованы стихи Ф.Лорки, Г.Аполлинера, В.Кюхельбекера, Р.Рильке. Основная тема симфонии – размышление о смерти и человеке. И хотя сам Дмитрий Дмитриевич на премьере сказал, что это музыка и жизни, но сам музыкальный материал говорит о трагическом пути человека, о смерти. Поистине композитор поднялся здесь до высоты философских размышлений.</w:t>
      </w:r>
    </w:p>
    <w:p w:rsidR="00397553" w:rsidRPr="00397553" w:rsidRDefault="00397553" w:rsidP="003975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  <w:lang w:val="ru-RU" w:eastAsia="ru-RU"/>
        </w:rPr>
      </w:pPr>
      <w:r w:rsidRPr="00397553">
        <w:rPr>
          <w:sz w:val="28"/>
          <w:szCs w:val="28"/>
        </w:rPr>
        <w:t>В январе и феврале 1936 года в прессе была развернута небывалая по масштабам травля Шостаковича, тогда уже признанного композитора мирового масштаба. Его обвиняли в формализме, в отрыве от народа. Четвертая симфония, которую он заканчивал в следующие за этим месяцы, на многие годы осталась неизвестной — ее исполнение было отложено на четверть века.</w:t>
      </w:r>
    </w:p>
    <w:p w:rsidR="00397553" w:rsidRPr="00397553" w:rsidRDefault="00397553" w:rsidP="003975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397553">
        <w:rPr>
          <w:sz w:val="28"/>
          <w:szCs w:val="28"/>
        </w:rPr>
        <w:t>Но композитор продолжал творить. Наряду с музыкой к кинофиль</w:t>
      </w:r>
      <w:r w:rsidRPr="00397553">
        <w:rPr>
          <w:sz w:val="28"/>
          <w:szCs w:val="28"/>
        </w:rPr>
        <w:softHyphen/>
        <w:t>мам, которую приходилось писать, так как это был единственный источ</w:t>
      </w:r>
      <w:r w:rsidRPr="00397553">
        <w:rPr>
          <w:sz w:val="28"/>
          <w:szCs w:val="28"/>
        </w:rPr>
        <w:softHyphen/>
        <w:t>ник существования семьи, в течение нескольких недель 1937 года была написана следующая, Пятая симфония, содержание которой во многом перекликалось с Четвертой. Сам композитор на вопросы критики, о чем эта музыка, отвечал, что хотел показать, «как через ряд трагических конфликтов, большой внутренней борьбы утверждается оптимизм как мировоззрение».</w:t>
      </w:r>
    </w:p>
    <w:p w:rsidR="00397553" w:rsidRPr="00397553" w:rsidRDefault="00397553" w:rsidP="003975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397553">
        <w:rPr>
          <w:sz w:val="28"/>
          <w:szCs w:val="28"/>
        </w:rPr>
        <w:t>Пятая симфония была исполнена впервые 21 ноября того же года в Боль</w:t>
      </w:r>
      <w:r w:rsidRPr="00397553">
        <w:rPr>
          <w:sz w:val="28"/>
          <w:szCs w:val="28"/>
        </w:rPr>
        <w:softHyphen/>
        <w:t>шом зале Ленинградской филармонии под управлением Е. Мравинского. На премьере царила атмосфера сенсационности. Всех волновало, чем от</w:t>
      </w:r>
      <w:r w:rsidRPr="00397553">
        <w:rPr>
          <w:sz w:val="28"/>
          <w:szCs w:val="28"/>
        </w:rPr>
        <w:softHyphen/>
        <w:t>ветил композитор на выдвинутые против него страшные обвинения.</w:t>
      </w:r>
    </w:p>
    <w:p w:rsidR="00397553" w:rsidRPr="00397553" w:rsidRDefault="00397553" w:rsidP="003975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397553">
        <w:rPr>
          <w:sz w:val="28"/>
          <w:szCs w:val="28"/>
        </w:rPr>
        <w:lastRenderedPageBreak/>
        <w:t>Сам композитор писал: «...Тема моей симфо</w:t>
      </w:r>
      <w:r w:rsidRPr="00397553">
        <w:rPr>
          <w:sz w:val="28"/>
          <w:szCs w:val="28"/>
        </w:rPr>
        <w:softHyphen/>
        <w:t>нии — становление личности. Именно человека со всеми его переживани</w:t>
      </w:r>
      <w:r w:rsidRPr="00397553">
        <w:rPr>
          <w:sz w:val="28"/>
          <w:szCs w:val="28"/>
        </w:rPr>
        <w:softHyphen/>
        <w:t>ями я видел в центре замысла этого произведения, лирического по своему складу от начала до конца. Финал симфонии разрешает трагедийно-напря</w:t>
      </w:r>
      <w:r w:rsidRPr="00397553">
        <w:rPr>
          <w:sz w:val="28"/>
          <w:szCs w:val="28"/>
        </w:rPr>
        <w:softHyphen/>
        <w:t>женные моменты первых частей в жизнерадостном, оптимистическом плане. У нас иногда возникает вопрос о законности самого жанра траге</w:t>
      </w:r>
      <w:r w:rsidRPr="00397553">
        <w:rPr>
          <w:sz w:val="28"/>
          <w:szCs w:val="28"/>
        </w:rPr>
        <w:softHyphen/>
        <w:t>дии в советском искусстве. Но при этом часто подлинную трагедийность смешивают с обреченностью, пессимизмом. Я думаю, что советская трагедия как жанр имеет полное право на существование...»</w:t>
      </w:r>
    </w:p>
    <w:p w:rsidR="00397553" w:rsidRPr="00397553" w:rsidRDefault="00397553" w:rsidP="003975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397553">
        <w:rPr>
          <w:sz w:val="28"/>
          <w:szCs w:val="28"/>
        </w:rPr>
        <w:t>Первая часть симфонии разворачивается как повествование, насыщен</w:t>
      </w:r>
      <w:r w:rsidRPr="00397553">
        <w:rPr>
          <w:sz w:val="28"/>
          <w:szCs w:val="28"/>
        </w:rPr>
        <w:softHyphen/>
        <w:t>ное личной болью и, вместе с тем, философской глубиной. Настойчивые «вопросы» напряженных, как натянутый нерв, начальных тактов сменя</w:t>
      </w:r>
      <w:r w:rsidRPr="00397553">
        <w:rPr>
          <w:sz w:val="28"/>
          <w:szCs w:val="28"/>
        </w:rPr>
        <w:softHyphen/>
        <w:t>ются мелодией скрипок — неустойчивой, ищущей, с изломанными, не</w:t>
      </w:r>
      <w:r w:rsidRPr="00397553">
        <w:rPr>
          <w:sz w:val="28"/>
          <w:szCs w:val="28"/>
        </w:rPr>
        <w:softHyphen/>
        <w:t xml:space="preserve"> определенными контурами (исследователи чаще всего определяют ее как гамлетовскую или фаустианскую). Далее — побочная партия, также в ясном тембре скрипок, просветленная, целомудренно нежная. Пока еще нет никакого конфликта — лишь разные стороны привлекательного и сложного образа. В разработку врываются иные интонации — жест</w:t>
      </w:r>
      <w:r w:rsidRPr="00397553">
        <w:rPr>
          <w:sz w:val="28"/>
          <w:szCs w:val="28"/>
        </w:rPr>
        <w:softHyphen/>
        <w:t>кие, бесчеловечные. На вершине динамической волны возникает меха</w:t>
      </w:r>
      <w:r w:rsidRPr="00397553">
        <w:rPr>
          <w:sz w:val="28"/>
          <w:szCs w:val="28"/>
        </w:rPr>
        <w:softHyphen/>
        <w:t>нистичный марш. Кажется, все подавляет бездушное тяжелое движение под жесткую дробь барабана (так впервые мощно проявляется образ чуж</w:t>
      </w:r>
      <w:r w:rsidRPr="00397553">
        <w:rPr>
          <w:sz w:val="28"/>
          <w:szCs w:val="28"/>
        </w:rPr>
        <w:softHyphen/>
        <w:t>дой угнетающей силы, зародившийся еще в первой части Четвертой симфонии, который пройдет, практически, через все симфоническое творчество композитора, с наибольшей силой выявившись в Седьмой симфонии). Но «из-под него» все же пробиваются начальные интона</w:t>
      </w:r>
      <w:r w:rsidRPr="00397553">
        <w:rPr>
          <w:sz w:val="28"/>
          <w:szCs w:val="28"/>
        </w:rPr>
        <w:softHyphen/>
        <w:t>ции, «вопросы» вступления; пробиваются вразброд, потеряв прежнюю стойкость. Реприза омрачена предшествовавшими событиями. Побоч</w:t>
      </w:r>
      <w:r w:rsidRPr="00397553">
        <w:rPr>
          <w:sz w:val="28"/>
          <w:szCs w:val="28"/>
        </w:rPr>
        <w:softHyphen/>
        <w:t>ная тема звучит теперь не у скрипок, а в диалоге флейты и валторны — приглушенно, омраченно. В заключении, тоже у флейты, звучит в обра</w:t>
      </w:r>
      <w:r w:rsidRPr="00397553">
        <w:rPr>
          <w:sz w:val="28"/>
          <w:szCs w:val="28"/>
        </w:rPr>
        <w:softHyphen/>
        <w:t>щении, как будто вывернутая наизнанку, первая тема. Ее отзвуки ухо</w:t>
      </w:r>
      <w:r w:rsidRPr="00397553">
        <w:rPr>
          <w:sz w:val="28"/>
          <w:szCs w:val="28"/>
        </w:rPr>
        <w:softHyphen/>
        <w:t>дят ввысь, словно просветленные страданием.</w:t>
      </w:r>
    </w:p>
    <w:p w:rsidR="00397553" w:rsidRPr="00397553" w:rsidRDefault="00397553" w:rsidP="003975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397553">
        <w:rPr>
          <w:sz w:val="28"/>
          <w:szCs w:val="28"/>
        </w:rPr>
        <w:t>Вторая часть по законам классического симфонического цикла вре</w:t>
      </w:r>
      <w:r w:rsidRPr="00397553">
        <w:rPr>
          <w:sz w:val="28"/>
          <w:szCs w:val="28"/>
        </w:rPr>
        <w:softHyphen/>
        <w:t>менно отстраняет от основного конфликта. Но это не обычное отстране</w:t>
      </w:r>
      <w:r w:rsidRPr="00397553">
        <w:rPr>
          <w:sz w:val="28"/>
          <w:szCs w:val="28"/>
        </w:rPr>
        <w:softHyphen/>
        <w:t>ние, не простодушное веселье. Юмор не так уж добродушен, как может первоначально послышаться. В музыке трехчастного скерцо, непревзой</w:t>
      </w:r>
      <w:r w:rsidRPr="00397553">
        <w:rPr>
          <w:sz w:val="28"/>
          <w:szCs w:val="28"/>
        </w:rPr>
        <w:softHyphen/>
        <w:t>денного по изяществу и филигранному мастерству, — и тонкая усмеш</w:t>
      </w:r>
      <w:r w:rsidRPr="00397553">
        <w:rPr>
          <w:sz w:val="28"/>
          <w:szCs w:val="28"/>
        </w:rPr>
        <w:softHyphen/>
        <w:t>ка, ирония, и порою какая-то механистичность. Кажется, звучит не ор</w:t>
      </w:r>
      <w:r w:rsidRPr="00397553">
        <w:rPr>
          <w:sz w:val="28"/>
          <w:szCs w:val="28"/>
        </w:rPr>
        <w:softHyphen/>
        <w:t>кестр, а гигантская заводная игрушка. Сегодня мы сказали бы — это танцы роботов... Веселье ощущается как ненастоящее, нечеловеческое, време</w:t>
      </w:r>
      <w:r w:rsidRPr="00397553">
        <w:rPr>
          <w:sz w:val="28"/>
          <w:szCs w:val="28"/>
        </w:rPr>
        <w:softHyphen/>
        <w:t>нами в нем слышатся зловещие нотки. Пожалуй, наиболее ясна здесь преемственность с малеровскими гротескными скерцо.</w:t>
      </w:r>
    </w:p>
    <w:p w:rsidR="00397553" w:rsidRPr="00397553" w:rsidRDefault="00397553" w:rsidP="003975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397553">
        <w:rPr>
          <w:sz w:val="28"/>
          <w:szCs w:val="28"/>
        </w:rPr>
        <w:t>Третья часть сосредоточенна, отрешена от всего внешнего, случайно</w:t>
      </w:r>
      <w:r w:rsidRPr="00397553">
        <w:rPr>
          <w:sz w:val="28"/>
          <w:szCs w:val="28"/>
        </w:rPr>
        <w:softHyphen/>
        <w:t>го. Это раздумье. Глубокое раздумье художника-мыслителя о себе, о времени, о событиях, о людях. Спокойно течение музыки, неспешно ее развитие. Проникновенные мелодии сменяют одна другую, как бы рож</w:t>
      </w:r>
      <w:r w:rsidRPr="00397553">
        <w:rPr>
          <w:sz w:val="28"/>
          <w:szCs w:val="28"/>
        </w:rPr>
        <w:softHyphen/>
        <w:t>даясь одна из другой. Слышны лирические монологи, краткий хораль</w:t>
      </w:r>
      <w:r w:rsidRPr="00397553">
        <w:rPr>
          <w:sz w:val="28"/>
          <w:szCs w:val="28"/>
        </w:rPr>
        <w:softHyphen/>
        <w:t>ный эпизод. Может быть, это — реквием по уже погибшим и по тем, кого еще ждет притаившаяся в ночи смерть? Появляется взволнован</w:t>
      </w:r>
      <w:r w:rsidRPr="00397553">
        <w:rPr>
          <w:sz w:val="28"/>
          <w:szCs w:val="28"/>
        </w:rPr>
        <w:softHyphen/>
        <w:t>ность, смятенность, патетика, слышатся возгласы душевной боли... Фор</w:t>
      </w:r>
      <w:r w:rsidRPr="00397553">
        <w:rPr>
          <w:sz w:val="28"/>
          <w:szCs w:val="28"/>
        </w:rPr>
        <w:softHyphen/>
        <w:t xml:space="preserve">ма части свободна и текуча. В ней взаимодействуют </w:t>
      </w:r>
      <w:r w:rsidRPr="00397553">
        <w:rPr>
          <w:sz w:val="28"/>
          <w:szCs w:val="28"/>
        </w:rPr>
        <w:lastRenderedPageBreak/>
        <w:t>различные компо</w:t>
      </w:r>
      <w:r w:rsidRPr="00397553">
        <w:rPr>
          <w:sz w:val="28"/>
          <w:szCs w:val="28"/>
        </w:rPr>
        <w:softHyphen/>
        <w:t>зиционные принципы, сочетаются сонатность, вариационность, черты рондо, способствующие развитию одного главенствующего образа.</w:t>
      </w:r>
    </w:p>
    <w:p w:rsidR="00397553" w:rsidRPr="00397553" w:rsidRDefault="00397553" w:rsidP="00397553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397553">
        <w:rPr>
          <w:sz w:val="28"/>
          <w:szCs w:val="28"/>
        </w:rPr>
        <w:t>Финал симфонии (сонатная форма с эпизодом вместо разработки) в решительном целеустремленном маршевом движении словно отмета</w:t>
      </w:r>
      <w:r w:rsidRPr="00397553">
        <w:rPr>
          <w:sz w:val="28"/>
          <w:szCs w:val="28"/>
        </w:rPr>
        <w:softHyphen/>
        <w:t>ет прочь все лишнее. Это движется вперед — все быстрее и быстрее — сама жизнь, как она есть. И остается либо слиться с нею, либо быть ею сметенным. При желании можно трактовать эту музыку как оптимисти</w:t>
      </w:r>
      <w:r w:rsidRPr="00397553">
        <w:rPr>
          <w:sz w:val="28"/>
          <w:szCs w:val="28"/>
        </w:rPr>
        <w:softHyphen/>
        <w:t>ческую. В ней — шум уличной толпы, праздничные фанфары. Но есть что-то лихорадочное в этом ликовании. На смену вихревому движению приходят торжественно-гимнические звучания, которым, однако, не хва</w:t>
      </w:r>
      <w:r w:rsidRPr="00397553">
        <w:rPr>
          <w:sz w:val="28"/>
          <w:szCs w:val="28"/>
        </w:rPr>
        <w:softHyphen/>
        <w:t>тает подлинного распева. Затем возникает эпизод раздумья, взволнован</w:t>
      </w:r>
      <w:r w:rsidRPr="00397553">
        <w:rPr>
          <w:sz w:val="28"/>
          <w:szCs w:val="28"/>
        </w:rPr>
        <w:softHyphen/>
        <w:t>ное лирическое высказывание. Снова — размышление, осмысление, от</w:t>
      </w:r>
      <w:r w:rsidRPr="00397553">
        <w:rPr>
          <w:sz w:val="28"/>
          <w:szCs w:val="28"/>
        </w:rPr>
        <w:softHyphen/>
        <w:t>ход от окружающего. Но в него приходится возвратиться: издалека доносятся зловещие всплески барабанной дроби. И снова вступают офи</w:t>
      </w:r>
      <w:r w:rsidRPr="00397553">
        <w:rPr>
          <w:sz w:val="28"/>
          <w:szCs w:val="28"/>
        </w:rPr>
        <w:softHyphen/>
        <w:t>циальные фанфары, звучащие под двусмысленные — то ли праздничные, то ли траурные — удары литавр. Этими вколачивающими ударами и за</w:t>
      </w:r>
      <w:r w:rsidRPr="00397553">
        <w:rPr>
          <w:sz w:val="28"/>
          <w:szCs w:val="28"/>
        </w:rPr>
        <w:softHyphen/>
        <w:t>канчивается симфония.</w:t>
      </w:r>
    </w:p>
    <w:p w:rsidR="00397553" w:rsidRDefault="00397553" w:rsidP="002A217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</w:p>
    <w:p w:rsidR="00397553" w:rsidRDefault="00397553" w:rsidP="0039755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 w:eastAsia="uk-UA"/>
        </w:rPr>
      </w:pPr>
      <w:r w:rsidRPr="00397553"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05525" cy="8124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553" w:rsidRDefault="00397553" w:rsidP="00397553">
      <w:pPr>
        <w:jc w:val="right"/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Default="00397553" w:rsidP="00397553">
      <w:pPr>
        <w:jc w:val="right"/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Default="00397553" w:rsidP="00397553">
      <w:pPr>
        <w:jc w:val="right"/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  <w:r w:rsidRPr="00397553"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15050" cy="2562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553" w:rsidRP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P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P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P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P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P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P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P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P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P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P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P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P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P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P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P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Default="00397553" w:rsidP="00397553">
      <w:pPr>
        <w:tabs>
          <w:tab w:val="left" w:pos="2565"/>
        </w:tabs>
        <w:rPr>
          <w:rFonts w:ascii="Times New Roman" w:eastAsia="Times New Roman" w:hAnsi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/>
          <w:sz w:val="28"/>
          <w:szCs w:val="28"/>
          <w:lang w:val="ru-RU" w:eastAsia="uk-UA"/>
        </w:rPr>
        <w:tab/>
      </w:r>
    </w:p>
    <w:p w:rsidR="00397553" w:rsidRDefault="00397553" w:rsidP="00397553">
      <w:pPr>
        <w:tabs>
          <w:tab w:val="left" w:pos="2565"/>
        </w:tabs>
        <w:rPr>
          <w:rFonts w:ascii="Times New Roman" w:eastAsia="Times New Roman" w:hAnsi="Times New Roman"/>
          <w:sz w:val="28"/>
          <w:szCs w:val="28"/>
          <w:lang w:val="ru-RU" w:eastAsia="uk-UA"/>
        </w:rPr>
      </w:pPr>
      <w:r w:rsidRPr="00397553"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05525" cy="9286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553" w:rsidRDefault="00397553" w:rsidP="00397553">
      <w:pPr>
        <w:tabs>
          <w:tab w:val="right" w:pos="9639"/>
        </w:tabs>
        <w:rPr>
          <w:rFonts w:ascii="Times New Roman" w:eastAsia="Times New Roman" w:hAnsi="Times New Roman"/>
          <w:sz w:val="28"/>
          <w:szCs w:val="28"/>
          <w:lang w:val="ru-RU" w:eastAsia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115050" cy="9334500"/>
            <wp:effectExtent l="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  <w:lang w:val="ru-RU" w:eastAsia="uk-UA"/>
        </w:rPr>
        <w:tab/>
      </w:r>
    </w:p>
    <w:p w:rsidR="00397553" w:rsidRDefault="00397553" w:rsidP="00397553">
      <w:pPr>
        <w:tabs>
          <w:tab w:val="right" w:pos="9639"/>
        </w:tabs>
        <w:rPr>
          <w:rFonts w:ascii="Times New Roman" w:eastAsia="Times New Roman" w:hAnsi="Times New Roman"/>
          <w:sz w:val="28"/>
          <w:szCs w:val="28"/>
          <w:lang w:val="ru-RU" w:eastAsia="uk-UA"/>
        </w:rPr>
      </w:pPr>
      <w:r w:rsidRPr="00397553"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15050" cy="9134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553" w:rsidRDefault="00397553" w:rsidP="00397553">
      <w:pPr>
        <w:tabs>
          <w:tab w:val="right" w:pos="9639"/>
        </w:tabs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Default="00397553" w:rsidP="00397553">
      <w:pPr>
        <w:tabs>
          <w:tab w:val="right" w:pos="9639"/>
        </w:tabs>
        <w:rPr>
          <w:rFonts w:ascii="Times New Roman" w:eastAsia="Times New Roman" w:hAnsi="Times New Roman"/>
          <w:sz w:val="28"/>
          <w:szCs w:val="28"/>
          <w:lang w:val="ru-RU" w:eastAsia="uk-UA"/>
        </w:rPr>
      </w:pPr>
      <w:r w:rsidRPr="00397553"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15050" cy="8782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553" w:rsidRDefault="00397553" w:rsidP="00397553">
      <w:pPr>
        <w:jc w:val="right"/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Default="00397553" w:rsidP="00397553">
      <w:pPr>
        <w:jc w:val="right"/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  <w:r w:rsidRPr="00397553"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15050" cy="9105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Default="00397553" w:rsidP="00397553">
      <w:pPr>
        <w:tabs>
          <w:tab w:val="right" w:pos="9639"/>
        </w:tabs>
        <w:rPr>
          <w:rFonts w:ascii="Times New Roman" w:eastAsia="Times New Roman" w:hAnsi="Times New Roman"/>
          <w:sz w:val="28"/>
          <w:szCs w:val="28"/>
          <w:lang w:val="ru-RU" w:eastAsia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115050" cy="9210675"/>
            <wp:effectExtent l="0" t="0" r="0" b="0"/>
            <wp:wrapSquare wrapText="right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  <w:lang w:val="ru-RU" w:eastAsia="uk-UA"/>
        </w:rPr>
        <w:tab/>
      </w:r>
    </w:p>
    <w:p w:rsidR="00397553" w:rsidRDefault="00397553" w:rsidP="00397553">
      <w:pPr>
        <w:tabs>
          <w:tab w:val="right" w:pos="9639"/>
        </w:tabs>
        <w:rPr>
          <w:rFonts w:ascii="Times New Roman" w:eastAsia="Times New Roman" w:hAnsi="Times New Roman"/>
          <w:sz w:val="28"/>
          <w:szCs w:val="28"/>
          <w:lang w:val="ru-RU" w:eastAsia="uk-UA"/>
        </w:rPr>
      </w:pPr>
      <w:r w:rsidRPr="00397553"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15050" cy="8943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553" w:rsidRDefault="00397553" w:rsidP="00397553">
      <w:pPr>
        <w:jc w:val="right"/>
        <w:rPr>
          <w:rFonts w:ascii="Times New Roman" w:eastAsia="Times New Roman" w:hAnsi="Times New Roman"/>
          <w:sz w:val="28"/>
          <w:szCs w:val="28"/>
          <w:lang w:val="ru-RU" w:eastAsia="uk-UA"/>
        </w:rPr>
      </w:pPr>
    </w:p>
    <w:p w:rsidR="00397553" w:rsidRPr="00397553" w:rsidRDefault="00397553" w:rsidP="00397553">
      <w:pPr>
        <w:rPr>
          <w:rFonts w:ascii="Times New Roman" w:eastAsia="Times New Roman" w:hAnsi="Times New Roman"/>
          <w:sz w:val="28"/>
          <w:szCs w:val="28"/>
          <w:lang w:val="ru-RU" w:eastAsia="uk-UA"/>
        </w:rPr>
      </w:pPr>
      <w:bookmarkStart w:id="0" w:name="_GoBack"/>
      <w:bookmarkEnd w:id="0"/>
      <w:r w:rsidRPr="00397553"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15050" cy="9124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7553" w:rsidRPr="00397553" w:rsidSect="0016194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540BF"/>
    <w:multiLevelType w:val="multilevel"/>
    <w:tmpl w:val="562092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1A50D5"/>
    <w:multiLevelType w:val="multilevel"/>
    <w:tmpl w:val="62F818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94459"/>
    <w:multiLevelType w:val="multilevel"/>
    <w:tmpl w:val="40FC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6A5B31"/>
    <w:multiLevelType w:val="multilevel"/>
    <w:tmpl w:val="3DD6A4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13694C"/>
    <w:multiLevelType w:val="multilevel"/>
    <w:tmpl w:val="04940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76213F"/>
    <w:multiLevelType w:val="multilevel"/>
    <w:tmpl w:val="620841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F147C6"/>
    <w:multiLevelType w:val="multilevel"/>
    <w:tmpl w:val="86F03F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4432CA"/>
    <w:multiLevelType w:val="multilevel"/>
    <w:tmpl w:val="60EEE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F864AD"/>
    <w:multiLevelType w:val="multilevel"/>
    <w:tmpl w:val="0DD4E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AD120D"/>
    <w:multiLevelType w:val="hybridMultilevel"/>
    <w:tmpl w:val="796EDDD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D500B1"/>
    <w:multiLevelType w:val="multilevel"/>
    <w:tmpl w:val="48508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8730FE"/>
    <w:multiLevelType w:val="multilevel"/>
    <w:tmpl w:val="778C95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CD0BFB"/>
    <w:multiLevelType w:val="multilevel"/>
    <w:tmpl w:val="B4C2E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362A1C"/>
    <w:multiLevelType w:val="multilevel"/>
    <w:tmpl w:val="4210B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3E174A"/>
    <w:multiLevelType w:val="hybridMultilevel"/>
    <w:tmpl w:val="4E22D11E"/>
    <w:lvl w:ilvl="0" w:tplc="9F74A1C4">
      <w:start w:val="1"/>
      <w:numFmt w:val="decimal"/>
      <w:lvlText w:val="%1."/>
      <w:lvlJc w:val="left"/>
      <w:pPr>
        <w:ind w:left="1080" w:hanging="360"/>
      </w:pPr>
      <w:rPr>
        <w:rFonts w:eastAsia="Calibri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7D50D03"/>
    <w:multiLevelType w:val="hybridMultilevel"/>
    <w:tmpl w:val="E78CA4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B0534"/>
    <w:multiLevelType w:val="multilevel"/>
    <w:tmpl w:val="8FBE0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001B8B"/>
    <w:multiLevelType w:val="multilevel"/>
    <w:tmpl w:val="A5B0EC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B94E52"/>
    <w:multiLevelType w:val="hybridMultilevel"/>
    <w:tmpl w:val="00BC66D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6469D7"/>
    <w:multiLevelType w:val="multilevel"/>
    <w:tmpl w:val="60E80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DD65D6"/>
    <w:multiLevelType w:val="multilevel"/>
    <w:tmpl w:val="35324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E006EC"/>
    <w:multiLevelType w:val="multilevel"/>
    <w:tmpl w:val="7EEEF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D77EE0"/>
    <w:multiLevelType w:val="multilevel"/>
    <w:tmpl w:val="8DE64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663258"/>
    <w:multiLevelType w:val="multilevel"/>
    <w:tmpl w:val="37E84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3E6D86"/>
    <w:multiLevelType w:val="multilevel"/>
    <w:tmpl w:val="0C5EE0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C913571"/>
    <w:multiLevelType w:val="multilevel"/>
    <w:tmpl w:val="F3BE5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33090B"/>
    <w:multiLevelType w:val="multilevel"/>
    <w:tmpl w:val="15D633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DD839A6"/>
    <w:multiLevelType w:val="multilevel"/>
    <w:tmpl w:val="C6E62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E0E6AEB"/>
    <w:multiLevelType w:val="multilevel"/>
    <w:tmpl w:val="0C0689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E55D35"/>
    <w:multiLevelType w:val="multilevel"/>
    <w:tmpl w:val="04824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5661076"/>
    <w:multiLevelType w:val="multilevel"/>
    <w:tmpl w:val="70F25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211C88"/>
    <w:multiLevelType w:val="hybridMultilevel"/>
    <w:tmpl w:val="C438281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5"/>
  </w:num>
  <w:num w:numId="3">
    <w:abstractNumId w:val="4"/>
  </w:num>
  <w:num w:numId="4">
    <w:abstractNumId w:val="18"/>
  </w:num>
  <w:num w:numId="5">
    <w:abstractNumId w:val="2"/>
  </w:num>
  <w:num w:numId="6">
    <w:abstractNumId w:val="30"/>
  </w:num>
  <w:num w:numId="7">
    <w:abstractNumId w:val="29"/>
  </w:num>
  <w:num w:numId="8">
    <w:abstractNumId w:val="16"/>
  </w:num>
  <w:num w:numId="9">
    <w:abstractNumId w:val="25"/>
  </w:num>
  <w:num w:numId="10">
    <w:abstractNumId w:val="10"/>
  </w:num>
  <w:num w:numId="11">
    <w:abstractNumId w:val="12"/>
  </w:num>
  <w:num w:numId="12">
    <w:abstractNumId w:val="22"/>
  </w:num>
  <w:num w:numId="13">
    <w:abstractNumId w:val="19"/>
  </w:num>
  <w:num w:numId="14">
    <w:abstractNumId w:val="7"/>
  </w:num>
  <w:num w:numId="15">
    <w:abstractNumId w:val="13"/>
  </w:num>
  <w:num w:numId="16">
    <w:abstractNumId w:val="20"/>
  </w:num>
  <w:num w:numId="17">
    <w:abstractNumId w:val="8"/>
  </w:num>
  <w:num w:numId="18">
    <w:abstractNumId w:val="21"/>
  </w:num>
  <w:num w:numId="19">
    <w:abstractNumId w:val="23"/>
  </w:num>
  <w:num w:numId="20">
    <w:abstractNumId w:val="9"/>
  </w:num>
  <w:num w:numId="21">
    <w:abstractNumId w:val="14"/>
  </w:num>
  <w:num w:numId="22">
    <w:abstractNumId w:val="26"/>
  </w:num>
  <w:num w:numId="23">
    <w:abstractNumId w:val="24"/>
  </w:num>
  <w:num w:numId="24">
    <w:abstractNumId w:val="0"/>
  </w:num>
  <w:num w:numId="25">
    <w:abstractNumId w:val="3"/>
  </w:num>
  <w:num w:numId="26">
    <w:abstractNumId w:val="5"/>
  </w:num>
  <w:num w:numId="27">
    <w:abstractNumId w:val="17"/>
  </w:num>
  <w:num w:numId="28">
    <w:abstractNumId w:val="6"/>
  </w:num>
  <w:num w:numId="29">
    <w:abstractNumId w:val="28"/>
  </w:num>
  <w:num w:numId="30">
    <w:abstractNumId w:val="1"/>
  </w:num>
  <w:num w:numId="31">
    <w:abstractNumId w:val="11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2E7"/>
    <w:rsid w:val="000A5BD6"/>
    <w:rsid w:val="00112161"/>
    <w:rsid w:val="0013010D"/>
    <w:rsid w:val="0013650D"/>
    <w:rsid w:val="00147B53"/>
    <w:rsid w:val="0016194F"/>
    <w:rsid w:val="001C10D8"/>
    <w:rsid w:val="001D1B3D"/>
    <w:rsid w:val="00270667"/>
    <w:rsid w:val="002A217B"/>
    <w:rsid w:val="002B3AFB"/>
    <w:rsid w:val="00351952"/>
    <w:rsid w:val="00397553"/>
    <w:rsid w:val="003A4AF4"/>
    <w:rsid w:val="003B019B"/>
    <w:rsid w:val="003D0C48"/>
    <w:rsid w:val="004B2DEF"/>
    <w:rsid w:val="004B4565"/>
    <w:rsid w:val="00550C5D"/>
    <w:rsid w:val="00621E26"/>
    <w:rsid w:val="006D538B"/>
    <w:rsid w:val="006E32FD"/>
    <w:rsid w:val="006E52AD"/>
    <w:rsid w:val="00701A08"/>
    <w:rsid w:val="00732195"/>
    <w:rsid w:val="007C4E24"/>
    <w:rsid w:val="008544C1"/>
    <w:rsid w:val="00867D4F"/>
    <w:rsid w:val="0099687F"/>
    <w:rsid w:val="00A10A15"/>
    <w:rsid w:val="00A20D71"/>
    <w:rsid w:val="00A77CC0"/>
    <w:rsid w:val="00A9139E"/>
    <w:rsid w:val="00B85D3B"/>
    <w:rsid w:val="00BD6AEA"/>
    <w:rsid w:val="00BE00A6"/>
    <w:rsid w:val="00C77811"/>
    <w:rsid w:val="00C932E7"/>
    <w:rsid w:val="00C933EF"/>
    <w:rsid w:val="00C95E14"/>
    <w:rsid w:val="00CE5A48"/>
    <w:rsid w:val="00D21778"/>
    <w:rsid w:val="00E27C9E"/>
    <w:rsid w:val="00EE6B9D"/>
    <w:rsid w:val="00F005EA"/>
    <w:rsid w:val="00F07D6D"/>
    <w:rsid w:val="00F81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EA02F"/>
  <w15:chartTrackingRefBased/>
  <w15:docId w15:val="{F4ADFDB0-162E-4EBA-BDC7-0251CA700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94F"/>
    <w:pPr>
      <w:spacing w:after="200" w:line="276" w:lineRule="auto"/>
    </w:pPr>
    <w:rPr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uiPriority w:val="9"/>
    <w:qFormat/>
    <w:rsid w:val="006E52A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B2D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4B2D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7C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4">
    <w:name w:val="Hyperlink"/>
    <w:uiPriority w:val="99"/>
    <w:semiHidden/>
    <w:unhideWhenUsed/>
    <w:rsid w:val="00A77CC0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4B2DEF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30">
    <w:name w:val="Заголовок 3 Знак"/>
    <w:link w:val="3"/>
    <w:uiPriority w:val="9"/>
    <w:rsid w:val="004B2DEF"/>
    <w:rPr>
      <w:rFonts w:ascii="Times New Roman" w:eastAsia="Times New Roman" w:hAnsi="Times New Roman"/>
      <w:b/>
      <w:bCs/>
      <w:sz w:val="27"/>
      <w:szCs w:val="27"/>
    </w:rPr>
  </w:style>
  <w:style w:type="character" w:styleId="a5">
    <w:name w:val="Strong"/>
    <w:uiPriority w:val="22"/>
    <w:qFormat/>
    <w:rsid w:val="004B2DEF"/>
    <w:rPr>
      <w:b/>
      <w:bCs/>
    </w:rPr>
  </w:style>
  <w:style w:type="character" w:customStyle="1" w:styleId="10">
    <w:name w:val="Заголовок 1 Знак"/>
    <w:link w:val="1"/>
    <w:uiPriority w:val="9"/>
    <w:rsid w:val="006E52A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title">
    <w:name w:val="title"/>
    <w:basedOn w:val="a"/>
    <w:rsid w:val="006E52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description">
    <w:name w:val="description"/>
    <w:basedOn w:val="a0"/>
    <w:rsid w:val="006E52AD"/>
  </w:style>
  <w:style w:type="character" w:styleId="a6">
    <w:name w:val="Emphasis"/>
    <w:uiPriority w:val="20"/>
    <w:qFormat/>
    <w:rsid w:val="006E52AD"/>
    <w:rPr>
      <w:i/>
      <w:iCs/>
    </w:rPr>
  </w:style>
  <w:style w:type="character" w:customStyle="1" w:styleId="b-sharetext">
    <w:name w:val="b-share__text"/>
    <w:basedOn w:val="a0"/>
    <w:rsid w:val="006E52AD"/>
  </w:style>
  <w:style w:type="character" w:customStyle="1" w:styleId="b-share-popupitemtext">
    <w:name w:val="b-share-popup__item__text"/>
    <w:basedOn w:val="a0"/>
    <w:rsid w:val="006E52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4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2237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1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56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55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94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58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60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02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00086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06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072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44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06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64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74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15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10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26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02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02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86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8854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27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02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4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41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6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9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5546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98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799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315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32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74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5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9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8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43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63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4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4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7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8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24617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3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5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7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61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25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75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56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7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3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18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53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23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17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16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38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8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89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71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95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51338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163694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8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69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1489</Words>
  <Characters>8489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cp:lastModifiedBy>VIKA</cp:lastModifiedBy>
  <cp:revision>2</cp:revision>
  <dcterms:created xsi:type="dcterms:W3CDTF">2020-05-12T15:03:00Z</dcterms:created>
  <dcterms:modified xsi:type="dcterms:W3CDTF">2020-05-12T15:03:00Z</dcterms:modified>
</cp:coreProperties>
</file>