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5A" w:rsidRDefault="00CB1C5A" w:rsidP="00CB1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ЭТМ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CB1C5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Вокальное искусство. </w:t>
      </w:r>
    </w:p>
    <w:p w:rsidR="00CB1C5A" w:rsidRDefault="00CB1C5A" w:rsidP="00CB1C5A">
      <w:pPr>
        <w:rPr>
          <w:rFonts w:ascii="Times New Roman" w:hAnsi="Times New Roman" w:cs="Times New Roman"/>
          <w:b/>
          <w:sz w:val="24"/>
          <w:szCs w:val="24"/>
        </w:rPr>
      </w:pPr>
    </w:p>
    <w:p w:rsidR="004C2492" w:rsidRDefault="004C2492" w:rsidP="004C2492">
      <w:pPr>
        <w:rPr>
          <w:rFonts w:ascii="Times New Roman" w:hAnsi="Times New Roman" w:cs="Times New Roman"/>
          <w:sz w:val="24"/>
          <w:szCs w:val="24"/>
        </w:rPr>
      </w:pPr>
      <w:r w:rsidRPr="00432E4F">
        <w:rPr>
          <w:rFonts w:ascii="Times New Roman" w:hAnsi="Times New Roman" w:cs="Times New Roman"/>
          <w:b/>
          <w:sz w:val="24"/>
          <w:szCs w:val="24"/>
        </w:rPr>
        <w:t>Тема16</w:t>
      </w:r>
      <w:r>
        <w:rPr>
          <w:rFonts w:ascii="Times New Roman" w:hAnsi="Times New Roman" w:cs="Times New Roman"/>
          <w:sz w:val="24"/>
          <w:szCs w:val="24"/>
        </w:rPr>
        <w:t>. Фактура. Основные музыкальные склады.</w:t>
      </w:r>
      <w:r w:rsidR="0090391E">
        <w:rPr>
          <w:rFonts w:ascii="Times New Roman" w:hAnsi="Times New Roman" w:cs="Times New Roman"/>
          <w:sz w:val="24"/>
          <w:szCs w:val="24"/>
        </w:rPr>
        <w:t xml:space="preserve"> </w:t>
      </w:r>
      <w:r w:rsidR="0090391E" w:rsidRPr="00432E4F">
        <w:rPr>
          <w:rFonts w:ascii="Times New Roman" w:hAnsi="Times New Roman" w:cs="Times New Roman"/>
          <w:b/>
          <w:sz w:val="24"/>
          <w:szCs w:val="24"/>
        </w:rPr>
        <w:t>Тема17</w:t>
      </w:r>
      <w:r w:rsidR="0090391E">
        <w:rPr>
          <w:rFonts w:ascii="Times New Roman" w:hAnsi="Times New Roman" w:cs="Times New Roman"/>
          <w:sz w:val="24"/>
          <w:szCs w:val="24"/>
        </w:rPr>
        <w:t xml:space="preserve">. Мелодия. </w:t>
      </w:r>
    </w:p>
    <w:p w:rsidR="004C2492" w:rsidRDefault="004C2492" w:rsidP="004C2492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>Фактурой</w:t>
      </w:r>
      <w:r>
        <w:rPr>
          <w:rFonts w:ascii="Times New Roman" w:hAnsi="Times New Roman" w:cs="Times New Roman"/>
          <w:sz w:val="24"/>
          <w:szCs w:val="24"/>
        </w:rPr>
        <w:t xml:space="preserve"> называется способ изложения музыкального материала.</w:t>
      </w:r>
    </w:p>
    <w:p w:rsidR="004C2492" w:rsidRDefault="004C2492" w:rsidP="004C2492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>Одноголосный</w:t>
      </w:r>
      <w:r w:rsidRPr="004C249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>многоголосный склад</w:t>
      </w:r>
      <w:r>
        <w:rPr>
          <w:rFonts w:ascii="Times New Roman" w:hAnsi="Times New Roman" w:cs="Times New Roman"/>
          <w:sz w:val="24"/>
          <w:szCs w:val="24"/>
        </w:rPr>
        <w:t xml:space="preserve"> – форма организации музыкального материала, находящая своё внешнее выражение в различных видах фактуры.</w:t>
      </w:r>
    </w:p>
    <w:p w:rsidR="004C2492" w:rsidRDefault="004C2492" w:rsidP="004C249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5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>Монодический</w:t>
      </w:r>
      <w:proofErr w:type="spellEnd"/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склад</w:t>
      </w:r>
      <w:r w:rsidRPr="004C2492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собой одноголосное (унисонное или с октавными удвоениями) мелодическое движение без сопровождения.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народной песни. В профессиональной музыке встречается в произведениях для одноголосного солирующего инструмента (например, сонаты И. С. Баха для скрипки, виолончели).  </w:t>
      </w:r>
    </w:p>
    <w:p w:rsidR="004C2492" w:rsidRDefault="004C2492" w:rsidP="004C249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554"/>
        <w:jc w:val="both"/>
        <w:rPr>
          <w:rFonts w:ascii="Times New Roman" w:hAnsi="Times New Roman" w:cs="Times New Roman"/>
          <w:sz w:val="24"/>
          <w:szCs w:val="24"/>
        </w:rPr>
      </w:pPr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>Гомофонный склад</w:t>
      </w:r>
      <w:r>
        <w:rPr>
          <w:rFonts w:ascii="Times New Roman" w:hAnsi="Times New Roman" w:cs="Times New Roman"/>
          <w:sz w:val="24"/>
          <w:szCs w:val="24"/>
        </w:rPr>
        <w:t xml:space="preserve"> (фактура) состоит из солирующего голоса и аккомпанемента. Обычная структура этого склада: мелодия, средние голоса, бас. Мелодия может находиться не только в верхнем голосе, но и в среднем, в басу. Солирующий голос может быть как напевным, так и пассажным (этюды). Вид аккомпанемента возможен в гармонической (последовательное изложение звуков аккорда) или ритмической фигурации.</w:t>
      </w:r>
    </w:p>
    <w:p w:rsidR="004C2492" w:rsidRDefault="004C2492" w:rsidP="004C249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554"/>
        <w:jc w:val="both"/>
        <w:rPr>
          <w:rFonts w:ascii="Times New Roman" w:hAnsi="Times New Roman" w:cs="Times New Roman"/>
          <w:sz w:val="24"/>
          <w:szCs w:val="24"/>
        </w:rPr>
      </w:pPr>
      <w:r w:rsidRPr="004C2492">
        <w:rPr>
          <w:rFonts w:ascii="Times New Roman" w:hAnsi="Times New Roman" w:cs="Times New Roman"/>
          <w:b/>
          <w:bCs/>
          <w:iCs/>
          <w:sz w:val="24"/>
          <w:szCs w:val="24"/>
        </w:rPr>
        <w:t>Полифонический склад</w:t>
      </w:r>
      <w:r>
        <w:rPr>
          <w:rFonts w:ascii="Times New Roman" w:hAnsi="Times New Roman" w:cs="Times New Roman"/>
          <w:sz w:val="24"/>
          <w:szCs w:val="24"/>
        </w:rPr>
        <w:t xml:space="preserve"> (фактура) представляет собой многоголосие, в котором все голоса имеют тематическую самостоятельность. Полифоническая фактура делится на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имитационную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подголосочную</w:t>
      </w:r>
      <w:r>
        <w:rPr>
          <w:rFonts w:ascii="Times New Roman" w:hAnsi="Times New Roman" w:cs="Times New Roman"/>
          <w:sz w:val="24"/>
          <w:szCs w:val="24"/>
        </w:rPr>
        <w:t xml:space="preserve">. В имитационной </w:t>
      </w:r>
      <w:r w:rsidRPr="004C0DEE">
        <w:rPr>
          <w:rFonts w:ascii="Times New Roman" w:hAnsi="Times New Roman" w:cs="Times New Roman"/>
          <w:sz w:val="24"/>
          <w:szCs w:val="24"/>
        </w:rPr>
        <w:t>полифонии голоса равноправны, но различаются по времени вступления (фуга). В подголосочной полифонии голоса самостоятельны, но не равноправны: одни выполняют главную функцию, другие – подчинённую</w:t>
      </w:r>
      <w:r>
        <w:rPr>
          <w:rFonts w:ascii="Times New Roman" w:hAnsi="Times New Roman" w:cs="Times New Roman"/>
          <w:sz w:val="24"/>
          <w:szCs w:val="24"/>
        </w:rPr>
        <w:t xml:space="preserve"> (подголоски).</w:t>
      </w:r>
    </w:p>
    <w:p w:rsidR="00CB1C5A" w:rsidRDefault="004C2492" w:rsidP="00CB1C5A">
      <w:pPr>
        <w:rPr>
          <w:rFonts w:ascii="Times New Roman" w:hAnsi="Times New Roman" w:cs="Times New Roman"/>
          <w:sz w:val="24"/>
          <w:szCs w:val="24"/>
        </w:rPr>
      </w:pPr>
      <w:r w:rsidRPr="004C2492">
        <w:rPr>
          <w:rFonts w:ascii="Times New Roman" w:hAnsi="Times New Roman" w:cs="Times New Roman"/>
          <w:bCs/>
          <w:iCs/>
          <w:sz w:val="24"/>
          <w:szCs w:val="24"/>
        </w:rPr>
        <w:t>Гомофонно-полифоническая</w:t>
      </w:r>
      <w:r>
        <w:rPr>
          <w:rFonts w:ascii="Times New Roman" w:hAnsi="Times New Roman" w:cs="Times New Roman"/>
          <w:sz w:val="24"/>
          <w:szCs w:val="24"/>
        </w:rPr>
        <w:t xml:space="preserve"> фактура (встречается в средних разработочных разделах).</w:t>
      </w:r>
    </w:p>
    <w:p w:rsidR="00950B3D" w:rsidRDefault="00CB1C5A" w:rsidP="00950B3D">
      <w:pPr>
        <w:rPr>
          <w:rFonts w:ascii="Times New Roman" w:hAnsi="Times New Roman" w:cs="Times New Roman"/>
          <w:sz w:val="24"/>
          <w:szCs w:val="24"/>
        </w:rPr>
      </w:pPr>
      <w:r w:rsidRPr="004C0DEE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4C24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492">
        <w:rPr>
          <w:rFonts w:ascii="Times New Roman" w:hAnsi="Times New Roman" w:cs="Times New Roman"/>
          <w:sz w:val="24"/>
          <w:szCs w:val="24"/>
        </w:rPr>
        <w:t>Подобрать  пр</w:t>
      </w:r>
      <w:r w:rsidR="00950B3D">
        <w:rPr>
          <w:rFonts w:ascii="Times New Roman" w:hAnsi="Times New Roman" w:cs="Times New Roman"/>
          <w:sz w:val="24"/>
          <w:szCs w:val="24"/>
        </w:rPr>
        <w:t xml:space="preserve">имеры различных видов фактуры. </w:t>
      </w:r>
      <w:bookmarkStart w:id="0" w:name="_GoBack"/>
      <w:bookmarkEnd w:id="0"/>
    </w:p>
    <w:p w:rsidR="0090391E" w:rsidRPr="004C0DEE" w:rsidRDefault="00950B3D" w:rsidP="00950B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950B3D">
        <w:rPr>
          <w:rFonts w:ascii="Times New Roman" w:hAnsi="Times New Roman" w:cs="Times New Roman"/>
          <w:b/>
          <w:sz w:val="24"/>
        </w:rPr>
        <w:t xml:space="preserve">Мелодия  </w:t>
      </w:r>
      <w:r w:rsidR="0090391E" w:rsidRPr="004C0DEE">
        <w:rPr>
          <w:rFonts w:ascii="Times New Roman" w:hAnsi="Times New Roman" w:cs="Times New Roman"/>
          <w:sz w:val="24"/>
        </w:rPr>
        <w:t>(греч</w:t>
      </w:r>
      <w:proofErr w:type="gramStart"/>
      <w:r w:rsidR="0090391E" w:rsidRPr="004C0DEE">
        <w:rPr>
          <w:rFonts w:ascii="Times New Roman" w:hAnsi="Times New Roman" w:cs="Times New Roman"/>
          <w:sz w:val="24"/>
        </w:rPr>
        <w:t>.</w:t>
      </w:r>
      <w:proofErr w:type="gramEnd"/>
      <w:r w:rsidR="0090391E" w:rsidRPr="004C0DEE">
        <w:rPr>
          <w:rFonts w:ascii="Times New Roman" w:hAnsi="Times New Roman" w:cs="Times New Roman"/>
          <w:sz w:val="24"/>
        </w:rPr>
        <w:t xml:space="preserve"> – </w:t>
      </w:r>
      <w:proofErr w:type="gramStart"/>
      <w:r w:rsidR="0090391E" w:rsidRPr="004C0DEE">
        <w:rPr>
          <w:rFonts w:ascii="Times New Roman" w:hAnsi="Times New Roman" w:cs="Times New Roman"/>
          <w:sz w:val="24"/>
        </w:rPr>
        <w:t>п</w:t>
      </w:r>
      <w:proofErr w:type="gramEnd"/>
      <w:r w:rsidR="0090391E" w:rsidRPr="004C0DEE">
        <w:rPr>
          <w:rFonts w:ascii="Times New Roman" w:hAnsi="Times New Roman" w:cs="Times New Roman"/>
          <w:sz w:val="24"/>
        </w:rPr>
        <w:t xml:space="preserve">ение, песнь) – </w:t>
      </w:r>
      <w:r w:rsidR="0090391E" w:rsidRPr="00950B3D">
        <w:rPr>
          <w:rFonts w:ascii="Times New Roman" w:hAnsi="Times New Roman" w:cs="Times New Roman"/>
          <w:b/>
          <w:sz w:val="24"/>
        </w:rPr>
        <w:t>музыкальная мысль, выраженная одноголосно.</w:t>
      </w:r>
      <w:r w:rsidR="0090391E" w:rsidRPr="004C0DEE">
        <w:rPr>
          <w:rFonts w:ascii="Times New Roman" w:hAnsi="Times New Roman" w:cs="Times New Roman"/>
          <w:sz w:val="24"/>
        </w:rPr>
        <w:t xml:space="preserve"> Мелодия – это логическое </w:t>
      </w:r>
      <w:proofErr w:type="spellStart"/>
      <w:r w:rsidR="0090391E" w:rsidRPr="004C0DEE">
        <w:rPr>
          <w:rFonts w:ascii="Times New Roman" w:hAnsi="Times New Roman" w:cs="Times New Roman"/>
          <w:sz w:val="24"/>
        </w:rPr>
        <w:t>последование</w:t>
      </w:r>
      <w:proofErr w:type="spellEnd"/>
      <w:r w:rsidR="0090391E" w:rsidRPr="004C0DEE">
        <w:rPr>
          <w:rFonts w:ascii="Times New Roman" w:hAnsi="Times New Roman" w:cs="Times New Roman"/>
          <w:sz w:val="24"/>
        </w:rPr>
        <w:t xml:space="preserve"> музыкальных интонаций, организованных ритмическ</w:t>
      </w:r>
      <w:r w:rsidR="004C0DEE" w:rsidRPr="004C0DEE">
        <w:rPr>
          <w:rFonts w:ascii="Times New Roman" w:hAnsi="Times New Roman" w:cs="Times New Roman"/>
          <w:sz w:val="24"/>
        </w:rPr>
        <w:t>и, создающее музыкальный образ.</w:t>
      </w:r>
    </w:p>
    <w:p w:rsidR="0090391E" w:rsidRPr="004C0DEE" w:rsidRDefault="0090391E" w:rsidP="0090391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</w:rPr>
        <w:t>«Мелодия – это… главная основа музыки, поскольку совершенная мелодия подразумевает и вызывает к жизни своё гармоническое оформление» (С. Рахманинов).</w:t>
      </w:r>
    </w:p>
    <w:p w:rsidR="0090391E" w:rsidRPr="004C0DEE" w:rsidRDefault="0090391E" w:rsidP="0090391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</w:rPr>
        <w:t>«Мелодия в музыке то же, что образ и чувство в поэзии» (О. Бальзак).</w:t>
      </w:r>
    </w:p>
    <w:p w:rsidR="0090391E" w:rsidRPr="004C0DEE" w:rsidRDefault="0090391E" w:rsidP="0090391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</w:rPr>
        <w:t xml:space="preserve">Композиторы-мелодисты: </w:t>
      </w:r>
      <w:proofErr w:type="gramStart"/>
      <w:r w:rsidRPr="004C0DEE">
        <w:rPr>
          <w:rFonts w:ascii="Times New Roman" w:hAnsi="Times New Roman" w:cs="Times New Roman"/>
          <w:sz w:val="24"/>
        </w:rPr>
        <w:t>Глюк, Моцарт, Шуберт, Шопен, Россини, Верди; Глинка, Бородин, Чайковский, Рахманинов, Прокофьев.</w:t>
      </w:r>
      <w:proofErr w:type="gramEnd"/>
    </w:p>
    <w:p w:rsidR="0090391E" w:rsidRPr="004C0DEE" w:rsidRDefault="0090391E" w:rsidP="0090391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</w:rPr>
        <w:t>В мелодиях народной музыки ярко выявляются национально-самобытные черты.</w:t>
      </w:r>
    </w:p>
    <w:p w:rsidR="0090391E" w:rsidRPr="004C0DEE" w:rsidRDefault="0090391E" w:rsidP="0090391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</w:rPr>
        <w:t>Различным диапазоном и техническими возможностями отличаются вокальная и инструментальная мелодии.</w:t>
      </w:r>
    </w:p>
    <w:p w:rsidR="002A14D8" w:rsidRPr="0063645B" w:rsidRDefault="002A14D8" w:rsidP="002A14D8">
      <w:pPr>
        <w:ind w:firstLine="70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. </w:t>
      </w:r>
      <w:r w:rsidRPr="0063645B">
        <w:rPr>
          <w:rFonts w:ascii="Times New Roman" w:hAnsi="Times New Roman" w:cs="Times New Roman"/>
          <w:b/>
          <w:bCs/>
          <w:sz w:val="24"/>
          <w:szCs w:val="24"/>
        </w:rPr>
        <w:t>Типы мелодического движения:</w:t>
      </w:r>
    </w:p>
    <w:p w:rsidR="002A14D8" w:rsidRPr="0063645B" w:rsidRDefault="002A14D8" w:rsidP="002A14D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645B">
        <w:rPr>
          <w:rFonts w:ascii="Times New Roman" w:hAnsi="Times New Roman" w:cs="Times New Roman"/>
          <w:sz w:val="24"/>
          <w:szCs w:val="24"/>
        </w:rPr>
        <w:t>восходящее</w:t>
      </w:r>
      <w:proofErr w:type="gramEnd"/>
      <w:r w:rsidRPr="0063645B">
        <w:rPr>
          <w:rFonts w:ascii="Times New Roman" w:hAnsi="Times New Roman" w:cs="Times New Roman"/>
          <w:sz w:val="24"/>
          <w:szCs w:val="24"/>
        </w:rPr>
        <w:t xml:space="preserve"> (рост напряжения);</w:t>
      </w:r>
    </w:p>
    <w:p w:rsidR="002A14D8" w:rsidRPr="0063645B" w:rsidRDefault="002A14D8" w:rsidP="002A14D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645B">
        <w:rPr>
          <w:rFonts w:ascii="Times New Roman" w:hAnsi="Times New Roman" w:cs="Times New Roman"/>
          <w:sz w:val="24"/>
          <w:szCs w:val="24"/>
        </w:rPr>
        <w:t>нисходящее</w:t>
      </w:r>
      <w:proofErr w:type="gramEnd"/>
      <w:r w:rsidRPr="0063645B">
        <w:rPr>
          <w:rFonts w:ascii="Times New Roman" w:hAnsi="Times New Roman" w:cs="Times New Roman"/>
          <w:sz w:val="24"/>
          <w:szCs w:val="24"/>
        </w:rPr>
        <w:t xml:space="preserve"> (спад напряжения);</w:t>
      </w:r>
    </w:p>
    <w:p w:rsidR="002A14D8" w:rsidRPr="0063645B" w:rsidRDefault="002A14D8" w:rsidP="002A14D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волнообразное, как чередование </w:t>
      </w:r>
      <w:proofErr w:type="gramStart"/>
      <w:r w:rsidRPr="0063645B">
        <w:rPr>
          <w:rFonts w:ascii="Times New Roman" w:hAnsi="Times New Roman" w:cs="Times New Roman"/>
          <w:sz w:val="24"/>
          <w:szCs w:val="24"/>
        </w:rPr>
        <w:t>восходящего</w:t>
      </w:r>
      <w:proofErr w:type="gramEnd"/>
      <w:r w:rsidRPr="0063645B">
        <w:rPr>
          <w:rFonts w:ascii="Times New Roman" w:hAnsi="Times New Roman" w:cs="Times New Roman"/>
          <w:sz w:val="24"/>
          <w:szCs w:val="24"/>
        </w:rPr>
        <w:t xml:space="preserve"> и нисходящего;</w:t>
      </w:r>
    </w:p>
    <w:p w:rsidR="002A14D8" w:rsidRPr="0063645B" w:rsidRDefault="002A14D8" w:rsidP="002A14D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движение на повторяющемся звуке</w:t>
      </w:r>
      <w:proofErr w:type="gramStart"/>
      <w:r w:rsidRPr="0063645B">
        <w:rPr>
          <w:rFonts w:ascii="Times New Roman" w:hAnsi="Times New Roman" w:cs="Times New Roman"/>
          <w:sz w:val="24"/>
          <w:szCs w:val="24"/>
        </w:rPr>
        <w:t>;(</w:t>
      </w:r>
      <w:proofErr w:type="spellStart"/>
      <w:proofErr w:type="gramEnd"/>
      <w:r w:rsidRPr="0063645B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63645B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 xml:space="preserve"> – «Лунная» соната,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45B">
        <w:rPr>
          <w:rFonts w:ascii="Times New Roman" w:hAnsi="Times New Roman" w:cs="Times New Roman"/>
          <w:sz w:val="24"/>
          <w:szCs w:val="24"/>
        </w:rPr>
        <w:t xml:space="preserve"> часть; </w:t>
      </w:r>
      <w:proofErr w:type="spellStart"/>
      <w:r w:rsidRPr="0063645B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 xml:space="preserve"> – тема рока из 4 симфонии);</w:t>
      </w:r>
    </w:p>
    <w:p w:rsidR="002A14D8" w:rsidRPr="0063645B" w:rsidRDefault="002A14D8" w:rsidP="002A14D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lastRenderedPageBreak/>
        <w:t>плавно</w:t>
      </w:r>
      <w:proofErr w:type="gramStart"/>
      <w:r w:rsidRPr="006364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3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45B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 xml:space="preserve">), с секундовыми и </w:t>
      </w:r>
      <w:proofErr w:type="spellStart"/>
      <w:r w:rsidRPr="0063645B">
        <w:rPr>
          <w:rFonts w:ascii="Times New Roman" w:hAnsi="Times New Roman" w:cs="Times New Roman"/>
          <w:sz w:val="24"/>
          <w:szCs w:val="24"/>
        </w:rPr>
        <w:t>терцовыми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 xml:space="preserve"> ходами; скачкообразное и смешанное;</w:t>
      </w:r>
    </w:p>
    <w:p w:rsidR="002A14D8" w:rsidRPr="0063645B" w:rsidRDefault="002A14D8" w:rsidP="002A14D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движение по звукам аккордо</w:t>
      </w:r>
      <w:proofErr w:type="gramStart"/>
      <w:r w:rsidRPr="0063645B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63645B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63645B"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 xml:space="preserve"> – соната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645B">
        <w:rPr>
          <w:rFonts w:ascii="Times New Roman" w:hAnsi="Times New Roman" w:cs="Times New Roman"/>
          <w:sz w:val="24"/>
          <w:szCs w:val="24"/>
        </w:rPr>
        <w:t>-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63645B">
        <w:rPr>
          <w:rFonts w:ascii="Times New Roman" w:hAnsi="Times New Roman" w:cs="Times New Roman"/>
          <w:sz w:val="24"/>
          <w:szCs w:val="24"/>
        </w:rPr>
        <w:t xml:space="preserve">, главная партия; Л. Бетховен – симфония № 3,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45B">
        <w:rPr>
          <w:rFonts w:ascii="Times New Roman" w:hAnsi="Times New Roman" w:cs="Times New Roman"/>
          <w:sz w:val="24"/>
          <w:szCs w:val="24"/>
        </w:rPr>
        <w:t xml:space="preserve"> часть, главная партия).</w:t>
      </w:r>
    </w:p>
    <w:p w:rsidR="002A14D8" w:rsidRPr="0063645B" w:rsidRDefault="002A14D8" w:rsidP="002A14D8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2A14D8" w:rsidRPr="0063645B" w:rsidRDefault="002A14D8" w:rsidP="002A14D8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Примеры типов мелодического движения:</w:t>
      </w:r>
    </w:p>
    <w:p w:rsidR="002A14D8" w:rsidRPr="0063645B" w:rsidRDefault="002A14D8" w:rsidP="002A14D8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С. Рахманинов, Концерт для фортепиано № 1, часть</w:t>
      </w:r>
      <w:proofErr w:type="gramStart"/>
      <w:r w:rsidRPr="006364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3645B">
        <w:rPr>
          <w:rFonts w:ascii="Times New Roman" w:hAnsi="Times New Roman" w:cs="Times New Roman"/>
          <w:sz w:val="24"/>
          <w:szCs w:val="24"/>
        </w:rPr>
        <w:t>, главная партия (восходящее и волнообразное движение);</w:t>
      </w:r>
    </w:p>
    <w:p w:rsidR="002A14D8" w:rsidRPr="0063645B" w:rsidRDefault="002A14D8" w:rsidP="002A14D8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С. Рахманинов, «Островок» (волнообразное и движение на повторяющемся звуке);</w:t>
      </w:r>
    </w:p>
    <w:p w:rsidR="002A14D8" w:rsidRPr="0063645B" w:rsidRDefault="002A14D8" w:rsidP="002A14D8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С. Рахманинов, Концерт для фортепиано № 3, часть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45B">
        <w:rPr>
          <w:rFonts w:ascii="Times New Roman" w:hAnsi="Times New Roman" w:cs="Times New Roman"/>
          <w:sz w:val="24"/>
          <w:szCs w:val="24"/>
        </w:rPr>
        <w:t xml:space="preserve"> главная партия (волнообразное движение);</w:t>
      </w:r>
    </w:p>
    <w:p w:rsidR="002A14D8" w:rsidRPr="0063645B" w:rsidRDefault="002A14D8" w:rsidP="002A14D8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М. Глинка, «Я помню чудное мгновенье» (волнообразное движение).</w:t>
      </w:r>
    </w:p>
    <w:p w:rsidR="002A14D8" w:rsidRPr="0063645B" w:rsidRDefault="002A14D8" w:rsidP="002A14D8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2A14D8" w:rsidRPr="0063645B" w:rsidRDefault="002A14D8" w:rsidP="002A14D8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Скачки в мелодии служат средством её характеристики. Чем шире скачок в мелодии, тем сильнее проявляется тенденция заполнения скачка в обратном направлении. Наиболее естественным является плавное заполнение, но возможен и скачок.</w:t>
      </w:r>
    </w:p>
    <w:p w:rsidR="002A14D8" w:rsidRPr="0063645B" w:rsidRDefault="002A14D8" w:rsidP="002A14D8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Например, И. С. Бах, Фуга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3645B">
        <w:rPr>
          <w:rFonts w:ascii="Times New Roman" w:hAnsi="Times New Roman" w:cs="Times New Roman"/>
          <w:sz w:val="24"/>
          <w:szCs w:val="24"/>
        </w:rPr>
        <w:t>-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63645B">
        <w:rPr>
          <w:rFonts w:ascii="Times New Roman" w:hAnsi="Times New Roman" w:cs="Times New Roman"/>
          <w:sz w:val="24"/>
          <w:szCs w:val="24"/>
        </w:rPr>
        <w:t xml:space="preserve">, ХТК,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645B">
        <w:rPr>
          <w:rFonts w:ascii="Times New Roman" w:hAnsi="Times New Roman" w:cs="Times New Roman"/>
          <w:sz w:val="24"/>
          <w:szCs w:val="24"/>
        </w:rPr>
        <w:t xml:space="preserve"> том, тема.</w:t>
      </w:r>
    </w:p>
    <w:p w:rsidR="002A14D8" w:rsidRPr="0063645B" w:rsidRDefault="002A14D8" w:rsidP="002A14D8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Мелодия может начинаться сразу со скачка, или же скачок может явиться результатом предыдущего плавного движения, часто в кульминации – высшей точке в развитии мелодии. Наряду с главной, возможны местные кульминации. Кульминация часто совпадает с точкой «золотого сечения» (первая доля шестого такта в 8-тактном периоде)</w:t>
      </w:r>
    </w:p>
    <w:p w:rsidR="002A14D8" w:rsidRPr="0063645B" w:rsidRDefault="002A14D8" w:rsidP="004C0DEE">
      <w:pPr>
        <w:tabs>
          <w:tab w:val="left" w:pos="72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Например, Л. Бетховен, 5 соната,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645B">
        <w:rPr>
          <w:rFonts w:ascii="Times New Roman" w:hAnsi="Times New Roman" w:cs="Times New Roman"/>
          <w:sz w:val="24"/>
          <w:szCs w:val="24"/>
        </w:rPr>
        <w:t xml:space="preserve"> часть; М. Глинка, Ария Сусанина «Ты взойдёшь моя заря».</w:t>
      </w:r>
    </w:p>
    <w:p w:rsidR="002A14D8" w:rsidRPr="0063645B" w:rsidRDefault="002A14D8" w:rsidP="002A14D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Примеры мелодий со скачками:</w:t>
      </w:r>
    </w:p>
    <w:p w:rsidR="002A14D8" w:rsidRPr="0063645B" w:rsidRDefault="002A14D8" w:rsidP="002A14D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Ф. Шопен, Ноктюрн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63645B">
        <w:rPr>
          <w:rFonts w:ascii="Times New Roman" w:hAnsi="Times New Roman" w:cs="Times New Roman"/>
          <w:sz w:val="24"/>
          <w:szCs w:val="24"/>
        </w:rPr>
        <w:t xml:space="preserve"> 9 № 2;</w:t>
      </w:r>
    </w:p>
    <w:p w:rsidR="002A14D8" w:rsidRPr="0063645B" w:rsidRDefault="002A14D8" w:rsidP="002A14D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Чайковский, «Ромео и Джульетта», побочная партия;</w:t>
      </w:r>
    </w:p>
    <w:p w:rsidR="002A14D8" w:rsidRPr="0063645B" w:rsidRDefault="002A14D8" w:rsidP="002A14D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 xml:space="preserve">С. Прокофьев, Симфония №7, часть </w:t>
      </w:r>
      <w:r w:rsidRPr="006364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45B">
        <w:rPr>
          <w:rFonts w:ascii="Times New Roman" w:hAnsi="Times New Roman" w:cs="Times New Roman"/>
          <w:sz w:val="24"/>
          <w:szCs w:val="24"/>
        </w:rPr>
        <w:t>, побочная партия.</w:t>
      </w:r>
    </w:p>
    <w:p w:rsidR="005D51B0" w:rsidRPr="004C0DEE" w:rsidRDefault="005D51B0" w:rsidP="004C0DEE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</w:rPr>
        <w:t>Мелодия может начинаться с кульминации («вершины-источника»).</w:t>
      </w:r>
    </w:p>
    <w:p w:rsidR="005D51B0" w:rsidRPr="004C0DEE" w:rsidRDefault="005D51B0" w:rsidP="005D51B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EE">
        <w:rPr>
          <w:rFonts w:ascii="Times New Roman" w:hAnsi="Times New Roman" w:cs="Times New Roman"/>
          <w:sz w:val="24"/>
        </w:rPr>
        <w:t>Например, Ф. Шопен, Мазурка ор. 67, № 4; М. Глинка, Ария Руслана, побочная па</w:t>
      </w:r>
      <w:r w:rsidRPr="004C0DEE">
        <w:rPr>
          <w:rFonts w:ascii="Times New Roman" w:hAnsi="Times New Roman" w:cs="Times New Roman"/>
          <w:sz w:val="24"/>
          <w:szCs w:val="24"/>
        </w:rPr>
        <w:t>ртия «О, Людмила»; П. Чайковский, «Евгений Онегин», тема вступления.</w:t>
      </w:r>
      <w:proofErr w:type="gramEnd"/>
    </w:p>
    <w:p w:rsidR="005D51B0" w:rsidRPr="004C0DEE" w:rsidRDefault="005D51B0" w:rsidP="005D51B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sz w:val="24"/>
          <w:szCs w:val="24"/>
        </w:rPr>
        <w:t>Расстояние между крайними по высоте звуками мелодии называется её диапазоном</w:t>
      </w:r>
      <w:r w:rsidRPr="004C0DE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C0DEE">
        <w:rPr>
          <w:rFonts w:ascii="Times New Roman" w:hAnsi="Times New Roman" w:cs="Times New Roman"/>
          <w:sz w:val="24"/>
        </w:rPr>
        <w:t>Широкий диапазон – более октавы, средний – в пределах октавы, узкий – в пределах сексты).</w:t>
      </w:r>
      <w:proofErr w:type="gramEnd"/>
    </w:p>
    <w:p w:rsidR="005D51B0" w:rsidRPr="004C0DEE" w:rsidRDefault="005D51B0" w:rsidP="005D51B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DEE">
        <w:rPr>
          <w:rFonts w:ascii="Times New Roman" w:hAnsi="Times New Roman" w:cs="Times New Roman"/>
          <w:sz w:val="24"/>
          <w:szCs w:val="24"/>
        </w:rPr>
        <w:t>Проходящие звуки появляются в мелодии между двумя аккордовыми звуками, вспомогательные – между аккордовым звуком и его повторением. Проходящие и вспомогательные звуки могут быть диатоническими и хроматическими.</w:t>
      </w:r>
    </w:p>
    <w:p w:rsidR="004C0DEE" w:rsidRDefault="004C0DEE" w:rsidP="004C0DEE">
      <w:pPr>
        <w:rPr>
          <w:rFonts w:ascii="Times New Roman" w:hAnsi="Times New Roman" w:cs="Times New Roman"/>
          <w:sz w:val="24"/>
          <w:szCs w:val="24"/>
        </w:rPr>
      </w:pPr>
      <w:r w:rsidRPr="004C2492">
        <w:rPr>
          <w:rFonts w:ascii="Times New Roman" w:hAnsi="Times New Roman" w:cs="Times New Roman"/>
          <w:bCs/>
          <w:iCs/>
          <w:sz w:val="24"/>
          <w:szCs w:val="24"/>
        </w:rPr>
        <w:t>полифоническая</w:t>
      </w:r>
      <w:r>
        <w:rPr>
          <w:rFonts w:ascii="Times New Roman" w:hAnsi="Times New Roman" w:cs="Times New Roman"/>
          <w:sz w:val="24"/>
          <w:szCs w:val="24"/>
        </w:rPr>
        <w:t xml:space="preserve"> фактура (встречается в средних разработочных разделах).</w:t>
      </w:r>
    </w:p>
    <w:p w:rsidR="0090391E" w:rsidRPr="00C75EE2" w:rsidRDefault="004C0DEE" w:rsidP="004C0DEE">
      <w:pPr>
        <w:ind w:firstLine="706"/>
        <w:jc w:val="both"/>
        <w:rPr>
          <w:rFonts w:ascii="Times New Roman" w:hAnsi="Times New Roman" w:cs="Times New Roman"/>
          <w:sz w:val="24"/>
        </w:rPr>
      </w:pPr>
      <w:r w:rsidRPr="004C0DEE">
        <w:rPr>
          <w:rFonts w:ascii="Times New Roman" w:hAnsi="Times New Roman" w:cs="Times New Roman"/>
          <w:b/>
          <w:sz w:val="24"/>
          <w:szCs w:val="24"/>
        </w:rPr>
        <w:t>Домашнее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proofErr w:type="gramStart"/>
      <w:r w:rsidR="00C75EE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75EE2">
        <w:rPr>
          <w:rFonts w:ascii="Times New Roman" w:hAnsi="Times New Roman" w:cs="Times New Roman"/>
          <w:sz w:val="24"/>
          <w:szCs w:val="24"/>
        </w:rPr>
        <w:t>одобрать примеры мелодий на разные типы мелодического движения.</w:t>
      </w:r>
    </w:p>
    <w:p w:rsidR="008524EA" w:rsidRDefault="008524EA"/>
    <w:sectPr w:rsidR="0085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545"/>
    <w:multiLevelType w:val="hybridMultilevel"/>
    <w:tmpl w:val="C08437E8"/>
    <w:lvl w:ilvl="0" w:tplc="9A983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6A5E44">
      <w:start w:val="65535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DC2F2F"/>
    <w:multiLevelType w:val="hybridMultilevel"/>
    <w:tmpl w:val="40EADA84"/>
    <w:lvl w:ilvl="0" w:tplc="98600946">
      <w:start w:val="1"/>
      <w:numFmt w:val="decimal"/>
      <w:lvlText w:val="%1)"/>
      <w:lvlJc w:val="left"/>
      <w:pPr>
        <w:tabs>
          <w:tab w:val="num" w:pos="1696"/>
        </w:tabs>
        <w:ind w:left="1696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5A"/>
    <w:rsid w:val="001F07D2"/>
    <w:rsid w:val="002A14D8"/>
    <w:rsid w:val="00432E4F"/>
    <w:rsid w:val="004C0DEE"/>
    <w:rsid w:val="004C2492"/>
    <w:rsid w:val="0053677A"/>
    <w:rsid w:val="005D51B0"/>
    <w:rsid w:val="00840383"/>
    <w:rsid w:val="008524EA"/>
    <w:rsid w:val="00890DE1"/>
    <w:rsid w:val="008F1524"/>
    <w:rsid w:val="0090391E"/>
    <w:rsid w:val="00950B3D"/>
    <w:rsid w:val="0096305D"/>
    <w:rsid w:val="009E420F"/>
    <w:rsid w:val="00C75EE2"/>
    <w:rsid w:val="00CB1C5A"/>
    <w:rsid w:val="00D0451E"/>
    <w:rsid w:val="00D5241A"/>
    <w:rsid w:val="00E0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2020-05-20T09:34:00Z</dcterms:created>
  <dcterms:modified xsi:type="dcterms:W3CDTF">2020-05-20T09:34:00Z</dcterms:modified>
</cp:coreProperties>
</file>