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2</w:t>
      </w:r>
      <w:r w:rsidRPr="002D3D2E">
        <w:rPr>
          <w:rFonts w:ascii="Times New Roman" w:hAnsi="Times New Roman" w:cs="Times New Roman"/>
          <w:b/>
          <w:sz w:val="28"/>
          <w:szCs w:val="32"/>
        </w:rPr>
        <w:t>.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Дисциплина</w:t>
      </w:r>
      <w:r w:rsidRPr="002D3D2E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Сольфеджио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Преподаватель</w:t>
      </w:r>
      <w:r w:rsidRPr="002D3D2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Высочина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Елена Андреевна</w:t>
      </w:r>
    </w:p>
    <w:p w:rsidR="002D3D2E" w:rsidRDefault="002D3D2E" w:rsidP="003603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3CE" w:rsidRPr="002D3D2E" w:rsidRDefault="003603CE" w:rsidP="002D3D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2E">
        <w:rPr>
          <w:rFonts w:ascii="Times New Roman" w:hAnsi="Times New Roman" w:cs="Times New Roman"/>
          <w:b/>
          <w:sz w:val="28"/>
          <w:szCs w:val="28"/>
        </w:rPr>
        <w:t>Тема: прерванный каданс. Аккорды субдоминанты в гармоническом мажоре. Отклонения через доминантовый септаккорд с обращениями (тесно). Неустойчивые интервалы с запаздывающим разрешением.</w:t>
      </w:r>
    </w:p>
    <w:p w:rsidR="003603CE" w:rsidRPr="003603CE" w:rsidRDefault="003603CE" w:rsidP="003603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CE">
        <w:rPr>
          <w:rFonts w:ascii="Times New Roman" w:hAnsi="Times New Roman" w:cs="Times New Roman"/>
          <w:sz w:val="28"/>
          <w:szCs w:val="28"/>
        </w:rPr>
        <w:t xml:space="preserve">Алексеев, №76 – </w:t>
      </w:r>
      <w:proofErr w:type="spellStart"/>
      <w:r w:rsidRPr="003603CE">
        <w:rPr>
          <w:rFonts w:ascii="Times New Roman" w:hAnsi="Times New Roman" w:cs="Times New Roman"/>
          <w:sz w:val="28"/>
          <w:szCs w:val="28"/>
        </w:rPr>
        <w:t>четырехголосие</w:t>
      </w:r>
      <w:proofErr w:type="spellEnd"/>
      <w:r w:rsidRPr="003603C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603CE" w:rsidRPr="003603CE" w:rsidRDefault="003603CE" w:rsidP="003603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CE">
        <w:rPr>
          <w:rFonts w:ascii="Times New Roman" w:hAnsi="Times New Roman" w:cs="Times New Roman"/>
          <w:sz w:val="28"/>
          <w:szCs w:val="28"/>
        </w:rPr>
        <w:t xml:space="preserve">Отклонения </w:t>
      </w:r>
      <w:proofErr w:type="gramStart"/>
      <w:r w:rsidRPr="003603CE">
        <w:rPr>
          <w:rFonts w:ascii="Times New Roman" w:hAnsi="Times New Roman" w:cs="Times New Roman"/>
          <w:sz w:val="28"/>
          <w:szCs w:val="28"/>
        </w:rPr>
        <w:t>через доминант</w:t>
      </w:r>
      <w:proofErr w:type="gramEnd"/>
      <w:r w:rsidRPr="003603CE">
        <w:rPr>
          <w:rFonts w:ascii="Times New Roman" w:hAnsi="Times New Roman" w:cs="Times New Roman"/>
          <w:sz w:val="28"/>
          <w:szCs w:val="28"/>
        </w:rPr>
        <w:t xml:space="preserve"> септаккорд с обращениями (тесно).</w:t>
      </w:r>
    </w:p>
    <w:p w:rsidR="003603CE" w:rsidRPr="003603CE" w:rsidRDefault="003603CE" w:rsidP="003603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CE">
        <w:rPr>
          <w:rFonts w:ascii="Times New Roman" w:hAnsi="Times New Roman" w:cs="Times New Roman"/>
          <w:sz w:val="28"/>
          <w:szCs w:val="28"/>
        </w:rPr>
        <w:t>Разрешение тритонов и характерных интервалов с задержанием.</w:t>
      </w:r>
    </w:p>
    <w:p w:rsidR="003603CE" w:rsidRPr="003603CE" w:rsidRDefault="003603CE" w:rsidP="003603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CE">
        <w:rPr>
          <w:rFonts w:ascii="Times New Roman" w:hAnsi="Times New Roman" w:cs="Times New Roman"/>
          <w:sz w:val="28"/>
          <w:szCs w:val="28"/>
        </w:rPr>
        <w:t xml:space="preserve">Чтение с листа: </w:t>
      </w:r>
      <w:proofErr w:type="spellStart"/>
      <w:r w:rsidRPr="003603CE">
        <w:rPr>
          <w:rFonts w:ascii="Times New Roman" w:hAnsi="Times New Roman" w:cs="Times New Roman"/>
          <w:sz w:val="28"/>
          <w:szCs w:val="28"/>
        </w:rPr>
        <w:t>Масленкова</w:t>
      </w:r>
      <w:proofErr w:type="spellEnd"/>
      <w:r w:rsidRPr="003603CE">
        <w:rPr>
          <w:rFonts w:ascii="Times New Roman" w:hAnsi="Times New Roman" w:cs="Times New Roman"/>
          <w:sz w:val="28"/>
          <w:szCs w:val="28"/>
        </w:rPr>
        <w:t xml:space="preserve"> №191.</w:t>
      </w:r>
    </w:p>
    <w:p w:rsidR="003603CE" w:rsidRPr="003603CE" w:rsidRDefault="003603CE" w:rsidP="003603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CE">
        <w:rPr>
          <w:rFonts w:ascii="Times New Roman" w:hAnsi="Times New Roman" w:cs="Times New Roman"/>
          <w:sz w:val="28"/>
          <w:szCs w:val="28"/>
        </w:rPr>
        <w:t xml:space="preserve">Опрос – Серебряный, ч. 1 №98, 100, 101. В тональностях: е, </w:t>
      </w:r>
      <w:proofErr w:type="gramStart"/>
      <w:r w:rsidRPr="003603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603CE">
        <w:rPr>
          <w:rFonts w:ascii="Times New Roman" w:hAnsi="Times New Roman" w:cs="Times New Roman"/>
          <w:sz w:val="28"/>
          <w:szCs w:val="28"/>
        </w:rPr>
        <w:t xml:space="preserve"> – доминант септаккорд – трезвучие шестой ступени (четырехголосно). Цепочки с отклонениями </w:t>
      </w:r>
      <w:proofErr w:type="gramStart"/>
      <w:r w:rsidRPr="003603CE">
        <w:rPr>
          <w:rFonts w:ascii="Times New Roman" w:hAnsi="Times New Roman" w:cs="Times New Roman"/>
          <w:sz w:val="28"/>
          <w:szCs w:val="28"/>
        </w:rPr>
        <w:t>через доминант</w:t>
      </w:r>
      <w:proofErr w:type="gramEnd"/>
      <w:r w:rsidRPr="003603CE">
        <w:rPr>
          <w:rFonts w:ascii="Times New Roman" w:hAnsi="Times New Roman" w:cs="Times New Roman"/>
          <w:sz w:val="28"/>
          <w:szCs w:val="28"/>
        </w:rPr>
        <w:t xml:space="preserve"> септаккорд с обращениями (тесно).</w:t>
      </w:r>
    </w:p>
    <w:p w:rsidR="003603CE" w:rsidRPr="003603CE" w:rsidRDefault="003603CE" w:rsidP="0036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3CE" w:rsidRPr="003603CE" w:rsidRDefault="003603CE" w:rsidP="0036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03CE">
        <w:rPr>
          <w:rFonts w:ascii="Times New Roman" w:hAnsi="Times New Roman" w:cs="Times New Roman"/>
          <w:sz w:val="28"/>
          <w:szCs w:val="28"/>
          <w:u w:val="single"/>
        </w:rPr>
        <w:t>На дом:</w:t>
      </w:r>
    </w:p>
    <w:p w:rsidR="003603CE" w:rsidRPr="003603CE" w:rsidRDefault="003603CE" w:rsidP="0036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CE">
        <w:rPr>
          <w:rFonts w:ascii="Times New Roman" w:hAnsi="Times New Roman" w:cs="Times New Roman"/>
          <w:sz w:val="28"/>
          <w:szCs w:val="28"/>
        </w:rPr>
        <w:t>Серебряный, ч. 1 №102-104.</w:t>
      </w:r>
    </w:p>
    <w:p w:rsidR="003603CE" w:rsidRPr="003603CE" w:rsidRDefault="003603CE" w:rsidP="0036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CE">
        <w:rPr>
          <w:rFonts w:ascii="Times New Roman" w:hAnsi="Times New Roman" w:cs="Times New Roman"/>
          <w:sz w:val="28"/>
          <w:szCs w:val="28"/>
        </w:rPr>
        <w:t>Васильева, Гиндина, №113.</w:t>
      </w:r>
    </w:p>
    <w:p w:rsidR="003603CE" w:rsidRPr="003603CE" w:rsidRDefault="003603CE" w:rsidP="0036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3CE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3603CE">
        <w:rPr>
          <w:rFonts w:ascii="Times New Roman" w:hAnsi="Times New Roman" w:cs="Times New Roman"/>
          <w:sz w:val="28"/>
          <w:szCs w:val="28"/>
        </w:rPr>
        <w:t xml:space="preserve"> с трезвучиями субдоминанты с обращениями (четырехголосно) в тональности Н.</w:t>
      </w:r>
    </w:p>
    <w:p w:rsidR="003603CE" w:rsidRPr="003603CE" w:rsidRDefault="003603CE" w:rsidP="0036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3CE" w:rsidRPr="003603CE" w:rsidRDefault="003603CE" w:rsidP="0036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CE">
        <w:rPr>
          <w:rFonts w:ascii="Times New Roman" w:hAnsi="Times New Roman" w:cs="Times New Roman"/>
          <w:sz w:val="28"/>
          <w:szCs w:val="28"/>
          <w:u w:val="single"/>
        </w:rPr>
        <w:t>Индивидуально:</w:t>
      </w:r>
    </w:p>
    <w:p w:rsidR="003603CE" w:rsidRPr="003603CE" w:rsidRDefault="003603CE" w:rsidP="0036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CE">
        <w:rPr>
          <w:rFonts w:ascii="Times New Roman" w:hAnsi="Times New Roman" w:cs="Times New Roman"/>
          <w:sz w:val="28"/>
          <w:szCs w:val="28"/>
        </w:rPr>
        <w:t xml:space="preserve">Диктанты: </w:t>
      </w:r>
      <w:proofErr w:type="spellStart"/>
      <w:r w:rsidRPr="003603CE">
        <w:rPr>
          <w:rFonts w:ascii="Times New Roman" w:hAnsi="Times New Roman" w:cs="Times New Roman"/>
          <w:sz w:val="28"/>
          <w:szCs w:val="28"/>
        </w:rPr>
        <w:t>Тифтикиди</w:t>
      </w:r>
      <w:proofErr w:type="spellEnd"/>
      <w:r w:rsidRPr="003603CE">
        <w:rPr>
          <w:rFonts w:ascii="Times New Roman" w:hAnsi="Times New Roman" w:cs="Times New Roman"/>
          <w:sz w:val="28"/>
          <w:szCs w:val="28"/>
        </w:rPr>
        <w:t xml:space="preserve"> (на материале музыки Д. Шостаковича) №131, 132.</w:t>
      </w:r>
    </w:p>
    <w:p w:rsidR="003603CE" w:rsidRPr="003603CE" w:rsidRDefault="003603CE" w:rsidP="0036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3CE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3603CE">
        <w:rPr>
          <w:rFonts w:ascii="Times New Roman" w:hAnsi="Times New Roman" w:cs="Times New Roman"/>
          <w:sz w:val="28"/>
          <w:szCs w:val="28"/>
        </w:rPr>
        <w:t xml:space="preserve"> – музыкальный диктант, стр. 155 №20 (</w:t>
      </w:r>
      <w:proofErr w:type="spellStart"/>
      <w:r w:rsidRPr="003603CE">
        <w:rPr>
          <w:rFonts w:ascii="Times New Roman" w:hAnsi="Times New Roman" w:cs="Times New Roman"/>
          <w:sz w:val="28"/>
          <w:szCs w:val="28"/>
        </w:rPr>
        <w:t>досочинение</w:t>
      </w:r>
      <w:proofErr w:type="spellEnd"/>
      <w:r w:rsidRPr="0036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3CE"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 w:rsidRPr="003603CE">
        <w:rPr>
          <w:rFonts w:ascii="Times New Roman" w:hAnsi="Times New Roman" w:cs="Times New Roman"/>
          <w:sz w:val="28"/>
          <w:szCs w:val="28"/>
        </w:rPr>
        <w:t>).</w:t>
      </w:r>
    </w:p>
    <w:p w:rsidR="003603CE" w:rsidRPr="003603CE" w:rsidRDefault="003603CE" w:rsidP="0036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CE">
        <w:rPr>
          <w:rFonts w:ascii="Times New Roman" w:hAnsi="Times New Roman" w:cs="Times New Roman"/>
          <w:sz w:val="28"/>
          <w:szCs w:val="28"/>
        </w:rPr>
        <w:t xml:space="preserve">Чтение с листа с аккомпанементом: М. Балакирев, сборник обработок 50 народных песен, №10; Р. Шуман – Песня </w:t>
      </w:r>
      <w:proofErr w:type="spellStart"/>
      <w:r w:rsidRPr="003603CE">
        <w:rPr>
          <w:rFonts w:ascii="Times New Roman" w:hAnsi="Times New Roman" w:cs="Times New Roman"/>
          <w:sz w:val="28"/>
          <w:szCs w:val="28"/>
        </w:rPr>
        <w:t>Ленцея</w:t>
      </w:r>
      <w:proofErr w:type="spellEnd"/>
      <w:r w:rsidRPr="003603CE">
        <w:rPr>
          <w:rFonts w:ascii="Times New Roman" w:hAnsi="Times New Roman" w:cs="Times New Roman"/>
          <w:sz w:val="28"/>
          <w:szCs w:val="28"/>
        </w:rPr>
        <w:t>.</w:t>
      </w:r>
    </w:p>
    <w:p w:rsidR="003603CE" w:rsidRPr="00FD2AAA" w:rsidRDefault="003603CE" w:rsidP="00360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03CE" w:rsidRPr="00FD2AAA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E"/>
    <w:rsid w:val="002D3D2E"/>
    <w:rsid w:val="003603CE"/>
    <w:rsid w:val="00A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D2F3"/>
  <w15:chartTrackingRefBased/>
  <w15:docId w15:val="{F46C5507-9025-4912-B848-43C2BA00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2020-03-26T14:49:00Z</dcterms:created>
  <dcterms:modified xsi:type="dcterms:W3CDTF">2020-03-26T14:49:00Z</dcterms:modified>
</cp:coreProperties>
</file>