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D32D5C" w:rsidRPr="00F4317F" w:rsidRDefault="00D32D5C" w:rsidP="00D32D5C">
      <w:pPr>
        <w:pStyle w:val="a6"/>
        <w:ind w:left="-993"/>
        <w:rPr>
          <w:rFonts w:eastAsia="Times New Roman"/>
          <w:b/>
          <w:szCs w:val="28"/>
        </w:rPr>
      </w:pPr>
      <w:bookmarkStart w:id="0" w:name="_GoBack"/>
      <w:bookmarkEnd w:id="0"/>
    </w:p>
    <w:p w:rsidR="007111E3" w:rsidRPr="00F4317F" w:rsidRDefault="007111E3" w:rsidP="00C50EFA">
      <w:pPr>
        <w:spacing w:line="240" w:lineRule="auto"/>
        <w:jc w:val="center"/>
        <w:rPr>
          <w:b/>
          <w:szCs w:val="28"/>
        </w:rPr>
      </w:pPr>
      <w:r w:rsidRPr="00F4317F">
        <w:rPr>
          <w:b/>
          <w:szCs w:val="28"/>
        </w:rPr>
        <w:t>Тема:  «Анализ рассказа  А. И. Солженицына «Матренин двор»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А.И. Солженицын родился в 1918 году в зажиточной семье крестьянского происхождения. Юность провёл в Ростове-на-Дону, там окончил среднюю школу, а в 1941 году физико-математический факультет университета. Специального литературного образования не получил, лишь последние два предвоенные года учился на заочном отделении филологического факультета Московского института философии и литературы. В 1941 году был призван в армию, в 1942 году окончил артиллерийское училище и с 1943 по 1945 год командовал на фронте артиллерийской батареей. В феврале 1945 года уже на территории Восточной Пруссии капитан Солженицын был арестован “из-за отслеженной в переписке критики Сталина и осуждён на 8 лет”. После отбытия их полностью был направлен в ссылку, от которой освобождён в 1953 году, а в 1957 году реабилитирован за отсутствием состава преступления. Излечившись от смертельной болезни (рак), писатель осознаёт это как “Божье чудо”. “Вся возвращённая мне жизнь с тех пор -не моя в полном смысле, она имеет вложенную цель”. Солженицын становится человеком религиозным. В конце 50-х – начале 60-х годов публикуется несколько рассказов Солженицына, среди которых “Один день Ивана Денисовича”, вслед за публикацией которого он принят в ССП. Письма, пришедшие от узников сталинских лагерей, позволяют ему взяться за громадный художественно- исторический труд “Архипелаг ГУЛАГ”. После 1964 года произведения Солженицына появляются только в самиздате или в зарубежных изданиях.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В 1969 году Солженицына исключают из ССП, в 1970-м году ему присуждается Нобелевская премия по литературе, а в 1974 году по выходе за рубежом первого тома “Архипелага” он был насильственно изгнан на Запад. Жил до 1976 года в Цюрихе, а затем долгие годы находился в штате Вермонт, США. Главный труд писателя – эпопея “Красное колесо”, повествование о революции. А.И.Солженицын вернулся в Россию и в 1998 году отмечалось 80-летие публициста, историка, писателя, художника. С.Залыгин в журнале “Новый мир” (№ 8.-1989г.- с.7) пишет: “…Александр Солженицын с его непоколебимым упорством нам нынче попросту необходим- мы должны его знать и слышать, а не слышать и не знать не имеем ни морального, ни умственного права.  Пусть далеко не всё, что высказано автором в “Архипелаге”, мы разделяем…Но это и есть та долгожданная свобода- свобода печатного слова и свобода прочтения, без которой нет и не может быть деятельной, с несомненной пользой для общества литературной жизни…”.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 xml:space="preserve">Творчество. Рассказы. </w:t>
      </w:r>
      <w:r w:rsidRPr="00F4317F">
        <w:rPr>
          <w:rFonts w:eastAsia="Times New Roman" w:cs="Times New Roman"/>
          <w:szCs w:val="28"/>
          <w:lang w:eastAsia="ru-RU"/>
        </w:rPr>
        <w:t>“Захар- Калита” (1956 г.); “Матрёнин двор” 1959г.- написание рассказа,1963 г.-его публикация. “Один день Ивана Денисовича” (1962 г.) Написанные в начальный период творчества, они дают яркое представление о Солженицыне – художнике слова. Романы. “Архипелаг ГУЛАГ”, “В круге первом” (экранизация произведения, 2006 год), эпопея “Красное колесо”, “Россия в обвале” (февраль, 1998 год), повесть “Раковый корпус”, очерки “Бодался телёнок с дубом”.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>Представления Солженицына о предназначении искусства в жизни людей.</w:t>
      </w:r>
      <w:r w:rsidRPr="00F4317F">
        <w:rPr>
          <w:rFonts w:eastAsia="Times New Roman" w:cs="Times New Roman"/>
          <w:szCs w:val="28"/>
          <w:lang w:eastAsia="ru-RU"/>
        </w:rPr>
        <w:t xml:space="preserve"> Искусству, справедливо считает Солженицын, свойствен тайный внутренний свет, и весь его не дано ухватить человеку. Искусство иррационально и не исчерпывается мировоззрением. Солженицын полагает, что есть два типа художников. Один “мнит себя творцом независимого духовного мира и взваливает на свои плечи акт творения этого </w:t>
      </w:r>
      <w:r w:rsidRPr="00F4317F">
        <w:rPr>
          <w:rFonts w:eastAsia="Times New Roman" w:cs="Times New Roman"/>
          <w:szCs w:val="28"/>
          <w:lang w:eastAsia="ru-RU"/>
        </w:rPr>
        <w:lastRenderedPageBreak/>
        <w:t>мира”. Другой знает над собой силу высшую: не “им этот мир создан…художнику дано лишь острее других ощутить гармонию мира, красоту и безобразие человеческого вклада в него – и остро передать это людям”. Солженицын, определяя своё понимание искусства, размышляет над “загадочной” фразой Достоевского “ Мир спасёт красота”. Вот основной ход его мысли. Человечество всё более ощущает своё единство на земле. События мира мы знаем все, но в разных краях к мировым событиям, происходящим далеко от нас. Прикладываем нашу собственную мерку, шкалу оценок. По ней и судим о событии. Чужие мерки вместе с событиями “не передаются”. Отсюда взаимное непонимание. Упрекать за него нельзя: так устроен человек. Он исходит из своего опыта жизни, из опыта своего социума, своей нации. “Для целого человечества, стиснутого в единый ком, такое взаимное непонимание грозит близкой и бурной гибелью”. Но этого не произойдёт, ибо у человека есть искусство, литература. Однако Солженицын даёт понять, что искусству, чтобы соответствовать задаче, надо отказаться от “пещерного неприятия компромиссов”.</w:t>
      </w:r>
    </w:p>
    <w:p w:rsidR="00C50EFA" w:rsidRPr="00F4317F" w:rsidRDefault="00C50EFA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>«</w:t>
      </w:r>
      <w:r w:rsidR="00ED3125" w:rsidRPr="00F4317F">
        <w:rPr>
          <w:rFonts w:eastAsia="Times New Roman" w:cs="Times New Roman"/>
          <w:b/>
          <w:szCs w:val="28"/>
          <w:lang w:eastAsia="ru-RU"/>
        </w:rPr>
        <w:t>Матрёнин двор</w:t>
      </w:r>
      <w:r w:rsidRPr="00F4317F">
        <w:rPr>
          <w:rFonts w:eastAsia="Times New Roman" w:cs="Times New Roman"/>
          <w:b/>
          <w:szCs w:val="28"/>
          <w:lang w:eastAsia="ru-RU"/>
        </w:rPr>
        <w:t>»</w:t>
      </w:r>
      <w:r w:rsidR="00ED3125" w:rsidRPr="00F4317F">
        <w:rPr>
          <w:rFonts w:eastAsia="Times New Roman" w:cs="Times New Roman"/>
          <w:szCs w:val="28"/>
          <w:lang w:eastAsia="ru-RU"/>
        </w:rPr>
        <w:t xml:space="preserve"> находится у истоков русской деревенской прозы второй половины XX века. Год действия в рассказе заменён с 1956 на 1953 год, а по настоянию А.Т.Твардовского заменено и авторское название рассказа “Не стоит село без праведника”. И тот, и другой факт говорят о том, что это штрихи борьбы за существование литературы истинной, которую она вела в ту пору с идеологическими ортодоксами. В поисках местожительства рассказчик, не прельщённый Торфопродуктом, поселяется в деревне Тальново у Матрёны, одинокой шестидесятилетней женщины. О ней-то и рассказ. Он соткан из мелких подробностей, слагающих жизнь героини. Вспомним, найдём их в рассказе. Это и колченогая кошка, и криворогая коза, и добыча (а может быть, надо сказать: воровство?) торфа, и запасание сена; это и болезни пожилой женщины, и исчезнувший котелок на водосвятии, и пальто из железнодорожной шинели. Матрёна прочно вписана в быт, в немудрящий мир вещей, её окружающих, в повседневность. Рассказчик признаётся: он не подозревал, что в её прошлом были какие-то события, нечто иное. Пересказать эпизод, рисующий её прошлую жизнь, её судьбу, определённую в конце концов сначала одной, а потом другой войной XX века в России.</w:t>
      </w:r>
      <w:r w:rsidRPr="00F4317F">
        <w:rPr>
          <w:rFonts w:eastAsia="Times New Roman" w:cs="Times New Roman"/>
          <w:szCs w:val="28"/>
          <w:lang w:eastAsia="ru-RU"/>
        </w:rPr>
        <w:t xml:space="preserve"> В кульминации рассказа Матрёнин двор, двор бескорыстия, праведности, разрушается, и в рассказе это обретает символический смысл. Избяная, деревянная Россия сталкивается с железным XX веком, с железной хваткой корысти, и рассыпается она по брёвнышку. А каким предстал для вас в этой истории Фаддей? Не правда ли: от любви до ненависти один шаг? Можно ли сказать, что рассказ А.И.Солженицына “Матрёнин двор” связывает некоторые мотивы предшествующей литературы с последующими мотивами современных литературных произведений?</w:t>
      </w:r>
    </w:p>
    <w:p w:rsidR="00ED3125" w:rsidRPr="00F4317F" w:rsidRDefault="00ED3125" w:rsidP="00F4317F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D3125" w:rsidRPr="00F4317F" w:rsidRDefault="00ED3125" w:rsidP="00F4317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 xml:space="preserve">План анализа </w:t>
      </w:r>
      <w:r w:rsidR="00C50EFA" w:rsidRPr="00F4317F">
        <w:rPr>
          <w:rFonts w:eastAsia="Times New Roman" w:cs="Times New Roman"/>
          <w:b/>
          <w:szCs w:val="28"/>
          <w:lang w:eastAsia="ru-RU"/>
        </w:rPr>
        <w:t>рассказа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рассказа. История его создания.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жанра, как они проявляются (новелла, очерк, детективная история, пародия, притча, эссе, сжатая повесть, исторический анекдот, путевые заметки, дневниковые записи, письмо и т.д.).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рассказа. Смысл названия.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сюжете раскрываются основные идеи рассказа?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особенности композиции помогают раскрыть замысел автора? В том числе: каково значение портретных и пейзажных зарисовок (если есть) для понимания смысла рассказа; каково значение речи героев (монологов, диалогов, внутренней и. несобственно-прямой речи) для понимания их характеров, взаимоотношений; как проявляется позиция автора в рассказе; как 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соотносятся автор и рассказчик?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стилистические особенности произведения (эпитеты, метафоры, гиперболы, гротеск, ирония, сравнение, антитеза и т.д.) способствуют реализации авторского замысла?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тема, идеи данного рассказа соотносятся с другими произведениями того же автора и других писателей и поэтов (продолжают, развивают тему, ставят новую проблему, противостоят чему-либо и т.д.)?</w:t>
      </w:r>
    </w:p>
    <w:p w:rsidR="00C50EFA" w:rsidRPr="00F4317F" w:rsidRDefault="00C50EFA" w:rsidP="00F4317F">
      <w:pPr>
        <w:pStyle w:val="20"/>
        <w:shd w:val="clear" w:color="auto" w:fill="auto"/>
        <w:tabs>
          <w:tab w:val="left" w:pos="467"/>
        </w:tabs>
        <w:spacing w:line="240" w:lineRule="atLeast"/>
        <w:ind w:left="124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FA" w:rsidRPr="00F4317F" w:rsidRDefault="00C50EFA" w:rsidP="00F4317F">
      <w:pPr>
        <w:pStyle w:val="520"/>
        <w:numPr>
          <w:ilvl w:val="0"/>
          <w:numId w:val="1"/>
        </w:numPr>
        <w:shd w:val="clear" w:color="auto" w:fill="auto"/>
        <w:spacing w:before="0" w:after="0" w:line="240" w:lineRule="atLeast"/>
        <w:jc w:val="left"/>
        <w:rPr>
          <w:b/>
          <w:sz w:val="28"/>
          <w:szCs w:val="28"/>
          <w:lang w:eastAsia="ru-RU"/>
        </w:rPr>
      </w:pPr>
      <w:r w:rsidRPr="00F4317F">
        <w:rPr>
          <w:b/>
          <w:sz w:val="28"/>
          <w:szCs w:val="28"/>
          <w:lang w:eastAsia="ru-RU"/>
        </w:rPr>
        <w:t>Домашнее задание: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лекцию и рассказ «Матрёнин двор» (устно).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Pr="00F4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по предложенному плану.</w:t>
      </w:r>
    </w:p>
    <w:p w:rsidR="007111E3" w:rsidRPr="00F4317F" w:rsidRDefault="00C50EFA" w:rsidP="00F4317F">
      <w:pPr>
        <w:pStyle w:val="a3"/>
        <w:numPr>
          <w:ilvl w:val="0"/>
          <w:numId w:val="8"/>
        </w:numPr>
        <w:spacing w:after="0" w:line="240" w:lineRule="atLeast"/>
        <w:rPr>
          <w:szCs w:val="28"/>
        </w:rPr>
      </w:pPr>
      <w:r w:rsidRPr="00F4317F">
        <w:rPr>
          <w:szCs w:val="28"/>
        </w:rPr>
        <w:t>Выполнить д</w:t>
      </w:r>
      <w:r w:rsidR="00ED3125" w:rsidRPr="00F4317F">
        <w:rPr>
          <w:szCs w:val="28"/>
        </w:rPr>
        <w:t>емонстрационный вариант т</w:t>
      </w:r>
      <w:r w:rsidR="007111E3" w:rsidRPr="00F4317F">
        <w:rPr>
          <w:szCs w:val="28"/>
        </w:rPr>
        <w:t>ест</w:t>
      </w:r>
      <w:r w:rsidR="00ED3125" w:rsidRPr="00F4317F">
        <w:rPr>
          <w:szCs w:val="28"/>
        </w:rPr>
        <w:t>а на знание текста</w:t>
      </w:r>
      <w:r w:rsidR="00C31ABD" w:rsidRPr="00F4317F">
        <w:rPr>
          <w:szCs w:val="28"/>
        </w:rPr>
        <w:t xml:space="preserve"> (письменно)</w:t>
      </w:r>
      <w:r w:rsidRPr="00F4317F">
        <w:rPr>
          <w:szCs w:val="28"/>
        </w:rPr>
        <w:t>:</w:t>
      </w:r>
    </w:p>
    <w:p w:rsidR="007111E3" w:rsidRPr="00F4317F" w:rsidRDefault="007111E3" w:rsidP="00F4317F">
      <w:pPr>
        <w:spacing w:after="0" w:line="240" w:lineRule="atLeast"/>
        <w:rPr>
          <w:szCs w:val="28"/>
        </w:rPr>
      </w:pPr>
      <w:r w:rsidRPr="00F4317F">
        <w:rPr>
          <w:szCs w:val="28"/>
        </w:rPr>
        <w:t>Вариант 1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Рассказ «Матрёнин двор»: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полностью достоверен и    автобиографичен;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основан на   художественном вымысле;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основан на рассказах очевидцев, содержит элементы вымысла.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Повествование в рассказе ведётся: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от первого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от третьего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двумя рассказчиками.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>Функция экспозиции в рассказе: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познакомить читателя с главными героями;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заинтриговать читателя тайной, объясняющей медленное движение поезда по отрезку  железнодорожного пути;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ознакомить с местом действия и указать на причастность повествователя к произошедшим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  событиям.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 xml:space="preserve">Повествователь поселился в Тальново, надеясь найти патриархальную Россию: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и огорчился, увидев, что жители недоброжелательны по отношению друг к другу;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и ни о чём не пожалел, потому что узнал народную мудрость и душевность жителей Тальново;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и остался жить там навсегда.</w:t>
      </w:r>
    </w:p>
    <w:p w:rsidR="007111E3" w:rsidRPr="00F4317F" w:rsidRDefault="007111E3" w:rsidP="00F4317F">
      <w:pPr>
        <w:pStyle w:val="a3"/>
        <w:spacing w:after="0" w:line="240" w:lineRule="atLeast"/>
        <w:ind w:left="0"/>
        <w:jc w:val="both"/>
        <w:rPr>
          <w:szCs w:val="28"/>
        </w:rPr>
      </w:pPr>
      <w:r w:rsidRPr="00F4317F">
        <w:rPr>
          <w:szCs w:val="28"/>
        </w:rPr>
        <w:t xml:space="preserve">5. </w:t>
      </w:r>
      <w:r w:rsidRPr="00F4317F">
        <w:rPr>
          <w:bCs/>
          <w:i/>
          <w:iCs/>
          <w:szCs w:val="28"/>
        </w:rPr>
        <w:t xml:space="preserve">Повествователь, уделяя внимание бытоописанию, говоря о немолодой кошке, козе, о мышах и тараканах, вольготно живущих в доме Матрёны: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не одобрял неаккуратность хозяйки, хотя и не говорил ей об этом, чтобы не обидеть;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Б) подчеркнул, что доброе сердце Матрёны жалело всё живое, и она приютила в доме тех,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кто нуждался в её сострадании;</w:t>
      </w:r>
    </w:p>
    <w:p w:rsidR="00ED3125" w:rsidRPr="00F4317F" w:rsidRDefault="00ED3125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показал подробности деревенского житья.</w:t>
      </w:r>
    </w:p>
    <w:p w:rsidR="005A3953" w:rsidRPr="00F4317F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5A3953" w:rsidRPr="00F4317F" w:rsidRDefault="005A3953" w:rsidP="00F4317F">
      <w:pPr>
        <w:pStyle w:val="120"/>
        <w:shd w:val="clear" w:color="auto" w:fill="auto"/>
        <w:spacing w:line="240" w:lineRule="atLeast"/>
        <w:ind w:firstLine="0"/>
        <w:jc w:val="center"/>
        <w:rPr>
          <w:b/>
          <w:sz w:val="28"/>
          <w:szCs w:val="28"/>
        </w:rPr>
      </w:pPr>
      <w:r w:rsidRPr="00F4317F">
        <w:rPr>
          <w:b/>
          <w:sz w:val="28"/>
          <w:szCs w:val="28"/>
        </w:rPr>
        <w:t>Рекомендуемая литература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Голубков</w:t>
      </w:r>
      <w:r w:rsidRPr="00F4317F">
        <w:rPr>
          <w:sz w:val="28"/>
          <w:szCs w:val="28"/>
        </w:rPr>
        <w:t xml:space="preserve"> М.М. Александр Солженицын : в помощь преподавате</w:t>
      </w:r>
      <w:r w:rsidRPr="00F4317F">
        <w:rPr>
          <w:sz w:val="28"/>
          <w:szCs w:val="28"/>
        </w:rPr>
        <w:softHyphen/>
        <w:t>лям, старшеклассникам и абитуриентам / М.М.Голубков. — М., 1999.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Нива</w:t>
      </w:r>
      <w:r w:rsidRPr="00F4317F">
        <w:rPr>
          <w:sz w:val="28"/>
          <w:szCs w:val="28"/>
        </w:rPr>
        <w:t xml:space="preserve"> Ж. Солженицын / Ж. Нива. — М., 1992.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Спиваковский</w:t>
      </w:r>
      <w:r w:rsidRPr="00F4317F">
        <w:rPr>
          <w:sz w:val="28"/>
          <w:szCs w:val="28"/>
        </w:rPr>
        <w:t xml:space="preserve"> П.Е. Феномен А. И. Солженицына : новый взгляд / П.Е.Спиваковский. — М., 1998.</w:t>
      </w:r>
    </w:p>
    <w:p w:rsidR="005A3953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lastRenderedPageBreak/>
        <w:t xml:space="preserve">Дата  </w:t>
      </w:r>
      <w:r>
        <w:rPr>
          <w:rFonts w:eastAsia="Times New Roman"/>
          <w:b/>
          <w:szCs w:val="28"/>
        </w:rPr>
        <w:t>07.04.2020.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09.45-11.20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(НХТ);11.30-13.05 (ФВ);14.00-15.35 (СД).  </w:t>
      </w:r>
    </w:p>
    <w:p w:rsidR="00F4317F" w:rsidRDefault="00F4317F" w:rsidP="00F4317F">
      <w:pPr>
        <w:ind w:left="-993"/>
        <w:jc w:val="center"/>
        <w:rPr>
          <w:b/>
          <w:szCs w:val="28"/>
        </w:rPr>
      </w:pPr>
    </w:p>
    <w:p w:rsidR="00F4317F" w:rsidRDefault="00F4317F" w:rsidP="00F4317F">
      <w:pPr>
        <w:ind w:left="-993"/>
        <w:jc w:val="center"/>
        <w:rPr>
          <w:b/>
          <w:szCs w:val="28"/>
        </w:rPr>
      </w:pPr>
      <w:r>
        <w:rPr>
          <w:b/>
          <w:szCs w:val="28"/>
        </w:rPr>
        <w:t>Тема:  «А.Т. Твардовский. Основные темы творчества Твардовского»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Имя Александра Трифоновича Твардовского связано с тем пе</w:t>
      </w:r>
      <w:r>
        <w:rPr>
          <w:sz w:val="28"/>
          <w:szCs w:val="28"/>
        </w:rPr>
        <w:softHyphen/>
        <w:t>риодом в развитии русской литературы, который называют со</w:t>
      </w:r>
      <w:r>
        <w:rPr>
          <w:sz w:val="28"/>
          <w:szCs w:val="28"/>
        </w:rPr>
        <w:softHyphen/>
        <w:t>ветским. Именно это определение как нельзя лучше характеризует и самого поэта, посвятившего свою жизнь идее построения соци</w:t>
      </w:r>
      <w:r>
        <w:rPr>
          <w:sz w:val="28"/>
          <w:szCs w:val="28"/>
        </w:rPr>
        <w:softHyphen/>
        <w:t>ализма.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Трифонович родился 8 (21) июня 1910 года в дерев</w:t>
      </w:r>
      <w:r>
        <w:rPr>
          <w:sz w:val="28"/>
          <w:szCs w:val="28"/>
        </w:rPr>
        <w:softHyphen/>
        <w:t>не Загорье Смоленской губернии в многодетной семье кузнеца. В 1930-е годы во время коллективизации семья Твардовских была раскулачена и сослана на Север. Отец Александра Твардовского, Трифон Гордеевич, был гра</w:t>
      </w:r>
      <w:r>
        <w:rPr>
          <w:sz w:val="28"/>
          <w:szCs w:val="28"/>
        </w:rPr>
        <w:softHyphen/>
        <w:t>мотным, начитанным человеком, знавшим на память много сти</w:t>
      </w:r>
      <w:r>
        <w:rPr>
          <w:sz w:val="28"/>
          <w:szCs w:val="28"/>
        </w:rPr>
        <w:softHyphen/>
        <w:t>хов. Позже поэт вспоминал, что зимними вечерами в их семье часто читались книги А. С. Пушкина, Н. В. Гоголя, М.Ю. Лермон</w:t>
      </w:r>
      <w:r>
        <w:rPr>
          <w:sz w:val="28"/>
          <w:szCs w:val="28"/>
        </w:rPr>
        <w:softHyphen/>
        <w:t>това, Н.А. Некрасова, А. К. Толстого, С. И. Никитина. Окончил Твардовский сельскую школу в Ляхове, что недалеко от Загорья. Писать стихи начал с детства. Первые его публикации — небольшие заметки о «неисправных мостах, о комсомольских суб</w:t>
      </w:r>
      <w:r>
        <w:rPr>
          <w:sz w:val="28"/>
          <w:szCs w:val="28"/>
        </w:rPr>
        <w:softHyphen/>
        <w:t>ботниках, о злоупотреблениях местных властей и т.п.»; стихи, очерки — появились в смоленских газетах в 1924 году. В 1928 году Твардовский после ссоры с отцом переехал в Смоленск, где пе</w:t>
      </w:r>
      <w:r>
        <w:rPr>
          <w:sz w:val="28"/>
          <w:szCs w:val="28"/>
        </w:rPr>
        <w:softHyphen/>
        <w:t>ребивался литературным заработком. В 1932 году он поступил в Смоленский педагогический институт и одновременно ездил в колхозы в качестве корреспондента. Первые художественно-лите</w:t>
      </w:r>
      <w:r>
        <w:rPr>
          <w:sz w:val="28"/>
          <w:szCs w:val="28"/>
        </w:rPr>
        <w:softHyphen/>
        <w:t>ратурные опыты Твардовского были неудачными, но сыграли свою роль в формировании поэтического таланта.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творческого пути А. Твардовского отмечено активным интересом молодого поэта к современности. Деревенский паре</w:t>
      </w:r>
      <w:r>
        <w:rPr>
          <w:sz w:val="28"/>
          <w:szCs w:val="28"/>
        </w:rPr>
        <w:softHyphen/>
        <w:t>нек, работающий сельским корреспондентом, страстно желал одарить людей своим творчеством. Публицистичность и злобо</w:t>
      </w:r>
      <w:r>
        <w:rPr>
          <w:sz w:val="28"/>
          <w:szCs w:val="28"/>
        </w:rPr>
        <w:softHyphen/>
        <w:t>дневность ранних стихов Твардовского были продиктованы его пониманием роли поэта и поэзии в жизни общества. Он как бы захлебывается от охватившей всех и вся новизны жизни. Востор</w:t>
      </w:r>
      <w:r>
        <w:rPr>
          <w:sz w:val="28"/>
          <w:szCs w:val="28"/>
        </w:rPr>
        <w:softHyphen/>
        <w:t>женным пафосом пронизаны его первые поэтические опыты, посвященные родной Смоленщине и простым сельским труже</w:t>
      </w:r>
      <w:r>
        <w:rPr>
          <w:sz w:val="28"/>
          <w:szCs w:val="28"/>
        </w:rPr>
        <w:softHyphen/>
        <w:t>никам: «Родное», «Смоленщина», «Ночной сторож», «Уборщи</w:t>
      </w:r>
      <w:r>
        <w:rPr>
          <w:sz w:val="28"/>
          <w:szCs w:val="28"/>
        </w:rPr>
        <w:softHyphen/>
        <w:t>ца» 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1930-е годы Твардовским были написаны поэма «</w:t>
      </w:r>
      <w:r>
        <w:rPr>
          <w:rStyle w:val="21"/>
          <w:rFonts w:eastAsia="Franklin Gothic Book"/>
          <w:sz w:val="28"/>
          <w:szCs w:val="28"/>
        </w:rPr>
        <w:t>Страна Муравия» (1936),</w:t>
      </w:r>
      <w:r>
        <w:rPr>
          <w:sz w:val="28"/>
          <w:szCs w:val="28"/>
        </w:rPr>
        <w:t xml:space="preserve"> за что поэт был удостоен Государственной пре</w:t>
      </w:r>
      <w:r>
        <w:rPr>
          <w:sz w:val="28"/>
          <w:szCs w:val="28"/>
        </w:rPr>
        <w:softHyphen/>
        <w:t>мии СССР (1941), циклы стихов «Сельская хроника» и «Про деда Данилу». Вершиной же первого этапа творческой судьбы А.Твардовского стали стихотворения о матери, в которых наиболее пол</w:t>
      </w:r>
      <w:r>
        <w:rPr>
          <w:sz w:val="28"/>
          <w:szCs w:val="28"/>
        </w:rPr>
        <w:softHyphen/>
        <w:t xml:space="preserve">но проявилось лирическое «я» поэта. В стихах о матери — </w:t>
      </w:r>
      <w:r>
        <w:rPr>
          <w:rStyle w:val="21"/>
          <w:rFonts w:eastAsia="Franklin Gothic Book"/>
          <w:sz w:val="28"/>
          <w:szCs w:val="28"/>
        </w:rPr>
        <w:t>«Тыроб</w:t>
      </w:r>
      <w:r>
        <w:rPr>
          <w:rStyle w:val="21"/>
          <w:rFonts w:eastAsia="Franklin Gothic Book"/>
          <w:sz w:val="28"/>
          <w:szCs w:val="28"/>
        </w:rPr>
        <w:softHyphen/>
        <w:t>ко его приподымешь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«Не стареет твоя красота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«Ипервый шум листвы еще неполной...»</w:t>
      </w:r>
      <w:r>
        <w:rPr>
          <w:sz w:val="28"/>
          <w:szCs w:val="28"/>
        </w:rPr>
        <w:t xml:space="preserve"> — память становится одним из клю</w:t>
      </w:r>
      <w:r>
        <w:rPr>
          <w:sz w:val="28"/>
          <w:szCs w:val="28"/>
        </w:rPr>
        <w:softHyphen/>
        <w:t>чевых мотивов. На смену юношескому порыву вырваться из тес</w:t>
      </w:r>
      <w:r>
        <w:rPr>
          <w:sz w:val="28"/>
          <w:szCs w:val="28"/>
        </w:rPr>
        <w:softHyphen/>
        <w:t>ного круга отцовского хутора приходит понимание: «малая роди</w:t>
      </w:r>
      <w:r>
        <w:rPr>
          <w:sz w:val="28"/>
          <w:szCs w:val="28"/>
        </w:rPr>
        <w:softHyphen/>
        <w:t>на» — вот чем силен дар поэта. Заметим, что именно А. Твардов</w:t>
      </w:r>
      <w:r>
        <w:rPr>
          <w:sz w:val="28"/>
          <w:szCs w:val="28"/>
        </w:rPr>
        <w:softHyphen/>
        <w:t>ский обогатил наш словарь этим понятием.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1936 году Твардовский поступил на филологический факуль</w:t>
      </w:r>
      <w:r>
        <w:rPr>
          <w:sz w:val="28"/>
          <w:szCs w:val="28"/>
        </w:rPr>
        <w:softHyphen/>
        <w:t xml:space="preserve">тет </w:t>
      </w:r>
      <w:r>
        <w:rPr>
          <w:sz w:val="28"/>
          <w:szCs w:val="28"/>
        </w:rPr>
        <w:lastRenderedPageBreak/>
        <w:t>Московского института истории, философии и литературы, который с отличием окончил в 1939 году. Тогда же его призвали в армию. Твардовский участвовал в финской кампании 1939 — 1940 годов в качестве корреспондента военной газеты. Событиям тех лет посвящены цикл стихов «В снегах Финляндии» (1939—1940) и прозаические записи «С Карельского перешейка» (опубликова</w:t>
      </w:r>
      <w:r>
        <w:rPr>
          <w:sz w:val="28"/>
          <w:szCs w:val="28"/>
        </w:rPr>
        <w:softHyphen/>
        <w:t>ны в 1969 году).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специального корреспондента фронтовой печати А. Т. Твардовский участвовал в Великой Отечественной войне, де</w:t>
      </w:r>
      <w:r>
        <w:rPr>
          <w:sz w:val="28"/>
          <w:szCs w:val="28"/>
        </w:rPr>
        <w:softHyphen/>
        <w:t>лая все, что было необходимо фронту: выступал в армейской и фронтовой печати с очерками, стихами, фельетонами, песнями и т. п.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течением времени эволюционировал и лирический герой Твардовского, осознавший себя частицей исторического (боль</w:t>
      </w:r>
      <w:r>
        <w:rPr>
          <w:sz w:val="28"/>
          <w:szCs w:val="28"/>
        </w:rPr>
        <w:softHyphen/>
        <w:t>шого) времени, которое вмещает в себя и память о прошлом — о детстве, о родном доме. День сегодняшний мыслился им как продолжение прошедшего и исток будущего.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мотив памяти не просто развивается, а углуб</w:t>
      </w:r>
      <w:r>
        <w:rPr>
          <w:sz w:val="28"/>
          <w:szCs w:val="28"/>
        </w:rPr>
        <w:softHyphen/>
        <w:t>ляется Твардовским. Историзм мышления в военные годы был характерен для многих поэтов. Например, Б.Пастернак в своей лирике военных лет осознал себя частью целого — своего народа.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— это нить, связующая человека с историей, с наро</w:t>
      </w:r>
      <w:r>
        <w:rPr>
          <w:sz w:val="28"/>
          <w:szCs w:val="28"/>
        </w:rPr>
        <w:softHyphen/>
        <w:t>дом, с отчим домом, с жизнью, наконец. Одним из аспектов темы памяти в лирике Твардовского периода войны стало воспомина</w:t>
      </w:r>
      <w:r>
        <w:rPr>
          <w:sz w:val="28"/>
          <w:szCs w:val="28"/>
        </w:rPr>
        <w:softHyphen/>
        <w:t>ние о мирной, довоенной жизни, образ которой сменялся описа</w:t>
      </w:r>
      <w:r>
        <w:rPr>
          <w:sz w:val="28"/>
          <w:szCs w:val="28"/>
        </w:rPr>
        <w:softHyphen/>
        <w:t>нием военных событий — будто подчеркивая нелепость, противо</w:t>
      </w:r>
      <w:r>
        <w:rPr>
          <w:sz w:val="28"/>
          <w:szCs w:val="28"/>
        </w:rPr>
        <w:softHyphen/>
        <w:t xml:space="preserve">естественность происходящего (стихотворения </w:t>
      </w:r>
      <w:r>
        <w:rPr>
          <w:rStyle w:val="21"/>
          <w:rFonts w:eastAsia="Franklin Gothic Book"/>
          <w:sz w:val="28"/>
          <w:szCs w:val="28"/>
        </w:rPr>
        <w:t>«Не дым домаш</w:t>
      </w:r>
      <w:r>
        <w:rPr>
          <w:rStyle w:val="21"/>
          <w:rFonts w:eastAsia="Franklin Gothic Book"/>
          <w:sz w:val="28"/>
          <w:szCs w:val="28"/>
        </w:rPr>
        <w:softHyphen/>
        <w:t>ний над поселком...», «Зима, под небом необжитым...»).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Ощущением времени пронизана и пейзажная лирика военных лет. Время осознается как философская категория, оно принадле жит вечности, в которой соединяются все жизни. «</w:t>
      </w:r>
      <w:r>
        <w:rPr>
          <w:rStyle w:val="2FranklinGothicBook"/>
          <w:rFonts w:eastAsia="Century Schoolbook"/>
          <w:sz w:val="28"/>
          <w:szCs w:val="28"/>
        </w:rPr>
        <w:t>Ноябрь</w:t>
      </w:r>
      <w:r>
        <w:rPr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«От</w:t>
      </w:r>
      <w:r>
        <w:rPr>
          <w:rStyle w:val="2FranklinGothicBook"/>
          <w:rFonts w:eastAsia="Century Schoolbook"/>
          <w:sz w:val="28"/>
          <w:szCs w:val="28"/>
        </w:rPr>
        <w:softHyphen/>
        <w:t>цов и прадедов примета...», «Перед войной</w:t>
      </w:r>
      <w:r>
        <w:rPr>
          <w:rStyle w:val="210"/>
          <w:rFonts w:eastAsia="Century Schoolbook"/>
          <w:sz w:val="28"/>
          <w:szCs w:val="28"/>
        </w:rPr>
        <w:t xml:space="preserve">, </w:t>
      </w:r>
      <w:r>
        <w:rPr>
          <w:rStyle w:val="2FranklinGothicBook"/>
          <w:rFonts w:eastAsia="Century Schoolbook"/>
          <w:sz w:val="28"/>
          <w:szCs w:val="28"/>
        </w:rPr>
        <w:t>как будто в так бе</w:t>
      </w:r>
      <w:r>
        <w:rPr>
          <w:rStyle w:val="2FranklinGothicBook"/>
          <w:rFonts w:eastAsia="Century Schoolbook"/>
          <w:sz w:val="28"/>
          <w:szCs w:val="28"/>
        </w:rPr>
        <w:softHyphen/>
        <w:t xml:space="preserve">ды...» </w:t>
      </w:r>
      <w:r>
        <w:rPr>
          <w:rStyle w:val="21"/>
          <w:rFonts w:eastAsia="Franklin Gothic Book"/>
          <w:sz w:val="28"/>
          <w:szCs w:val="28"/>
        </w:rPr>
        <w:t>—</w:t>
      </w:r>
      <w:r>
        <w:rPr>
          <w:sz w:val="28"/>
          <w:szCs w:val="28"/>
        </w:rPr>
        <w:t xml:space="preserve"> эти и многие другие стихотворения входят в </w:t>
      </w:r>
      <w:r>
        <w:rPr>
          <w:rStyle w:val="2FranklinGothicBook"/>
          <w:rFonts w:eastAsia="Century Schoolbook"/>
          <w:sz w:val="28"/>
          <w:szCs w:val="28"/>
        </w:rPr>
        <w:t>«Фронтовую хронику»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(1941 — 1945) А. Твардовского.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трудом поэта этих лет стала поэма </w:t>
      </w:r>
      <w:r>
        <w:rPr>
          <w:rStyle w:val="2FranklinGothicBook"/>
          <w:rFonts w:eastAsia="Century Schoolbook"/>
          <w:sz w:val="28"/>
          <w:szCs w:val="28"/>
        </w:rPr>
        <w:t>«Василий Теркин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(1941—1945).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Поэт назвал ее «книгой про бойца». В 1946 году по</w:t>
      </w:r>
      <w:r>
        <w:rPr>
          <w:sz w:val="28"/>
          <w:szCs w:val="28"/>
        </w:rPr>
        <w:softHyphen/>
        <w:t>эма была удостоена Государственной премии СССР.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цикле </w:t>
      </w:r>
      <w:r>
        <w:rPr>
          <w:rStyle w:val="2FranklinGothicBook"/>
          <w:rFonts w:eastAsia="Century Schoolbook"/>
          <w:sz w:val="28"/>
          <w:szCs w:val="28"/>
        </w:rPr>
        <w:t>«Стихов из записной книжки»,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которую составили, если можно так сказать, особенно «личные» произведения, соедини</w:t>
      </w:r>
      <w:r>
        <w:rPr>
          <w:sz w:val="28"/>
          <w:szCs w:val="28"/>
        </w:rPr>
        <w:softHyphen/>
        <w:t>лись все аспекты темы памяти. Поэт «размыкает» границы про</w:t>
      </w:r>
      <w:r>
        <w:rPr>
          <w:sz w:val="28"/>
          <w:szCs w:val="28"/>
        </w:rPr>
        <w:softHyphen/>
        <w:t xml:space="preserve">странства и времени, «делая» читателя участником событий, дает ему возможность пережить и прожить все сквозь призму души лирического героя (стихотворения </w:t>
      </w:r>
      <w:r>
        <w:rPr>
          <w:rStyle w:val="2FranklinGothicBook"/>
          <w:rFonts w:eastAsia="Century Schoolbook"/>
          <w:sz w:val="28"/>
          <w:szCs w:val="28"/>
        </w:rPr>
        <w:t>«УДнепра», «За Вязьмой». «Две строчка»).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 жанровой природе цикл «Стихов из записной книж</w:t>
      </w:r>
      <w:r>
        <w:rPr>
          <w:sz w:val="28"/>
          <w:szCs w:val="28"/>
        </w:rPr>
        <w:softHyphen/>
        <w:t>ки» близок лирическому дневнику в прозе, расцвет которого при</w:t>
      </w:r>
      <w:r>
        <w:rPr>
          <w:sz w:val="28"/>
          <w:szCs w:val="28"/>
        </w:rPr>
        <w:softHyphen/>
        <w:t>шелся на послевоенные годы.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часто становилась основной темой и послевоенного твор</w:t>
      </w:r>
      <w:r>
        <w:rPr>
          <w:sz w:val="28"/>
          <w:szCs w:val="28"/>
        </w:rPr>
        <w:softHyphen/>
        <w:t xml:space="preserve">чества Твардовского: поэма </w:t>
      </w:r>
      <w:r>
        <w:rPr>
          <w:rStyle w:val="2FranklinGothicBook"/>
          <w:rFonts w:eastAsia="Century Schoolbook"/>
          <w:sz w:val="28"/>
          <w:szCs w:val="28"/>
        </w:rPr>
        <w:t>«Дому дороги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(1946),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</w:t>
      </w:r>
      <w:r>
        <w:rPr>
          <w:rStyle w:val="2FranklinGothicBook"/>
          <w:rFonts w:eastAsia="Century Schoolbook"/>
          <w:sz w:val="28"/>
          <w:szCs w:val="28"/>
        </w:rPr>
        <w:t>«Яубит подо Ржевом»,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Жестокая память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sz w:val="28"/>
          <w:szCs w:val="28"/>
        </w:rPr>
        <w:t>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1950-е годы Твардовский создал поэму </w:t>
      </w:r>
      <w:r>
        <w:rPr>
          <w:rStyle w:val="2FranklinGothicBook"/>
          <w:rFonts w:eastAsia="Century Schoolbook"/>
          <w:sz w:val="28"/>
          <w:szCs w:val="28"/>
        </w:rPr>
        <w:t>«За далью</w:t>
      </w:r>
      <w:r>
        <w:rPr>
          <w:rStyle w:val="210"/>
          <w:rFonts w:eastAsia="Century Schoolbook"/>
          <w:sz w:val="28"/>
          <w:szCs w:val="28"/>
        </w:rPr>
        <w:t xml:space="preserve"> — </w:t>
      </w:r>
      <w:r>
        <w:rPr>
          <w:rStyle w:val="2FranklinGothicBook"/>
          <w:rFonts w:eastAsia="Century Schoolbook"/>
          <w:sz w:val="28"/>
          <w:szCs w:val="28"/>
        </w:rPr>
        <w:t>даль» (1950—1960)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форме лирического монолога современника, пове</w:t>
      </w:r>
      <w:r>
        <w:rPr>
          <w:sz w:val="28"/>
          <w:szCs w:val="28"/>
        </w:rPr>
        <w:softHyphen/>
        <w:t>ствующего о сложном историческом пути родины и народа, о внут</w:t>
      </w:r>
      <w:r>
        <w:rPr>
          <w:sz w:val="28"/>
          <w:szCs w:val="28"/>
        </w:rPr>
        <w:softHyphen/>
        <w:t>реннем мире человека XX века. В эти же годы поэт написал сати</w:t>
      </w:r>
      <w:r>
        <w:rPr>
          <w:sz w:val="28"/>
          <w:szCs w:val="28"/>
        </w:rPr>
        <w:softHyphen/>
        <w:t>рико-публицистическую поэму-сказку «</w:t>
      </w:r>
      <w:r>
        <w:rPr>
          <w:rStyle w:val="2FranklinGothicBook"/>
          <w:rFonts w:eastAsia="Century Schoolbook"/>
          <w:sz w:val="28"/>
          <w:szCs w:val="28"/>
        </w:rPr>
        <w:t xml:space="preserve">Теркин на </w:t>
      </w:r>
      <w:r>
        <w:rPr>
          <w:rStyle w:val="2FranklinGothicBook"/>
          <w:rFonts w:eastAsia="Century Schoolbook"/>
          <w:sz w:val="28"/>
          <w:szCs w:val="28"/>
        </w:rPr>
        <w:lastRenderedPageBreak/>
        <w:t>том свете</w:t>
      </w:r>
      <w:r>
        <w:rPr>
          <w:rStyle w:val="21"/>
          <w:rFonts w:eastAsia="Franklin Gothic 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(1954—1963),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которой с сатирическим пафосом изобразил «кос</w:t>
      </w:r>
      <w:r>
        <w:rPr>
          <w:sz w:val="28"/>
          <w:szCs w:val="28"/>
        </w:rPr>
        <w:softHyphen/>
        <w:t>ность, бюрократизм, формализм».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произведений лироэпического жанра (поэмы и бал</w:t>
      </w:r>
      <w:r>
        <w:rPr>
          <w:sz w:val="28"/>
          <w:szCs w:val="28"/>
        </w:rPr>
        <w:softHyphen/>
        <w:t>лады) в 1940 —1960-е годы Твардовский писал лирические про</w:t>
      </w:r>
      <w:r>
        <w:rPr>
          <w:sz w:val="28"/>
          <w:szCs w:val="28"/>
        </w:rPr>
        <w:softHyphen/>
        <w:t>изведения: миниатюры, портреты, лирические поэмы, философ</w:t>
      </w:r>
      <w:r>
        <w:rPr>
          <w:sz w:val="28"/>
          <w:szCs w:val="28"/>
        </w:rPr>
        <w:softHyphen/>
        <w:t>ские и публицистические стихотворения. В таких стихотворени</w:t>
      </w:r>
      <w:r>
        <w:rPr>
          <w:sz w:val="28"/>
          <w:szCs w:val="28"/>
        </w:rPr>
        <w:softHyphen/>
        <w:t xml:space="preserve">ях, как </w:t>
      </w:r>
      <w:r>
        <w:rPr>
          <w:rStyle w:val="2FranklinGothicBook"/>
          <w:rFonts w:eastAsia="Century Schoolbook"/>
          <w:sz w:val="28"/>
          <w:szCs w:val="28"/>
        </w:rPr>
        <w:t xml:space="preserve">«В тот день, когда окончилась война», </w:t>
      </w:r>
      <w:r>
        <w:rPr>
          <w:rStyle w:val="21"/>
          <w:rFonts w:eastAsia="Franklin Gothic Book"/>
          <w:sz w:val="28"/>
          <w:szCs w:val="28"/>
        </w:rPr>
        <w:t>«</w:t>
      </w:r>
      <w:r>
        <w:rPr>
          <w:rStyle w:val="2FranklinGothicBook"/>
          <w:rFonts w:eastAsia="Century Schoolbook"/>
          <w:sz w:val="28"/>
          <w:szCs w:val="28"/>
        </w:rPr>
        <w:t>Сыну погибшего воина</w:t>
      </w:r>
      <w:r>
        <w:rPr>
          <w:sz w:val="28"/>
          <w:szCs w:val="28"/>
        </w:rPr>
        <w:t>» и других, вновь отозвалась «жестокая память» войны. Ряд лирических стихотворений, в которых выражены размышления поэта о природе, человеке, родине, истории, времени, жизни, смерти, поэтическом слове, составили книгу «Из лирики этих лет» (1967).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послевоенной лирике А.Твардовского в органическом един</w:t>
      </w:r>
      <w:r>
        <w:rPr>
          <w:sz w:val="28"/>
          <w:szCs w:val="28"/>
        </w:rPr>
        <w:softHyphen/>
        <w:t>стве сливаются прошлое, настоящее и будущее. Стихотворения по</w:t>
      </w:r>
      <w:r>
        <w:rPr>
          <w:sz w:val="28"/>
          <w:szCs w:val="28"/>
        </w:rPr>
        <w:softHyphen/>
        <w:t>эта принимают форму размышлений, обращений, призывов. Все настойчивее звучит тема прошлого в настоящем. Физическая ги</w:t>
      </w:r>
      <w:r>
        <w:rPr>
          <w:sz w:val="28"/>
          <w:szCs w:val="28"/>
        </w:rPr>
        <w:softHyphen/>
        <w:t xml:space="preserve">бель павших на войне преодолевается памятью человеческой. </w:t>
      </w:r>
      <w:r>
        <w:rPr>
          <w:rStyle w:val="2FranklinGothicBook"/>
          <w:rFonts w:eastAsia="Century Schoolbook"/>
          <w:sz w:val="28"/>
          <w:szCs w:val="28"/>
        </w:rPr>
        <w:t>«Же</w:t>
      </w:r>
      <w:r>
        <w:rPr>
          <w:rStyle w:val="2FranklinGothicBook"/>
          <w:rFonts w:eastAsia="Century Schoolbook"/>
          <w:sz w:val="28"/>
          <w:szCs w:val="28"/>
        </w:rPr>
        <w:softHyphen/>
        <w:t>стокая память», «Язнаю', никакой моей вины...»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— стихотворения о дне сегодняшнем, но этот день теперь навсегда сопряжен с про</w:t>
      </w:r>
      <w:r>
        <w:rPr>
          <w:sz w:val="28"/>
          <w:szCs w:val="28"/>
        </w:rPr>
        <w:softHyphen/>
        <w:t>шлым.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лирике А. Твардовского 1960-х годов со всей полнотой рас</w:t>
      </w:r>
      <w:r>
        <w:rPr>
          <w:sz w:val="28"/>
          <w:szCs w:val="28"/>
        </w:rPr>
        <w:softHyphen/>
        <w:t>крылись особенности реалистического стиля, который сам поэт ценил за то, что он дает «во всей властной внушительности дос</w:t>
      </w:r>
      <w:r>
        <w:rPr>
          <w:sz w:val="28"/>
          <w:szCs w:val="28"/>
        </w:rPr>
        <w:softHyphen/>
        <w:t>товерные картины живой жизни».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1960-е годы появились следующие произведения: «Стихи из записной книжки» (1961), «Из лирики этих лет. 1959—1967» (1967; Государственная премия СССР, 1971), цикл «Из новых стихотво</w:t>
      </w:r>
      <w:r>
        <w:rPr>
          <w:sz w:val="28"/>
          <w:szCs w:val="28"/>
        </w:rPr>
        <w:softHyphen/>
        <w:t>рений» (1969), Кроме того, особый интерес представляют статьи и выступления Л.Твардовского, посвященные литературе, поэтам и поэзии: «Слово о Пушкине», «О Бунине», «Поэзия Михаила Исаковского», «О поэзии Маршака» и др. Все они вошли в книгу поэта «Статьи и заметки о литературе».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поэт обращался к форме цикла. Одной из вершин в творчестве Твардовского стал цикл </w:t>
      </w:r>
      <w:r>
        <w:rPr>
          <w:rStyle w:val="2FranklinGothicBook"/>
          <w:rFonts w:eastAsia="Century Schoolbook"/>
          <w:sz w:val="28"/>
          <w:szCs w:val="28"/>
        </w:rPr>
        <w:t>«Памяти матери»,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котором конкретный образ род ной матери поэта обобщен до степени символа. В цикл стихов, посвященных матери, вошли произведения, раз</w:t>
      </w:r>
      <w:r>
        <w:rPr>
          <w:sz w:val="28"/>
          <w:szCs w:val="28"/>
        </w:rPr>
        <w:softHyphen/>
        <w:t>личные по жанровой природе: от лирического рассказа до песни.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чем бы ни писал А.Твардовский после войны: о строитель</w:t>
      </w:r>
      <w:r>
        <w:rPr>
          <w:sz w:val="28"/>
          <w:szCs w:val="28"/>
        </w:rPr>
        <w:softHyphen/>
        <w:t>стве новой жизни, об освоении Сибири, о космосе, — в его про</w:t>
      </w:r>
      <w:r>
        <w:rPr>
          <w:sz w:val="28"/>
          <w:szCs w:val="28"/>
        </w:rPr>
        <w:softHyphen/>
        <w:t>изведениях неизменно звучал мотив памяти. Такие жанровые об</w:t>
      </w:r>
      <w:r>
        <w:rPr>
          <w:sz w:val="28"/>
          <w:szCs w:val="28"/>
        </w:rPr>
        <w:softHyphen/>
        <w:t>разования, как рассказ в стихах, портрет, баллада, песня, посте</w:t>
      </w:r>
      <w:r>
        <w:rPr>
          <w:sz w:val="28"/>
          <w:szCs w:val="28"/>
        </w:rPr>
        <w:softHyphen/>
        <w:t>пенно синтезировались в жанр стихотворения-размышления, по</w:t>
      </w:r>
      <w:r>
        <w:rPr>
          <w:sz w:val="28"/>
          <w:szCs w:val="28"/>
        </w:rPr>
        <w:softHyphen/>
        <w:t>зволяющий адекватно воплотить в потоке лирического сознания поток самой жизни. Осознание жизни как процесса, в котором человек — невосполнимая клеточка человеческого сообщества, позволило поэту постичь взаимосвязь всех жизненно важных яв</w:t>
      </w:r>
      <w:r>
        <w:rPr>
          <w:sz w:val="28"/>
          <w:szCs w:val="28"/>
        </w:rPr>
        <w:softHyphen/>
        <w:t xml:space="preserve">лений. Это осознание нашло отражение в стихах на космическую тему: </w:t>
      </w:r>
      <w:r>
        <w:rPr>
          <w:rStyle w:val="2FranklinGothicBook"/>
          <w:rFonts w:eastAsia="Century Schoolbook"/>
          <w:sz w:val="28"/>
          <w:szCs w:val="28"/>
        </w:rPr>
        <w:t>«Не просто случай славы тленной.. 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Космонавту</w:t>
      </w:r>
      <w:r>
        <w:rPr>
          <w:rStyle w:val="210"/>
          <w:rFonts w:eastAsia="Century Schoolbook"/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«Па</w:t>
      </w:r>
      <w:r>
        <w:rPr>
          <w:rStyle w:val="2FranklinGothicBook"/>
          <w:rFonts w:eastAsia="Century Schoolbook"/>
          <w:sz w:val="28"/>
          <w:szCs w:val="28"/>
        </w:rPr>
        <w:softHyphen/>
        <w:t>мяти Гагарина</w:t>
      </w:r>
      <w:r>
        <w:rPr>
          <w:rStyle w:val="210"/>
          <w:rFonts w:eastAsia="Century Schoolbook"/>
          <w:sz w:val="28"/>
          <w:szCs w:val="28"/>
        </w:rPr>
        <w:t>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 времени влечет за собой раздумья о жизни и смер</w:t>
      </w:r>
      <w:r>
        <w:rPr>
          <w:sz w:val="28"/>
          <w:szCs w:val="28"/>
        </w:rPr>
        <w:softHyphen/>
        <w:t>ти. Эпическим пафосом приятия непременной цикличности жиз</w:t>
      </w:r>
      <w:r>
        <w:rPr>
          <w:sz w:val="28"/>
          <w:szCs w:val="28"/>
        </w:rPr>
        <w:softHyphen/>
        <w:t>ни пронизана пейзажная лирика позднего творчества А. Твардов</w:t>
      </w:r>
      <w:r>
        <w:rPr>
          <w:sz w:val="28"/>
          <w:szCs w:val="28"/>
        </w:rPr>
        <w:softHyphen/>
        <w:t>ского. Аллегорические образы природы наполняются философ</w:t>
      </w:r>
      <w:r>
        <w:rPr>
          <w:sz w:val="28"/>
          <w:szCs w:val="28"/>
        </w:rPr>
        <w:softHyphen/>
        <w:t>ским осмыслением темы смены поколений как непреложного за</w:t>
      </w:r>
      <w:r>
        <w:rPr>
          <w:sz w:val="28"/>
          <w:szCs w:val="28"/>
        </w:rPr>
        <w:softHyphen/>
        <w:t xml:space="preserve">кона бытия </w:t>
      </w:r>
      <w:r>
        <w:rPr>
          <w:rStyle w:val="2FranklinGothicBook"/>
          <w:rFonts w:eastAsia="Century Schoolbook"/>
          <w:sz w:val="28"/>
          <w:szCs w:val="28"/>
        </w:rPr>
        <w:t>(«Как только снег начнут буравить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 xml:space="preserve">«Как </w:t>
      </w:r>
      <w:r>
        <w:rPr>
          <w:rStyle w:val="2FranklinGothicBook"/>
          <w:rFonts w:eastAsia="Century Schoolbook"/>
          <w:sz w:val="28"/>
          <w:szCs w:val="28"/>
        </w:rPr>
        <w:lastRenderedPageBreak/>
        <w:t>после мартовских метелей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«Признание»).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Лирический герой Твардов</w:t>
      </w:r>
      <w:r>
        <w:rPr>
          <w:sz w:val="28"/>
          <w:szCs w:val="28"/>
        </w:rPr>
        <w:softHyphen/>
        <w:t>ского осознает одновременную ничтожность и ценность каждого человеческого поколения в контексте вечной непрерывно разви</w:t>
      </w:r>
      <w:r>
        <w:rPr>
          <w:sz w:val="28"/>
          <w:szCs w:val="28"/>
        </w:rPr>
        <w:softHyphen/>
        <w:t xml:space="preserve">вающейся жизни </w:t>
      </w:r>
      <w:r>
        <w:rPr>
          <w:rStyle w:val="2FranklinGothicBook"/>
          <w:rFonts w:eastAsia="Century Schoolbook"/>
          <w:sz w:val="28"/>
          <w:szCs w:val="28"/>
        </w:rPr>
        <w:t>(«Посаженные дедом деревца...»).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сопряжении прошлого, настоящего и будущего утверждается непрерывный поток жизни. Память поэта — это память, вбирающая жизнь всех поколений.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Долгие годы Твардовский занимал руководящие посты в лите</w:t>
      </w:r>
      <w:r>
        <w:rPr>
          <w:sz w:val="28"/>
          <w:szCs w:val="28"/>
        </w:rPr>
        <w:softHyphen/>
        <w:t>ратурных организациях страны. Он был членом правления Союза писателей (с 1950 года), а в 1950—1954 и 1959—1971 — секрета</w:t>
      </w:r>
      <w:r>
        <w:rPr>
          <w:sz w:val="28"/>
          <w:szCs w:val="28"/>
        </w:rPr>
        <w:softHyphen/>
        <w:t>рем правления Союза писателей. В 1950 году Твардовский был на</w:t>
      </w:r>
      <w:r>
        <w:rPr>
          <w:sz w:val="28"/>
          <w:szCs w:val="28"/>
        </w:rPr>
        <w:softHyphen/>
        <w:t>значен главным редактором журнала «Новый мир».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Умер Твардовский 18 января 1971 года, похоронен на Новодевичьем кладбище в Москве.</w:t>
      </w:r>
    </w:p>
    <w:p w:rsidR="00F4317F" w:rsidRDefault="00F4317F" w:rsidP="00F4317F">
      <w:pPr>
        <w:pStyle w:val="20"/>
        <w:shd w:val="clear" w:color="auto" w:fill="auto"/>
        <w:spacing w:line="227" w:lineRule="exact"/>
        <w:ind w:firstLine="320"/>
        <w:jc w:val="both"/>
        <w:rPr>
          <w:sz w:val="28"/>
          <w:szCs w:val="28"/>
        </w:rPr>
      </w:pPr>
    </w:p>
    <w:p w:rsidR="00F4317F" w:rsidRDefault="00F4317F" w:rsidP="00F4317F">
      <w:pPr>
        <w:pStyle w:val="520"/>
        <w:shd w:val="clear" w:color="auto" w:fill="auto"/>
        <w:spacing w:before="0" w:after="166" w:line="220" w:lineRule="exact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Домашнее задание: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Выполнить конспект лекции (письменно).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</w:rPr>
      </w:pPr>
      <w:r>
        <w:rPr>
          <w:sz w:val="28"/>
          <w:szCs w:val="28"/>
          <w:lang w:eastAsia="ru-RU"/>
        </w:rPr>
        <w:t xml:space="preserve">Прочитать стихотворения: </w:t>
      </w:r>
      <w:r>
        <w:rPr>
          <w:rStyle w:val="style1"/>
          <w:sz w:val="28"/>
          <w:szCs w:val="28"/>
        </w:rPr>
        <w:t xml:space="preserve">«Вся суть в одном-единственном завете…», «Памяти матери» («В краю, куда их вывезли гуртом…»), «Я знаю, никакой моей вины…», «Я убит подо Ржевом» (устно). 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  <w:sz w:val="28"/>
          <w:szCs w:val="28"/>
          <w:lang w:eastAsia="ru-RU"/>
        </w:rPr>
      </w:pPr>
      <w:r>
        <w:rPr>
          <w:rStyle w:val="style1"/>
          <w:sz w:val="28"/>
          <w:szCs w:val="28"/>
        </w:rPr>
        <w:t>Какое из них произвело на вас наиболее сильное впечатление и почему?  (письменно 5-7 предложений)</w:t>
      </w:r>
    </w:p>
    <w:p w:rsidR="00F4317F" w:rsidRDefault="00F4317F" w:rsidP="00F4317F">
      <w:pPr>
        <w:pStyle w:val="20"/>
        <w:shd w:val="clear" w:color="auto" w:fill="auto"/>
        <w:tabs>
          <w:tab w:val="left" w:pos="467"/>
        </w:tabs>
        <w:spacing w:line="240" w:lineRule="auto"/>
        <w:ind w:right="14"/>
        <w:jc w:val="both"/>
        <w:rPr>
          <w:rStyle w:val="style1"/>
          <w:sz w:val="28"/>
          <w:szCs w:val="28"/>
        </w:rPr>
      </w:pPr>
    </w:p>
    <w:p w:rsidR="00F4317F" w:rsidRDefault="00F4317F" w:rsidP="00F4317F">
      <w:pPr>
        <w:pStyle w:val="120"/>
        <w:shd w:val="clear" w:color="auto" w:fill="auto"/>
        <w:spacing w:after="163" w:line="220" w:lineRule="exact"/>
        <w:ind w:firstLine="0"/>
        <w:jc w:val="center"/>
        <w:rPr>
          <w:b/>
        </w:rPr>
      </w:pPr>
      <w:r>
        <w:rPr>
          <w:b/>
          <w:sz w:val="28"/>
          <w:szCs w:val="28"/>
        </w:rPr>
        <w:t>Рекомендуемая литература, ссылки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Творчество А. Твардовского. Исследования и материалы. – М., 1998.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https://www.youtube.com/watch?v=4X8Q_4K-BZQ</w:t>
      </w:r>
    </w:p>
    <w:p w:rsidR="00F4317F" w:rsidRDefault="00F4317F" w:rsidP="00F4317F">
      <w:pPr>
        <w:rPr>
          <w:szCs w:val="28"/>
        </w:rPr>
      </w:pPr>
    </w:p>
    <w:p w:rsidR="00F4317F" w:rsidRPr="00F4317F" w:rsidRDefault="00F4317F" w:rsidP="00F4317F">
      <w:pPr>
        <w:pStyle w:val="a3"/>
        <w:spacing w:after="0" w:line="240" w:lineRule="atLeast"/>
        <w:ind w:left="0"/>
        <w:jc w:val="both"/>
        <w:rPr>
          <w:szCs w:val="28"/>
        </w:rPr>
      </w:pPr>
    </w:p>
    <w:sectPr w:rsidR="00F4317F" w:rsidRPr="00F4317F" w:rsidSect="00F4317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69"/>
    <w:multiLevelType w:val="hybridMultilevel"/>
    <w:tmpl w:val="FFEA5EEA"/>
    <w:lvl w:ilvl="0" w:tplc="ED0812FE">
      <w:start w:val="1"/>
      <w:numFmt w:val="decimal"/>
      <w:lvlText w:val="%1)"/>
      <w:lvlJc w:val="left"/>
      <w:pPr>
        <w:ind w:left="1600" w:hanging="360"/>
      </w:pPr>
      <w:rPr>
        <w:rFonts w:ascii="Century Schoolbook" w:eastAsia="Century Schoolbook" w:hAnsi="Century Schoolbook" w:cs="Century 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5416248"/>
    <w:multiLevelType w:val="hybridMultilevel"/>
    <w:tmpl w:val="AD88BF42"/>
    <w:lvl w:ilvl="0" w:tplc="10EEC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06859"/>
    <w:multiLevelType w:val="hybridMultilevel"/>
    <w:tmpl w:val="6170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70E4F"/>
    <w:multiLevelType w:val="hybridMultilevel"/>
    <w:tmpl w:val="451A86FC"/>
    <w:lvl w:ilvl="0" w:tplc="10EEC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3"/>
    <w:multiLevelType w:val="hybridMultilevel"/>
    <w:tmpl w:val="7E8C2690"/>
    <w:lvl w:ilvl="0" w:tplc="10EECD5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927260E"/>
    <w:multiLevelType w:val="multilevel"/>
    <w:tmpl w:val="2258E5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16D51"/>
    <w:multiLevelType w:val="hybridMultilevel"/>
    <w:tmpl w:val="21F2A936"/>
    <w:lvl w:ilvl="0" w:tplc="C59A1F9C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5435460B"/>
    <w:multiLevelType w:val="multilevel"/>
    <w:tmpl w:val="9E8E1E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45622"/>
    <w:multiLevelType w:val="multilevel"/>
    <w:tmpl w:val="4FC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3"/>
    <w:rsid w:val="000218BA"/>
    <w:rsid w:val="00105675"/>
    <w:rsid w:val="00124CAA"/>
    <w:rsid w:val="001D2F18"/>
    <w:rsid w:val="003D3973"/>
    <w:rsid w:val="005A3953"/>
    <w:rsid w:val="005C350A"/>
    <w:rsid w:val="007111E3"/>
    <w:rsid w:val="00715CCD"/>
    <w:rsid w:val="00787A18"/>
    <w:rsid w:val="00873E00"/>
    <w:rsid w:val="00AC5DB9"/>
    <w:rsid w:val="00C31ABD"/>
    <w:rsid w:val="00C50EFA"/>
    <w:rsid w:val="00D32D5C"/>
    <w:rsid w:val="00ED3125"/>
    <w:rsid w:val="00F4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EB66"/>
  <w15:docId w15:val="{3ACD2BBD-0337-43A8-AEF0-C8D2821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E3"/>
  </w:style>
  <w:style w:type="paragraph" w:styleId="3">
    <w:name w:val="heading 3"/>
    <w:basedOn w:val="a"/>
    <w:link w:val="30"/>
    <w:uiPriority w:val="9"/>
    <w:qFormat/>
    <w:rsid w:val="00ED31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125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125"/>
    <w:rPr>
      <w:b/>
      <w:bCs/>
    </w:rPr>
  </w:style>
  <w:style w:type="character" w:customStyle="1" w:styleId="6">
    <w:name w:val="Основной текст (6)_"/>
    <w:basedOn w:val="a0"/>
    <w:link w:val="60"/>
    <w:rsid w:val="00C50EF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EF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0EFA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0">
    <w:name w:val="Основной текст (2)"/>
    <w:basedOn w:val="a"/>
    <w:link w:val="2"/>
    <w:rsid w:val="00C50EFA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TimesNewRoman0pt">
    <w:name w:val="Основной текст (7) + Times New Roman;Полужирный;Не курсив;Интервал 0 pt"/>
    <w:basedOn w:val="a0"/>
    <w:rsid w:val="00C50E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C50EFA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50EFA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">
    <w:name w:val="Основной текст (10)_"/>
    <w:basedOn w:val="a0"/>
    <w:link w:val="100"/>
    <w:rsid w:val="005A395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A3953"/>
    <w:rPr>
      <w:rFonts w:eastAsia="Times New Roman" w:cs="Times New Roman"/>
      <w:sz w:val="22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5A3953"/>
    <w:rPr>
      <w:rFonts w:eastAsia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A3953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A3953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D32D5C"/>
    <w:pPr>
      <w:spacing w:after="0" w:line="240" w:lineRule="auto"/>
    </w:pPr>
  </w:style>
  <w:style w:type="character" w:customStyle="1" w:styleId="21">
    <w:name w:val="Основной текст (2) + Курсив"/>
    <w:basedOn w:val="2"/>
    <w:rsid w:val="00F4317F"/>
    <w:rPr>
      <w:rFonts w:ascii="Century Schoolbook" w:eastAsia="Times New Roman" w:hAnsi="Century Schoolbook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ranklinGothicBook">
    <w:name w:val="Основной текст (2) + Franklin Gothic Book"/>
    <w:aliases w:val="12 pt,Курсив,Интервал 0 pt"/>
    <w:basedOn w:val="2"/>
    <w:rsid w:val="00F43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F4317F"/>
    <w:rPr>
      <w:rFonts w:ascii="Century Schoolbook" w:eastAsia="Times New Roman" w:hAnsi="Century Schoolbook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tyle1">
    <w:name w:val="style1"/>
    <w:basedOn w:val="a0"/>
    <w:rsid w:val="00F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2020-04-02T17:40:00Z</dcterms:created>
  <dcterms:modified xsi:type="dcterms:W3CDTF">2020-04-02T17:40:00Z</dcterms:modified>
</cp:coreProperties>
</file>