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90376E" w:rsidRDefault="0090376E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12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90376E" w:rsidRDefault="00E1460C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0376E" w:rsidRPr="0090376E">
        <w:rPr>
          <w:rFonts w:ascii="Times New Roman" w:hAnsi="Times New Roman" w:cs="Times New Roman"/>
          <w:b/>
          <w:sz w:val="28"/>
          <w:szCs w:val="28"/>
        </w:rPr>
        <w:t xml:space="preserve">Значение гармонии в формообразовании </w:t>
      </w:r>
    </w:p>
    <w:p w:rsidR="00B70696" w:rsidRPr="0090376E" w:rsidRDefault="00B70696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E2C64" w:rsidRDefault="00DE3F9E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наиболее</w:t>
      </w:r>
      <w:r w:rsidR="00BE2C64" w:rsidRPr="00BE2C64">
        <w:rPr>
          <w:rFonts w:ascii="Times New Roman" w:hAnsi="Times New Roman" w:cs="Times New Roman"/>
          <w:sz w:val="28"/>
          <w:szCs w:val="28"/>
        </w:rPr>
        <w:t xml:space="preserve"> удачных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к вопросу «Классификация модуляций»</w:t>
      </w:r>
    </w:p>
    <w:p w:rsidR="00E1460C" w:rsidRPr="00B54BFB" w:rsidRDefault="00BE2C64" w:rsidP="00B54BFB">
      <w:pPr>
        <w:tabs>
          <w:tab w:val="left" w:pos="1848"/>
          <w:tab w:val="left" w:pos="2282"/>
          <w:tab w:val="left" w:pos="34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BFB">
        <w:rPr>
          <w:rFonts w:ascii="Times New Roman" w:hAnsi="Times New Roman" w:cs="Times New Roman"/>
          <w:sz w:val="28"/>
          <w:szCs w:val="28"/>
          <w:u w:val="single"/>
        </w:rPr>
        <w:t>Объяснение новой темы:</w:t>
      </w:r>
      <w:r w:rsidR="00B54BFB" w:rsidRPr="00B54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3F9E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F9E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DE3F9E" w:rsidRPr="00DE3F9E">
        <w:rPr>
          <w:rFonts w:ascii="Times New Roman" w:hAnsi="Times New Roman" w:cs="Times New Roman"/>
          <w:sz w:val="28"/>
          <w:szCs w:val="28"/>
        </w:rPr>
        <w:t>системы выразительных средств музыкальной ткани (элементы музыкальной речи)</w:t>
      </w:r>
    </w:p>
    <w:p w:rsidR="00BE2C64" w:rsidRDefault="00DE3F9E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примеров на тему-гармонию из курса «Анализ музыкальных произведений»</w:t>
      </w:r>
    </w:p>
    <w:p w:rsidR="00BE2C64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</w:p>
    <w:p w:rsidR="00DE3F9E" w:rsidRDefault="000C1056" w:rsidP="007C62E4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2E4">
        <w:rPr>
          <w:rFonts w:ascii="Times New Roman" w:hAnsi="Times New Roman" w:cs="Times New Roman"/>
          <w:sz w:val="28"/>
          <w:szCs w:val="28"/>
        </w:rPr>
        <w:t>Гармони</w:t>
      </w:r>
      <w:proofErr w:type="gramStart"/>
      <w:r w:rsidRPr="007C62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C62E4">
        <w:rPr>
          <w:rFonts w:ascii="Times New Roman" w:hAnsi="Times New Roman" w:cs="Times New Roman"/>
          <w:sz w:val="28"/>
          <w:szCs w:val="28"/>
        </w:rPr>
        <w:t xml:space="preserve"> одно из важнейших </w:t>
      </w:r>
      <w:r w:rsidR="007C62E4" w:rsidRPr="007C62E4">
        <w:rPr>
          <w:rFonts w:ascii="Times New Roman" w:hAnsi="Times New Roman" w:cs="Times New Roman"/>
          <w:sz w:val="28"/>
          <w:szCs w:val="28"/>
        </w:rPr>
        <w:t>выразительных средств в арсенале</w:t>
      </w:r>
      <w:r w:rsidRPr="007C62E4">
        <w:rPr>
          <w:rFonts w:ascii="Times New Roman" w:hAnsi="Times New Roman" w:cs="Times New Roman"/>
          <w:sz w:val="28"/>
          <w:szCs w:val="28"/>
        </w:rPr>
        <w:t xml:space="preserve"> образной характеристики музыкального произведения.</w:t>
      </w:r>
      <w:r w:rsidR="007C62E4" w:rsidRPr="007C62E4">
        <w:rPr>
          <w:rFonts w:ascii="Times New Roman" w:hAnsi="Times New Roman" w:cs="Times New Roman"/>
          <w:sz w:val="28"/>
          <w:szCs w:val="28"/>
        </w:rPr>
        <w:t xml:space="preserve"> В ее выразительности совмещаются </w:t>
      </w:r>
      <w:proofErr w:type="spellStart"/>
      <w:proofErr w:type="gramStart"/>
      <w:r w:rsidR="007C62E4" w:rsidRPr="007C62E4">
        <w:rPr>
          <w:rFonts w:ascii="Times New Roman" w:hAnsi="Times New Roman" w:cs="Times New Roman"/>
          <w:sz w:val="28"/>
          <w:szCs w:val="28"/>
        </w:rPr>
        <w:t>ладо-функциональные</w:t>
      </w:r>
      <w:proofErr w:type="spellEnd"/>
      <w:proofErr w:type="gramEnd"/>
      <w:r w:rsidR="007C62E4" w:rsidRPr="007C62E4">
        <w:rPr>
          <w:rFonts w:ascii="Times New Roman" w:hAnsi="Times New Roman" w:cs="Times New Roman"/>
          <w:sz w:val="28"/>
          <w:szCs w:val="28"/>
        </w:rPr>
        <w:t xml:space="preserve"> и колористические качества звучания. С ощущением гармонического колорита иногда соединяются музыкально-цветовые представления (так называемое явление  «цветного слуха»)</w:t>
      </w:r>
      <w:r w:rsidR="00FD2ADC">
        <w:rPr>
          <w:rFonts w:ascii="Times New Roman" w:hAnsi="Times New Roman" w:cs="Times New Roman"/>
          <w:sz w:val="28"/>
          <w:szCs w:val="28"/>
        </w:rPr>
        <w:t>.</w:t>
      </w:r>
    </w:p>
    <w:p w:rsidR="00FD2ADC" w:rsidRDefault="00FD2ADC" w:rsidP="007C62E4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важнейших сторон гармони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формообразовании. Это прослеживается на различных уровнях композиции. К числу формообразующих средств гармонии принадлежат:</w:t>
      </w:r>
    </w:p>
    <w:p w:rsidR="00FD2ADC" w:rsidRDefault="00FD2ADC" w:rsidP="00FD2ADC">
      <w:pPr>
        <w:pStyle w:val="a3"/>
        <w:numPr>
          <w:ilvl w:val="0"/>
          <w:numId w:val="6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Каденции (как средства членения), секвенции (как средства развития), отклонения и модуляции (как средства характеристики движения образа).</w:t>
      </w:r>
    </w:p>
    <w:p w:rsidR="00FD2ADC" w:rsidRDefault="00FD2ADC" w:rsidP="00FD2ADC">
      <w:pPr>
        <w:pStyle w:val="a3"/>
        <w:numPr>
          <w:ilvl w:val="0"/>
          <w:numId w:val="6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Органный пункт: закономерности связи вида органного пункта с частью формы. ТОП как мощнейшее средство торможения (применение в кодах и заключениях),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средство нагнетания (применение во вступлениях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предыктах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>).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рименение определенного вида органного пункта сообщает части формы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прдыктовости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ADC" w:rsidRDefault="00FD2ADC" w:rsidP="00FD2ADC">
      <w:pPr>
        <w:pStyle w:val="a3"/>
        <w:numPr>
          <w:ilvl w:val="0"/>
          <w:numId w:val="6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Лейтгармонии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Выразительность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определенноговертикального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и оборота закрепляется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определенным музыкальным образом и носит эту характеристику на протяжении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аккорд (Вагнер), «Аккорды яда»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Р-К) и т.д.</w:t>
      </w:r>
    </w:p>
    <w:p w:rsidR="00F72A8D" w:rsidRDefault="00F72A8D" w:rsidP="00FD2ADC">
      <w:pPr>
        <w:pStyle w:val="a3"/>
        <w:numPr>
          <w:ilvl w:val="0"/>
          <w:numId w:val="6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Тональные планы. Тональный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осмысленная  последовательность тональностей, лежащая в основе музыкального произведения. Это необходимое условие существование музыкальной формы. Воплощение тонального плана, особенно крупных форм, выражает замысел композитора и варианты соединения тональностей разной степени отдаленности.</w:t>
      </w:r>
    </w:p>
    <w:p w:rsidR="00FD2ADC" w:rsidRPr="00FD2ADC" w:rsidRDefault="00F72A8D" w:rsidP="00FD2ADC">
      <w:pPr>
        <w:pStyle w:val="a3"/>
        <w:numPr>
          <w:ilvl w:val="0"/>
          <w:numId w:val="6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значение отдельных аккордов. В некоторых случаях определенный аккорд становиться ключевым средством, определяющим не только интонационное насыщение произведения, но и его тональный план, применение в кульминационных зонах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ак, например, зачастую используется УМ7 (Соната № 8 Бетховена). такое «проникающее» или сквозное действие аккорда на протяжении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представляет явление, исторически предшествующее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монотематизму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56" w:rsidRDefault="000C1056" w:rsidP="00DE3F9E">
      <w:pPr>
        <w:pStyle w:val="a3"/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2A8D" w:rsidRPr="00F72A8D" w:rsidRDefault="00F72A8D" w:rsidP="00F72A8D">
      <w:pPr>
        <w:pStyle w:val="a3"/>
        <w:numPr>
          <w:ilvl w:val="0"/>
          <w:numId w:val="3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Прослушивание и анализ гармонии в Сонате № 14 Бетховена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Выявление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гармонорического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выразительного средства (гармония «неаполитанской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54BFB" w:rsidRPr="00F72A8D" w:rsidRDefault="00F72A8D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A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CA3" w:rsidRPr="00F72A8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017CA3" w:rsidRPr="00F72A8D">
        <w:rPr>
          <w:rFonts w:ascii="Times New Roman" w:hAnsi="Times New Roman" w:cs="Times New Roman"/>
          <w:sz w:val="28"/>
          <w:szCs w:val="28"/>
          <w:u w:val="single"/>
        </w:rPr>
        <w:tab/>
      </w:r>
      <w:r w:rsidR="00017CA3" w:rsidRPr="00F72A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77A6" w:rsidRDefault="007877A6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задач</w:t>
      </w:r>
      <w:r w:rsidR="00017CA3" w:rsidRPr="007877A6">
        <w:rPr>
          <w:rFonts w:ascii="Times New Roman" w:hAnsi="Times New Roman" w:cs="Times New Roman"/>
          <w:sz w:val="28"/>
          <w:szCs w:val="28"/>
        </w:rPr>
        <w:t xml:space="preserve"> Мясоедов № 206, 245 (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77A6" w:rsidRDefault="007877A6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полностью задач Алексеев № 489, 502 см. фото 1, 2</w:t>
      </w:r>
    </w:p>
    <w:p w:rsidR="00017CA3" w:rsidRPr="007877A6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7A6">
        <w:rPr>
          <w:rFonts w:ascii="Times New Roman" w:hAnsi="Times New Roman" w:cs="Times New Roman"/>
          <w:sz w:val="28"/>
          <w:szCs w:val="28"/>
        </w:rPr>
        <w:t>Вопрос «</w:t>
      </w:r>
      <w:r w:rsidR="007079E4" w:rsidRPr="007877A6">
        <w:rPr>
          <w:rFonts w:ascii="Times New Roman" w:hAnsi="Times New Roman" w:cs="Times New Roman"/>
          <w:sz w:val="28"/>
          <w:szCs w:val="28"/>
        </w:rPr>
        <w:t>Классификация модуляций</w:t>
      </w:r>
      <w:r w:rsidRPr="007877A6">
        <w:rPr>
          <w:rFonts w:ascii="Times New Roman" w:hAnsi="Times New Roman" w:cs="Times New Roman"/>
          <w:sz w:val="28"/>
          <w:szCs w:val="28"/>
        </w:rPr>
        <w:t>» примеры наизусть, готовить к рассказу.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Модулирующие периоды: </w:t>
      </w:r>
      <w:r w:rsidR="00C76CCA">
        <w:rPr>
          <w:rFonts w:ascii="Times New Roman" w:hAnsi="Times New Roman" w:cs="Times New Roman"/>
          <w:sz w:val="28"/>
          <w:szCs w:val="28"/>
        </w:rPr>
        <w:t>фа минор-ре</w:t>
      </w:r>
      <w:r>
        <w:rPr>
          <w:rFonts w:ascii="Times New Roman" w:hAnsi="Times New Roman" w:cs="Times New Roman"/>
          <w:sz w:val="28"/>
          <w:szCs w:val="28"/>
        </w:rPr>
        <w:t xml:space="preserve"> минор (постепенная), обратн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76CCA">
        <w:rPr>
          <w:rFonts w:ascii="Times New Roman" w:hAnsi="Times New Roman" w:cs="Times New Roman"/>
          <w:sz w:val="28"/>
          <w:szCs w:val="28"/>
        </w:rPr>
        <w:t xml:space="preserve"> энгармоническая, Ми бемоль мажор- ми мажор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обратно  - энгармоническая.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</w:t>
      </w:r>
      <w:r w:rsidR="00C76CCA">
        <w:rPr>
          <w:rFonts w:ascii="Times New Roman" w:hAnsi="Times New Roman" w:cs="Times New Roman"/>
          <w:sz w:val="28"/>
          <w:szCs w:val="28"/>
        </w:rPr>
        <w:t>ический анализ Тонального плана Крупной формы из программы по фортепиано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фразу до формы модулирующего периода</w:t>
      </w:r>
      <w:r w:rsidR="00C76CCA">
        <w:rPr>
          <w:rFonts w:ascii="Times New Roman" w:hAnsi="Times New Roman" w:cs="Times New Roman"/>
          <w:sz w:val="28"/>
          <w:szCs w:val="28"/>
        </w:rPr>
        <w:t xml:space="preserve"> из ре минора в фа минор в 3х вариантах: постепенная модуляция, мажоро-минорная и энгармоническая.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32</w:t>
      </w:r>
      <w:r w:rsidR="00C76CCA">
        <w:rPr>
          <w:rFonts w:ascii="Times New Roman" w:hAnsi="Times New Roman" w:cs="Times New Roman"/>
          <w:sz w:val="28"/>
          <w:szCs w:val="28"/>
        </w:rPr>
        <w:t xml:space="preserve">1 см фото </w:t>
      </w:r>
      <w:r w:rsidR="007877A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93A0F" w:rsidRPr="00017CA3" w:rsidRDefault="00293A0F" w:rsidP="00293A0F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960D86" w:rsidRDefault="00B54BFB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C64" w:rsidRP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2C64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0C"/>
    <w:rsid w:val="00017CA3"/>
    <w:rsid w:val="000C1056"/>
    <w:rsid w:val="00293A0F"/>
    <w:rsid w:val="00374BA0"/>
    <w:rsid w:val="004E53BB"/>
    <w:rsid w:val="005671E2"/>
    <w:rsid w:val="005A0640"/>
    <w:rsid w:val="005A5DD5"/>
    <w:rsid w:val="006634E1"/>
    <w:rsid w:val="007079E4"/>
    <w:rsid w:val="007877A6"/>
    <w:rsid w:val="007C62E4"/>
    <w:rsid w:val="0090376E"/>
    <w:rsid w:val="00960D86"/>
    <w:rsid w:val="00A00796"/>
    <w:rsid w:val="00B54BFB"/>
    <w:rsid w:val="00B70696"/>
    <w:rsid w:val="00BE2C64"/>
    <w:rsid w:val="00C64F6A"/>
    <w:rsid w:val="00C76CCA"/>
    <w:rsid w:val="00D81602"/>
    <w:rsid w:val="00DE3F9E"/>
    <w:rsid w:val="00E1460C"/>
    <w:rsid w:val="00F72A8D"/>
    <w:rsid w:val="00F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2020-04-06T13:44:00Z</dcterms:created>
  <dcterms:modified xsi:type="dcterms:W3CDTF">2020-04-08T09:03:00Z</dcterms:modified>
</cp:coreProperties>
</file>