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F07F87" w:rsidRPr="00DB05E2">
        <w:rPr>
          <w:rFonts w:ascii="Times New Roman" w:hAnsi="Times New Roman" w:cs="Times New Roman"/>
          <w:b/>
          <w:sz w:val="28"/>
        </w:rPr>
        <w:t>20.04. -  27</w:t>
      </w:r>
      <w:r w:rsidRPr="00DB05E2">
        <w:rPr>
          <w:rFonts w:ascii="Times New Roman" w:hAnsi="Times New Roman" w:cs="Times New Roman"/>
          <w:b/>
          <w:sz w:val="28"/>
        </w:rPr>
        <w:t>.04.2020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Учащимся  СПП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дать задание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в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телефонном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1A0FBF" w:rsidRDefault="005C135A" w:rsidP="005C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4F3570">
        <w:rPr>
          <w:rFonts w:ascii="Times New Roman" w:hAnsi="Times New Roman" w:cs="Times New Roman"/>
          <w:b/>
          <w:sz w:val="28"/>
          <w:szCs w:val="28"/>
        </w:rPr>
        <w:t>Камиль Сен-Санс. Цикл «Карнавл животных»;</w:t>
      </w:r>
    </w:p>
    <w:p w:rsidR="005C135A" w:rsidRPr="004F3570" w:rsidRDefault="005C135A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4F3570">
        <w:rPr>
          <w:rFonts w:ascii="Times New Roman" w:hAnsi="Times New Roman" w:cs="Times New Roman"/>
          <w:b/>
          <w:sz w:val="28"/>
          <w:szCs w:val="28"/>
        </w:rPr>
        <w:t>Контрольный урок по теме «Людвиг ван Бетховен»;</w:t>
      </w:r>
    </w:p>
    <w:p w:rsidR="00DB05E2" w:rsidRP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DB05E2" w:rsidRPr="005C135A">
        <w:rPr>
          <w:rFonts w:ascii="Times New Roman" w:hAnsi="Times New Roman" w:cs="Times New Roman"/>
          <w:sz w:val="28"/>
          <w:szCs w:val="28"/>
        </w:rPr>
        <w:t>: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Первый год обучения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носит ознакомительный характер. Его основная цель – пробудить в учащихся интерес к слушанию и разбору музыкальных произведений. Учебный материал располагается по дидактическому принципу – в порядке возрастания сложности.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на уроке должны стать: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музыки и работа с нотным текстом;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содержания произведений, их жанровых особенностей, структуры и выразительных средств;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и усвоение новых понятий, терминов;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рассказ о создании и исполнении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произведений и их авторах.</w:t>
      </w:r>
    </w:p>
    <w:p w:rsidR="00DB05E2" w:rsidRPr="001A0FBF" w:rsidRDefault="00DB05E2" w:rsidP="00DB05E2">
      <w:pPr>
        <w:shd w:val="clear" w:color="auto" w:fill="FFFFFF"/>
        <w:spacing w:after="136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Второй год обучения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чередовании отдельных монографических и обзорных тем в соответствии с историко-художественным процессом. Необходимо  выявить характерные особенности отдельных произведений, некоторые черты стиля композиторов, устанавливать взаимосвязь между явлениями музыкального творчества. Каждая тема – монография  содержит рассказ о жизни композитора (биография), краткий обзор творческого наследия, разбор отдельных произведений и их прослушивание.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рассказ содержит сведения исторического, бытового, художественного и музыкально-теоретического характера. На таких уроках можно использовать музыкальные фрагменты композиторов, произведения.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произведений (песни, фортепианные произведения малых форм, сюиты, сонаты, симфонии, увертюры и оперы) способствует расширению и углублению ранее полученных знаний и навыков.</w:t>
      </w:r>
    </w:p>
    <w:p w:rsidR="00DB05E2" w:rsidRDefault="00DB05E2" w:rsidP="005C135A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стилистическими эпохами: барокко, классицизм, романтизм.</w:t>
      </w:r>
    </w:p>
    <w:p w:rsidR="009C21B1" w:rsidRPr="005C135A" w:rsidRDefault="009C21B1" w:rsidP="005C135A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5A" w:rsidRPr="009C21B1" w:rsidRDefault="004F3570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3B" w:rsidRPr="00DB05E2">
        <w:rPr>
          <w:rFonts w:ascii="Times New Roman" w:hAnsi="Times New Roman" w:cs="Times New Roman"/>
          <w:b/>
          <w:sz w:val="28"/>
          <w:szCs w:val="28"/>
        </w:rPr>
        <w:t>Учебники и хрестоматии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одготовки к уроку</w:t>
      </w:r>
      <w:r w:rsidR="0051763B" w:rsidRPr="00DB05E2">
        <w:rPr>
          <w:rFonts w:ascii="Times New Roman" w:hAnsi="Times New Roman" w:cs="Times New Roman"/>
          <w:b/>
          <w:sz w:val="28"/>
          <w:szCs w:val="28"/>
        </w:rPr>
        <w:t>:</w:t>
      </w:r>
    </w:p>
    <w:p w:rsidR="005C135A" w:rsidRDefault="005C135A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763B" w:rsidRPr="005C135A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="0051763B" w:rsidRPr="005C135A">
        <w:rPr>
          <w:rFonts w:ascii="Times New Roman" w:hAnsi="Times New Roman" w:cs="Times New Roman"/>
          <w:sz w:val="28"/>
          <w:szCs w:val="28"/>
        </w:rPr>
        <w:t xml:space="preserve"> -  </w:t>
      </w:r>
      <w:r w:rsidR="0051763B" w:rsidRPr="005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А., Владимиров В. Музыкальная литература. Учебник для 4-го класса детских музыкальных школ и школ искусств. – М., 1999, 2000.</w:t>
      </w:r>
    </w:p>
    <w:p w:rsidR="005C135A" w:rsidRDefault="0051763B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Осовицкая З., Казаринова А. Музыкальная литература. Первый год обучения. Учебник для детских музыкальных школ. – М., 2000 и др.</w:t>
      </w:r>
    </w:p>
    <w:p w:rsidR="005C135A" w:rsidRDefault="0051763B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Казак. 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1ч.</w:t>
      </w:r>
    </w:p>
    <w:p w:rsidR="00FF734E" w:rsidRPr="005C135A" w:rsidRDefault="0051763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4 класса детской музыкальной школы. Сост. В. Владимиров, А. Лагутин. – М., 1987.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 Музыкальная литература зарубежных стран. Для 5-го класса детской музыкальной школы. – М., 2001.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Брянцева Н. Музыкальная литература зарубежных стран. Второй год обучения. Учебник для детских музыкальных школ. – М., 1999, 2000.</w:t>
      </w:r>
    </w:p>
    <w:p w:rsidR="00847F24" w:rsidRPr="00FF734E" w:rsidRDefault="0051763B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зарубежных стран. Для 5 класса детской музыкальной школы. Сост. И. Прохорова. – М., 1990.</w:t>
      </w: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50095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90E5F"/>
    <w:rsid w:val="00691F4A"/>
    <w:rsid w:val="006A04E3"/>
    <w:rsid w:val="006B070B"/>
    <w:rsid w:val="006C4C2F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12866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2020-04-08T19:05:00Z</dcterms:created>
  <dcterms:modified xsi:type="dcterms:W3CDTF">2020-04-16T19:21:00Z</dcterms:modified>
</cp:coreProperties>
</file>