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E0" w:rsidRPr="001D47E0" w:rsidRDefault="001D47E0" w:rsidP="001D47E0">
      <w:pPr>
        <w:tabs>
          <w:tab w:val="left" w:pos="4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D47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Ритм как важнейший выразительный и формообразующий </w:t>
      </w:r>
    </w:p>
    <w:p w:rsidR="001D47E0" w:rsidRPr="001D47E0" w:rsidRDefault="001D47E0" w:rsidP="001D47E0">
      <w:pPr>
        <w:tabs>
          <w:tab w:val="left" w:pos="4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D47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фактор современной музыки</w:t>
      </w:r>
    </w:p>
    <w:p w:rsidR="001D47E0" w:rsidRPr="001D47E0" w:rsidRDefault="001D47E0" w:rsidP="001D47E0">
      <w:pPr>
        <w:pStyle w:val="a7"/>
        <w:rPr>
          <w:sz w:val="28"/>
          <w:szCs w:val="28"/>
        </w:rPr>
      </w:pPr>
      <w:r w:rsidRPr="001D47E0">
        <w:rPr>
          <w:sz w:val="28"/>
          <w:szCs w:val="28"/>
        </w:rPr>
        <w:t xml:space="preserve">Ритм в музыке 20 века имеет огромное выразительное значение, нередко преобладая над </w:t>
      </w:r>
      <w:proofErr w:type="spellStart"/>
      <w:r w:rsidRPr="001D47E0">
        <w:rPr>
          <w:sz w:val="28"/>
          <w:szCs w:val="28"/>
        </w:rPr>
        <w:t>интонационностью</w:t>
      </w:r>
      <w:proofErr w:type="spellEnd"/>
      <w:r w:rsidRPr="001D47E0">
        <w:rPr>
          <w:sz w:val="28"/>
          <w:szCs w:val="28"/>
        </w:rPr>
        <w:t>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Композиторы 20 века вносили в неоклассические темы акцентную нерегулярность, нервную остроту, не свойственную музыке классиков (Хиндемит, Стравинский,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, Прокофьев).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В музыке Стравинского и Прокофьева ритм очень активен, он обладает самостоятельной выразительностью.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Но в ритмике Прокофьева преобладает утверждение регулярности, в ритмике Стравинского- конфликт, нарушение регулярности.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ритм также активен и самостоятелен по выразительности. Но по характеру он занимает промежуточно</w:t>
      </w:r>
      <w:bookmarkStart w:id="0" w:name="_GoBack"/>
      <w:bookmarkEnd w:id="0"/>
      <w:r w:rsidRPr="001D47E0">
        <w:rPr>
          <w:rFonts w:ascii="Times New Roman" w:hAnsi="Times New Roman" w:cs="Times New Roman"/>
          <w:sz w:val="28"/>
          <w:szCs w:val="28"/>
        </w:rPr>
        <w:t>е положение между стилями Прокофьева и Стравинского, в ней есть и регулярность, и затейливо-сложное нарушение регулярности.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В стилях композиторов-экспрессионистов (Шенберг, Берг) ритмика в целом не выделяется как самостоятельное средство выразительности (</w:t>
      </w:r>
      <w:proofErr w:type="spellStart"/>
      <w:r w:rsidRPr="001D47E0">
        <w:rPr>
          <w:rFonts w:ascii="Times New Roman" w:hAnsi="Times New Roman" w:cs="Times New Roman"/>
          <w:sz w:val="28"/>
          <w:szCs w:val="28"/>
          <w:u w:val="single"/>
        </w:rPr>
        <w:t>безакцентная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).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Современные ритмы разделяют на </w:t>
      </w:r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динамические </w:t>
      </w:r>
      <w:r w:rsidRPr="001D47E0">
        <w:rPr>
          <w:rFonts w:ascii="Times New Roman" w:hAnsi="Times New Roman" w:cs="Times New Roman"/>
          <w:sz w:val="28"/>
          <w:szCs w:val="28"/>
        </w:rPr>
        <w:t xml:space="preserve">(композиторы-неоклассики, рок, </w:t>
      </w:r>
      <w:proofErr w:type="gramStart"/>
      <w:r w:rsidRPr="001D47E0">
        <w:rPr>
          <w:rFonts w:ascii="Times New Roman" w:hAnsi="Times New Roman" w:cs="Times New Roman"/>
          <w:sz w:val="28"/>
          <w:szCs w:val="28"/>
        </w:rPr>
        <w:t>джаз)  и</w:t>
      </w:r>
      <w:proofErr w:type="gramEnd"/>
      <w:r w:rsidRPr="001D47E0">
        <w:rPr>
          <w:rFonts w:ascii="Times New Roman" w:hAnsi="Times New Roman" w:cs="Times New Roman"/>
          <w:sz w:val="28"/>
          <w:szCs w:val="28"/>
        </w:rPr>
        <w:t xml:space="preserve"> </w:t>
      </w:r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 статические</w:t>
      </w:r>
      <w:r w:rsidRPr="001D47E0">
        <w:rPr>
          <w:rFonts w:ascii="Times New Roman" w:hAnsi="Times New Roman" w:cs="Times New Roman"/>
          <w:sz w:val="28"/>
          <w:szCs w:val="28"/>
        </w:rPr>
        <w:t xml:space="preserve"> (авангард 60-х годов), без обозначения темпа и тактов, иногда размера и длительностей – К.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Пендерецкий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Фельдмен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(«Последние пьесы для ф-но»), О.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, Две пьесы для фортепиано, №1 (т. 6-17).</w:t>
      </w:r>
    </w:p>
    <w:p w:rsidR="001D47E0" w:rsidRPr="001D47E0" w:rsidRDefault="001D47E0" w:rsidP="001D4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Новая ритмическая теория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, источником которой являются индийские формулы 13 века и григорианский хорал. Это ритм с добавочной длительностью – с прибавленной нотой, паузой или точкой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object w:dxaOrig="5039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52pt;height:64.5pt" o:ole="">
            <v:imagedata r:id="rId5" o:title=""/>
          </v:shape>
          <o:OLEObject Type="Embed" ProgID="PBrush" ShapeID="_x0000_i1098" DrawAspect="Content" ObjectID="_1650816296" r:id="rId6"/>
        </w:objec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  <w:u w:val="single"/>
        </w:rPr>
        <w:t>Ритмический рисунок</w:t>
      </w:r>
      <w:r w:rsidRPr="001D47E0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1D47E0" w:rsidRPr="001D47E0" w:rsidRDefault="001D47E0" w:rsidP="001D47E0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регулярно-акцентным – ритмическое остинато, энергия (Прокофьев,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, Хиндемит), рок-музыка</w:t>
      </w:r>
    </w:p>
    <w:p w:rsidR="001D47E0" w:rsidRPr="001D47E0" w:rsidRDefault="001D47E0" w:rsidP="001D47E0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нерегулярно-акцентным – переменные, «сломанные» размеры, синкопы, полиметрия; острота, возбужденность –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, Стравинский, Ч.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Айвз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, джаз.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Риети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). Этюд для ф-но (Сборник «Пьесы современных зарубежных композиторов для фортепиано, М., 1968») – полиметрия, 6/4 и 4/4.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Прослушивание – </w:t>
      </w:r>
      <w:r w:rsidRPr="001D47E0">
        <w:rPr>
          <w:rFonts w:ascii="Times New Roman" w:hAnsi="Times New Roman" w:cs="Times New Roman"/>
          <w:bCs/>
          <w:sz w:val="28"/>
          <w:szCs w:val="28"/>
        </w:rPr>
        <w:t xml:space="preserve">Ч. </w:t>
      </w:r>
      <w:proofErr w:type="spellStart"/>
      <w:proofErr w:type="gramStart"/>
      <w:r w:rsidRPr="001D47E0">
        <w:rPr>
          <w:rFonts w:ascii="Times New Roman" w:hAnsi="Times New Roman" w:cs="Times New Roman"/>
          <w:bCs/>
          <w:sz w:val="28"/>
          <w:szCs w:val="28"/>
        </w:rPr>
        <w:t>Айвз</w:t>
      </w:r>
      <w:proofErr w:type="spellEnd"/>
      <w:r w:rsidRPr="001D47E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D47E0">
        <w:rPr>
          <w:rFonts w:ascii="Times New Roman" w:hAnsi="Times New Roman" w:cs="Times New Roman"/>
          <w:bCs/>
          <w:sz w:val="28"/>
          <w:szCs w:val="28"/>
        </w:rPr>
        <w:t xml:space="preserve"> «Звуковые пути №3»</w:t>
      </w:r>
      <w:r w:rsidRPr="001D47E0">
        <w:rPr>
          <w:rFonts w:ascii="Times New Roman" w:hAnsi="Times New Roman" w:cs="Times New Roman"/>
          <w:sz w:val="28"/>
          <w:szCs w:val="28"/>
        </w:rPr>
        <w:t xml:space="preserve"> (1915) ансамбль солистов оркестра Ленинградской филармонии, дирижер Игорь Блажков.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Чарльз </w:t>
      </w:r>
      <w:proofErr w:type="spellStart"/>
      <w:r w:rsidRPr="001D47E0">
        <w:rPr>
          <w:rFonts w:ascii="Times New Roman" w:hAnsi="Times New Roman" w:cs="Times New Roman"/>
          <w:sz w:val="28"/>
          <w:szCs w:val="28"/>
          <w:u w:val="single"/>
        </w:rPr>
        <w:t>Айвз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(1874-1954)- американский композитор, новатор, не имевший предшественников в музыкальной культуре.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Айвз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задолго до европейских композиторов подошел ко всем проблемам современного музыкального мышления.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О пьесе для камерного оркестра «Звуковые пути №3» (1915) с восхищением отзывался Стравинский. Название подчеркивает конструктивную идею пьесы: </w:t>
      </w:r>
      <w:r w:rsidRPr="001D47E0">
        <w:rPr>
          <w:rFonts w:ascii="Times New Roman" w:hAnsi="Times New Roman" w:cs="Times New Roman"/>
          <w:sz w:val="28"/>
          <w:szCs w:val="28"/>
        </w:rPr>
        <w:lastRenderedPageBreak/>
        <w:t xml:space="preserve">каждый инструмент (флейта, кларнет, труба, тромбоны, колокола, фортепиано, струнные) ведет самостоятельную линию ритма и тембра (например, в начале колокола играют триолями, а тромбон -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квинтолями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). Сложность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полиритмических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построений, атональность,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политональность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Прослушивание:  </w:t>
      </w:r>
      <w:r w:rsidRPr="001D47E0">
        <w:rPr>
          <w:rFonts w:ascii="Times New Roman" w:hAnsi="Times New Roman" w:cs="Times New Roman"/>
          <w:sz w:val="28"/>
          <w:szCs w:val="28"/>
        </w:rPr>
        <w:t>Стефан</w:t>
      </w:r>
      <w:proofErr w:type="gramEnd"/>
      <w:r w:rsidRPr="001D47E0">
        <w:rPr>
          <w:rFonts w:ascii="Times New Roman" w:hAnsi="Times New Roman" w:cs="Times New Roman"/>
          <w:sz w:val="28"/>
          <w:szCs w:val="28"/>
        </w:rPr>
        <w:t xml:space="preserve"> Киселевский (польск.) – «</w:t>
      </w:r>
      <w:proofErr w:type="spellStart"/>
      <w:r w:rsidRPr="001D47E0">
        <w:rPr>
          <w:rFonts w:ascii="Times New Roman" w:hAnsi="Times New Roman" w:cs="Times New Roman"/>
          <w:sz w:val="28"/>
          <w:szCs w:val="28"/>
          <w:lang w:val="en-US"/>
        </w:rPr>
        <w:t>Danse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</w:t>
      </w:r>
      <w:r w:rsidRPr="001D47E0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1D47E0">
        <w:rPr>
          <w:rFonts w:ascii="Times New Roman" w:hAnsi="Times New Roman" w:cs="Times New Roman"/>
          <w:sz w:val="28"/>
          <w:szCs w:val="28"/>
        </w:rPr>
        <w:t xml:space="preserve">» для фортепиано (1939) – традиции Прокофьева, Стравинского (ритмическое остинато и нерегулярность акцентов), элементы фольклора (простые шуточно-плясовые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), диссонирующие гармонические секунды, сопоставление регистров. Бравурный эпизод в духе рапсодий Листа. Исп. А.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47E0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1D47E0">
        <w:rPr>
          <w:rFonts w:ascii="Times New Roman" w:hAnsi="Times New Roman" w:cs="Times New Roman"/>
          <w:bCs/>
          <w:sz w:val="28"/>
          <w:szCs w:val="28"/>
        </w:rPr>
        <w:t>Лютославский</w:t>
      </w:r>
      <w:proofErr w:type="spellEnd"/>
      <w:r w:rsidRPr="001D47E0">
        <w:rPr>
          <w:rFonts w:ascii="Times New Roman" w:hAnsi="Times New Roman" w:cs="Times New Roman"/>
          <w:bCs/>
          <w:sz w:val="28"/>
          <w:szCs w:val="28"/>
        </w:rPr>
        <w:t xml:space="preserve"> (польск.) – «Буколики» для ф-но (1952)</w:t>
      </w:r>
      <w:r w:rsidRPr="001D47E0">
        <w:rPr>
          <w:rFonts w:ascii="Times New Roman" w:hAnsi="Times New Roman" w:cs="Times New Roman"/>
          <w:sz w:val="28"/>
          <w:szCs w:val="28"/>
        </w:rPr>
        <w:t xml:space="preserve"> – утонченность, прихотливость ритмики (переменные размеры,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гемиолы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, синкопы) в сочетании с элементами фольклора. 5 пьес: </w:t>
      </w:r>
    </w:p>
    <w:p w:rsidR="001D47E0" w:rsidRPr="001D47E0" w:rsidRDefault="001D47E0" w:rsidP="001D47E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D47E0">
        <w:rPr>
          <w:rFonts w:ascii="Times New Roman" w:hAnsi="Times New Roman" w:cs="Times New Roman"/>
          <w:sz w:val="28"/>
          <w:szCs w:val="28"/>
          <w:lang w:val="it-IT"/>
        </w:rPr>
        <w:t>Allegro.2. Allegretto. 3. Allegro. 4. Andantino. 5. Allegro.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1D47E0">
        <w:rPr>
          <w:rFonts w:ascii="Times New Roman" w:hAnsi="Times New Roman" w:cs="Times New Roman"/>
          <w:bCs/>
          <w:sz w:val="28"/>
          <w:szCs w:val="28"/>
        </w:rPr>
        <w:t>Барток</w:t>
      </w:r>
      <w:proofErr w:type="spellEnd"/>
      <w:r w:rsidRPr="001D47E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D47E0">
        <w:rPr>
          <w:rFonts w:ascii="Times New Roman" w:hAnsi="Times New Roman" w:cs="Times New Roman"/>
          <w:sz w:val="28"/>
          <w:szCs w:val="28"/>
        </w:rPr>
        <w:t>переменные, смешанные размеры (венгерский, румынский, болгарский фольклор).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Фортепианный цикл «Микрокосмос» - «Танцы в болгарских ритмах» № 149 (7/8), №153 (8/8). Тетрадь 4, № 115(5/8).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Пьеса в переменном метре (2/4,3/4, 3/8, 5/8) 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Артур </w:t>
      </w:r>
      <w:proofErr w:type="spellStart"/>
      <w:r w:rsidRPr="001D47E0">
        <w:rPr>
          <w:rFonts w:ascii="Times New Roman" w:hAnsi="Times New Roman" w:cs="Times New Roman"/>
          <w:sz w:val="28"/>
          <w:szCs w:val="28"/>
          <w:u w:val="single"/>
        </w:rPr>
        <w:t>Онеггер</w:t>
      </w:r>
      <w:proofErr w:type="spellEnd"/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1D47E0">
        <w:rPr>
          <w:rFonts w:ascii="Times New Roman" w:hAnsi="Times New Roman" w:cs="Times New Roman"/>
          <w:sz w:val="28"/>
          <w:szCs w:val="28"/>
          <w:u w:val="single"/>
        </w:rPr>
        <w:t>фр</w:t>
      </w:r>
      <w:proofErr w:type="spellEnd"/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1D47E0">
        <w:rPr>
          <w:rFonts w:ascii="Times New Roman" w:hAnsi="Times New Roman" w:cs="Times New Roman"/>
          <w:sz w:val="28"/>
          <w:szCs w:val="28"/>
        </w:rPr>
        <w:t>1892-1955- представитель группы «Шести».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Прослушивание: симфоническая поэма «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Пасифик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» 231 (1923) (7 мин.)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Идея – передать музыкой ощущение нарастающей скорости движения, гипнотической силы ритма.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с детства собирал коллекцию фотографий паровозов всех типов.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В пьесе огромную роль играют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звукоизобразительные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приемы, воплощающие стук колес, движение могучих поршней, свист воздуха, разрываемого мчащейся машиной.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E0">
        <w:rPr>
          <w:rFonts w:ascii="Times New Roman" w:hAnsi="Times New Roman" w:cs="Times New Roman"/>
          <w:sz w:val="28"/>
          <w:szCs w:val="28"/>
          <w:u w:val="single"/>
        </w:rPr>
        <w:t>Онеггер</w:t>
      </w:r>
      <w:proofErr w:type="spellEnd"/>
      <w:r w:rsidRPr="001D47E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D47E0">
        <w:rPr>
          <w:rFonts w:ascii="Times New Roman" w:hAnsi="Times New Roman" w:cs="Times New Roman"/>
          <w:sz w:val="28"/>
          <w:szCs w:val="28"/>
        </w:rPr>
        <w:t xml:space="preserve"> «Спокойное дыхание паровоза, находящегося в неподвижности, усилия трогающегося состава, затем постепенное нарастание скорости, и, наконец, лирическое или патетическое ощущение, вызываемое мчащимся сквозь ночь со скоростью </w:t>
      </w:r>
      <w:smartTag w:uri="urn:schemas-microsoft-com:office:smarttags" w:element="metricconverter">
        <w:smartTagPr>
          <w:attr w:name="ProductID" w:val="120 км"/>
        </w:smartTagPr>
        <w:r w:rsidRPr="001D47E0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1D47E0">
        <w:rPr>
          <w:rFonts w:ascii="Times New Roman" w:hAnsi="Times New Roman" w:cs="Times New Roman"/>
          <w:sz w:val="28"/>
          <w:szCs w:val="28"/>
        </w:rPr>
        <w:t xml:space="preserve"> в час поездом весом в 300 тонн».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Ритмическая структура произведения подчинена четкому замыслу: ощущение постепенного ускорения движения паровоза достигается изменением длительностей опорных звуков от целых нот до шестнадцатых.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object w:dxaOrig="8438" w:dyaOrig="3124">
          <v:shape id="_x0000_i1099" type="#_x0000_t75" style="width:422.25pt;height:156pt" o:ole="">
            <v:imagedata r:id="rId7" o:title=""/>
          </v:shape>
          <o:OLEObject Type="Embed" ProgID="Photoshop.Image.6" ShapeID="_x0000_i1099" DrawAspect="Content" ObjectID="_1650816297" r:id="rId8">
            <o:FieldCodes>\s</o:FieldCodes>
          </o:OLEObject>
        </w:objec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7E0" w:rsidRPr="001D47E0" w:rsidRDefault="001D47E0" w:rsidP="001D47E0">
      <w:pPr>
        <w:pStyle w:val="a5"/>
        <w:ind w:firstLine="709"/>
        <w:rPr>
          <w:sz w:val="28"/>
          <w:szCs w:val="28"/>
        </w:rPr>
      </w:pPr>
      <w:r w:rsidRPr="001D47E0">
        <w:rPr>
          <w:sz w:val="28"/>
          <w:szCs w:val="28"/>
        </w:rPr>
        <w:lastRenderedPageBreak/>
        <w:t>После того, как движение поезда достигло предельной скорости, композитор вводит новый тематический материал – острые акценты валторн, широкая песенная мелодия деревянных, звонкие выкрики труб.</w:t>
      </w:r>
    </w:p>
    <w:p w:rsidR="001D47E0" w:rsidRPr="001D47E0" w:rsidRDefault="001D47E0" w:rsidP="001D47E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Перед самым концом композитор рисует момент, когда поезд проносится по мосту. Внезапное огромное динамическое нагнетание прерывается «Экстренным торможением» Начало пьесы повторяется в обратном ритме – шестнадцатые переходят в триоли, затем в восьмые, четверти, половинные и целые. Поезд замирает в неподвижности.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E0">
        <w:rPr>
          <w:rFonts w:ascii="Times New Roman" w:hAnsi="Times New Roman" w:cs="Times New Roman"/>
          <w:sz w:val="28"/>
          <w:szCs w:val="28"/>
          <w:u w:val="single"/>
        </w:rPr>
        <w:t>Дариус</w:t>
      </w:r>
      <w:proofErr w:type="spellEnd"/>
      <w:r w:rsidRPr="001D47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47E0">
        <w:rPr>
          <w:rFonts w:ascii="Times New Roman" w:hAnsi="Times New Roman" w:cs="Times New Roman"/>
          <w:sz w:val="28"/>
          <w:szCs w:val="28"/>
          <w:u w:val="single"/>
        </w:rPr>
        <w:t>Мийо</w:t>
      </w:r>
      <w:proofErr w:type="spellEnd"/>
      <w:r w:rsidRPr="001D47E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D47E0">
        <w:rPr>
          <w:rFonts w:ascii="Times New Roman" w:hAnsi="Times New Roman" w:cs="Times New Roman"/>
          <w:sz w:val="28"/>
          <w:szCs w:val="28"/>
        </w:rPr>
        <w:t xml:space="preserve"> (1892 - 1974) – французский композитор, представитель «шестерки». Использовал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политональность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, элементы джаза, латиноамериканские ритмы. (1917-1918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 xml:space="preserve"> – пребывание в Южной Америке - Бразилии).</w:t>
      </w:r>
    </w:p>
    <w:p w:rsidR="001D47E0" w:rsidRPr="001D47E0" w:rsidRDefault="001D47E0" w:rsidP="001D47E0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r w:rsidRPr="001D47E0">
        <w:rPr>
          <w:szCs w:val="28"/>
        </w:rPr>
        <w:t xml:space="preserve">20-е годы – цикл песен для голоса с инструментальным ансамблем на прозаический текст Каталога сельскохозяйственных машин, находящихся на выставке (Сенокосилка, Сноповязалка, Жатка, сеялка-борона, сеносушилка…). </w:t>
      </w:r>
    </w:p>
    <w:p w:rsidR="001D47E0" w:rsidRPr="001D47E0" w:rsidRDefault="001D47E0" w:rsidP="001D47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  <w:u w:val="single"/>
        </w:rPr>
        <w:t>Прослушивание:</w:t>
      </w:r>
      <w:r w:rsidRPr="001D47E0">
        <w:rPr>
          <w:rFonts w:ascii="Times New Roman" w:hAnsi="Times New Roman" w:cs="Times New Roman"/>
          <w:sz w:val="28"/>
          <w:szCs w:val="28"/>
        </w:rPr>
        <w:t xml:space="preserve"> «Карнавал в </w:t>
      </w:r>
      <w:proofErr w:type="spellStart"/>
      <w:r w:rsidRPr="001D47E0">
        <w:rPr>
          <w:rFonts w:ascii="Times New Roman" w:hAnsi="Times New Roman" w:cs="Times New Roman"/>
          <w:sz w:val="28"/>
          <w:szCs w:val="28"/>
        </w:rPr>
        <w:t>Эксе</w:t>
      </w:r>
      <w:proofErr w:type="spellEnd"/>
      <w:r w:rsidRPr="001D47E0">
        <w:rPr>
          <w:rFonts w:ascii="Times New Roman" w:hAnsi="Times New Roman" w:cs="Times New Roman"/>
          <w:sz w:val="28"/>
          <w:szCs w:val="28"/>
        </w:rPr>
        <w:t>» для оркестра с ф-но – латиноамериканские ритмы.</w:t>
      </w:r>
    </w:p>
    <w:p w:rsidR="001D47E0" w:rsidRPr="001D47E0" w:rsidRDefault="001D47E0" w:rsidP="001D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>Если шаг за шагом разделять слои музыкальной композиции, то теоретически (и, как выясняется, практически) допустимо и их самостоятельное функционирование. Прорыв в эту новаторскую область сделал Джон Кейдж. Его знаменитая пьеса «4’ 33”» для любого инструмента или инструментального состава (1952) стала знаковым произведением эпохи. Она записана как три отрезка молчания («молчание в трех частях»):</w:t>
      </w:r>
    </w:p>
    <w:p w:rsidR="001D47E0" w:rsidRPr="001D47E0" w:rsidRDefault="001D47E0" w:rsidP="001D47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057400" cy="1518920"/>
                <wp:effectExtent l="8890" t="11430" r="10160" b="1270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E0" w:rsidRPr="00515B25" w:rsidRDefault="001D47E0" w:rsidP="001D47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B25">
                              <w:rPr>
                                <w:b/>
                                <w:lang w:val="en-US"/>
                              </w:rPr>
                              <w:t>I</w:t>
                            </w:r>
                          </w:p>
                          <w:p w:rsidR="001D47E0" w:rsidRPr="00515B25" w:rsidRDefault="001D47E0" w:rsidP="001D47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B25">
                              <w:rPr>
                                <w:b/>
                              </w:rPr>
                              <w:t>ТАСЕТ</w:t>
                            </w:r>
                          </w:p>
                          <w:p w:rsidR="001D47E0" w:rsidRPr="00515B25" w:rsidRDefault="001D47E0" w:rsidP="001D47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B25">
                              <w:rPr>
                                <w:b/>
                                <w:lang w:val="en-US"/>
                              </w:rPr>
                              <w:t>II</w:t>
                            </w:r>
                          </w:p>
                          <w:p w:rsidR="001D47E0" w:rsidRPr="00515B25" w:rsidRDefault="001D47E0" w:rsidP="001D47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B25">
                              <w:rPr>
                                <w:b/>
                              </w:rPr>
                              <w:t>ТАСЕТ</w:t>
                            </w:r>
                          </w:p>
                          <w:p w:rsidR="001D47E0" w:rsidRPr="00515B25" w:rsidRDefault="001D47E0" w:rsidP="001D47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B25"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</w:p>
                          <w:p w:rsidR="001D47E0" w:rsidRPr="00515B25" w:rsidRDefault="001D47E0" w:rsidP="001D47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B25">
                              <w:rPr>
                                <w:b/>
                              </w:rPr>
                              <w:t>ТАСЕТ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62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">
                <v:textbox>
                  <w:txbxContent>
                    <w:p w:rsidR="001D47E0" w:rsidRPr="00515B25" w:rsidRDefault="001D47E0" w:rsidP="001D47E0">
                      <w:pPr>
                        <w:jc w:val="center"/>
                        <w:rPr>
                          <w:b/>
                        </w:rPr>
                      </w:pPr>
                      <w:r w:rsidRPr="00515B25">
                        <w:rPr>
                          <w:b/>
                          <w:lang w:val="en-US"/>
                        </w:rPr>
                        <w:t>I</w:t>
                      </w:r>
                    </w:p>
                    <w:p w:rsidR="001D47E0" w:rsidRPr="00515B25" w:rsidRDefault="001D47E0" w:rsidP="001D47E0">
                      <w:pPr>
                        <w:jc w:val="center"/>
                        <w:rPr>
                          <w:b/>
                        </w:rPr>
                      </w:pPr>
                      <w:r w:rsidRPr="00515B25">
                        <w:rPr>
                          <w:b/>
                        </w:rPr>
                        <w:t>ТАСЕТ</w:t>
                      </w:r>
                    </w:p>
                    <w:p w:rsidR="001D47E0" w:rsidRPr="00515B25" w:rsidRDefault="001D47E0" w:rsidP="001D47E0">
                      <w:pPr>
                        <w:jc w:val="center"/>
                        <w:rPr>
                          <w:b/>
                        </w:rPr>
                      </w:pPr>
                      <w:r w:rsidRPr="00515B25">
                        <w:rPr>
                          <w:b/>
                          <w:lang w:val="en-US"/>
                        </w:rPr>
                        <w:t>II</w:t>
                      </w:r>
                    </w:p>
                    <w:p w:rsidR="001D47E0" w:rsidRPr="00515B25" w:rsidRDefault="001D47E0" w:rsidP="001D47E0">
                      <w:pPr>
                        <w:jc w:val="center"/>
                        <w:rPr>
                          <w:b/>
                        </w:rPr>
                      </w:pPr>
                      <w:r w:rsidRPr="00515B25">
                        <w:rPr>
                          <w:b/>
                        </w:rPr>
                        <w:t>ТАСЕТ</w:t>
                      </w:r>
                    </w:p>
                    <w:p w:rsidR="001D47E0" w:rsidRPr="00515B25" w:rsidRDefault="001D47E0" w:rsidP="001D47E0">
                      <w:pPr>
                        <w:jc w:val="center"/>
                        <w:rPr>
                          <w:b/>
                        </w:rPr>
                      </w:pPr>
                      <w:r w:rsidRPr="00515B25">
                        <w:rPr>
                          <w:b/>
                          <w:lang w:val="en-US"/>
                        </w:rPr>
                        <w:t>III</w:t>
                      </w:r>
                    </w:p>
                    <w:p w:rsidR="001D47E0" w:rsidRPr="00515B25" w:rsidRDefault="001D47E0" w:rsidP="001D47E0">
                      <w:pPr>
                        <w:jc w:val="center"/>
                        <w:rPr>
                          <w:b/>
                        </w:rPr>
                      </w:pPr>
                      <w:r w:rsidRPr="00515B25">
                        <w:rPr>
                          <w:b/>
                        </w:rPr>
                        <w:t>ТАСЕТ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D47E0" w:rsidRPr="001D47E0" w:rsidRDefault="001D47E0" w:rsidP="001D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Чем больше мы отдаляемся от времени создания этого беззвучного опуса, названием которого стала продолжительность «звучащей» паузы, тем больше осознается сложность и революционность поставленной композитором задачи. Время не ограничивается здесь просчитанными долями и равномерными временными единицами. При этом – оно четко отмерено. Пауза длится все сочинение. </w:t>
      </w:r>
    </w:p>
    <w:p w:rsidR="001D47E0" w:rsidRPr="001D47E0" w:rsidRDefault="001D47E0" w:rsidP="001D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7E0">
        <w:rPr>
          <w:rFonts w:ascii="Times New Roman" w:hAnsi="Times New Roman" w:cs="Times New Roman"/>
          <w:sz w:val="28"/>
          <w:szCs w:val="28"/>
        </w:rPr>
        <w:t xml:space="preserve">Пьеса Кейджа «4’ 33”» - опыт, не допускающий повторения. Тем не менее, поиски художественной выразительности в этой заманчивой области были продолжены. В «Итальянских песнях» Э. Денисова (1964) для сопрано, скрипки, флейты, валторны и клавесина на стихи А. Блока звучание исчезает в коде </w:t>
      </w:r>
      <w:r w:rsidRPr="001D47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47E0">
        <w:rPr>
          <w:rFonts w:ascii="Times New Roman" w:hAnsi="Times New Roman" w:cs="Times New Roman"/>
          <w:sz w:val="28"/>
          <w:szCs w:val="28"/>
        </w:rPr>
        <w:t xml:space="preserve"> части: все исполнители играют, но ничего не звучит. Музыканты извлекают из своих инструментов едва уловимые слухом ударные эффекты: шум клапанов флейты, удары по деке скрипки кончиком смычка, игра на скрипке пальцами без смычка, игра на клавесине при отключенных регистрах. Это уже не музыка, а как </w:t>
      </w:r>
      <w:r w:rsidRPr="001D47E0">
        <w:rPr>
          <w:rFonts w:ascii="Times New Roman" w:hAnsi="Times New Roman" w:cs="Times New Roman"/>
          <w:sz w:val="28"/>
          <w:szCs w:val="28"/>
        </w:rPr>
        <w:lastRenderedPageBreak/>
        <w:t xml:space="preserve">бы ее символ: музыка, которую мы не слышим, а видим. Подобный прием имеет здесь глубокое художественное оправдание – так символически изображается смерть. </w:t>
      </w:r>
    </w:p>
    <w:p w:rsidR="007C7823" w:rsidRPr="001D47E0" w:rsidRDefault="007C7823" w:rsidP="001D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7823" w:rsidRPr="001D47E0" w:rsidSect="004924D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82"/>
    <w:multiLevelType w:val="hybridMultilevel"/>
    <w:tmpl w:val="5052A874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FFE"/>
    <w:multiLevelType w:val="hybridMultilevel"/>
    <w:tmpl w:val="25FA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6795C"/>
    <w:multiLevelType w:val="hybridMultilevel"/>
    <w:tmpl w:val="0B8EC826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80D"/>
    <w:multiLevelType w:val="hybridMultilevel"/>
    <w:tmpl w:val="EDEE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34DF"/>
    <w:multiLevelType w:val="hybridMultilevel"/>
    <w:tmpl w:val="7D966B2E"/>
    <w:lvl w:ilvl="0" w:tplc="6B2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62D36"/>
    <w:multiLevelType w:val="hybridMultilevel"/>
    <w:tmpl w:val="14E01380"/>
    <w:lvl w:ilvl="0" w:tplc="12BE76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5A04AA5"/>
    <w:multiLevelType w:val="hybridMultilevel"/>
    <w:tmpl w:val="4530C3AA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07FC"/>
    <w:multiLevelType w:val="hybridMultilevel"/>
    <w:tmpl w:val="85CEA5AA"/>
    <w:lvl w:ilvl="0" w:tplc="919CA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04959"/>
    <w:multiLevelType w:val="hybridMultilevel"/>
    <w:tmpl w:val="CA6ADE0A"/>
    <w:lvl w:ilvl="0" w:tplc="94E225B4">
      <w:start w:val="1"/>
      <w:numFmt w:val="decimal"/>
      <w:lvlText w:val="%1)"/>
      <w:lvlJc w:val="left"/>
      <w:pPr>
        <w:tabs>
          <w:tab w:val="num" w:pos="1798"/>
        </w:tabs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 w15:restartNumberingAfterBreak="0">
    <w:nsid w:val="506D2164"/>
    <w:multiLevelType w:val="hybridMultilevel"/>
    <w:tmpl w:val="72A0FD68"/>
    <w:lvl w:ilvl="0" w:tplc="5BC04E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27D53C9"/>
    <w:multiLevelType w:val="hybridMultilevel"/>
    <w:tmpl w:val="CD30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057DE"/>
    <w:multiLevelType w:val="hybridMultilevel"/>
    <w:tmpl w:val="6902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10B43"/>
    <w:multiLevelType w:val="hybridMultilevel"/>
    <w:tmpl w:val="645A3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4D1240"/>
    <w:multiLevelType w:val="hybridMultilevel"/>
    <w:tmpl w:val="A14A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7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D1D24"/>
    <w:rsid w:val="001D47E0"/>
    <w:rsid w:val="002D3D2E"/>
    <w:rsid w:val="003603CE"/>
    <w:rsid w:val="003A21BE"/>
    <w:rsid w:val="004924D7"/>
    <w:rsid w:val="007C7823"/>
    <w:rsid w:val="008C01DA"/>
    <w:rsid w:val="009F5589"/>
    <w:rsid w:val="00A715A4"/>
    <w:rsid w:val="00B26E4F"/>
    <w:rsid w:val="00F057BA"/>
    <w:rsid w:val="00F4772C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37609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7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77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F477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77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924D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4D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8C01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C01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47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2020-05-12T16:18:00Z</dcterms:created>
  <dcterms:modified xsi:type="dcterms:W3CDTF">2020-05-12T16:18:00Z</dcterms:modified>
</cp:coreProperties>
</file>