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E" w:rsidRPr="00AE54A7" w:rsidRDefault="003F117E" w:rsidP="003F11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 3 курс, теоретики</w:t>
      </w:r>
    </w:p>
    <w:p w:rsidR="003F117E" w:rsidRPr="00AE54A7" w:rsidRDefault="003F117E" w:rsidP="003F11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F117E" w:rsidRDefault="003F117E" w:rsidP="003F11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совмещение различных приемов мелодической фигурации</w:t>
      </w:r>
    </w:p>
    <w:p w:rsidR="003F117E" w:rsidRPr="00825095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№618 (2).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17E" w:rsidRPr="00EA272F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№618 (1);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с совмещением </w:t>
      </w:r>
      <w:r w:rsidRPr="000D223D">
        <w:rPr>
          <w:rFonts w:ascii="Times New Roman" w:hAnsi="Times New Roman" w:cs="Times New Roman"/>
          <w:sz w:val="24"/>
          <w:szCs w:val="24"/>
        </w:rPr>
        <w:t>различных приемов мелодической фигурации</w:t>
      </w:r>
      <w:r>
        <w:rPr>
          <w:rFonts w:ascii="Times New Roman" w:hAnsi="Times New Roman" w:cs="Times New Roman"/>
          <w:sz w:val="24"/>
          <w:szCs w:val="24"/>
        </w:rPr>
        <w:t xml:space="preserve"> (задержание, проходящие, вспомогательные предъем) – записать нотами.</w:t>
      </w:r>
      <w:proofErr w:type="gramEnd"/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45 – конспект, анализ к т. 45, №667 (8), №668 (3);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задания №102, №106 (а);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 №244, №256.</w:t>
      </w:r>
    </w:p>
    <w:p w:rsidR="003F117E" w:rsidRDefault="003F117E" w:rsidP="003F117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17E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671B8"/>
    <w:rsid w:val="001770A2"/>
    <w:rsid w:val="001A2AFF"/>
    <w:rsid w:val="001B1181"/>
    <w:rsid w:val="0030362F"/>
    <w:rsid w:val="00327E27"/>
    <w:rsid w:val="00360360"/>
    <w:rsid w:val="00365DB9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99D5-23CB-405C-9BB0-C27DE3D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2020-04-29T14:51:00Z</dcterms:modified>
</cp:coreProperties>
</file>