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F3" w:rsidRPr="00097AB9" w:rsidRDefault="0074151E" w:rsidP="00097A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AB9">
        <w:rPr>
          <w:rFonts w:ascii="Times New Roman" w:hAnsi="Times New Roman" w:cs="Times New Roman"/>
          <w:b/>
          <w:bCs/>
          <w:sz w:val="28"/>
          <w:szCs w:val="28"/>
        </w:rPr>
        <w:t>Разновидности простой трёхчастной формы</w:t>
      </w:r>
    </w:p>
    <w:p w:rsidR="00097AB9" w:rsidRDefault="00097AB9" w:rsidP="00097A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7AB9" w:rsidRDefault="00097AB9" w:rsidP="00097AB9">
      <w:pPr>
        <w:pStyle w:val="3"/>
        <w:ind w:firstLine="709"/>
        <w:rPr>
          <w:spacing w:val="0"/>
        </w:rPr>
      </w:pPr>
      <w:r>
        <w:rPr>
          <w:spacing w:val="0"/>
        </w:rPr>
        <w:t xml:space="preserve">Как и во многих других формах, в простой трёхчастной возможны и постоянно встречаются повторения. </w:t>
      </w:r>
    </w:p>
    <w:p w:rsidR="00097AB9" w:rsidRDefault="00097AB9" w:rsidP="00097AB9">
      <w:pPr>
        <w:pStyle w:val="3"/>
        <w:ind w:firstLine="709"/>
        <w:rPr>
          <w:spacing w:val="0"/>
        </w:rPr>
      </w:pPr>
      <w:r>
        <w:rPr>
          <w:spacing w:val="0"/>
        </w:rPr>
        <w:t xml:space="preserve">Наиболее типично повторение отдельно первой части, а затем – второй и третьей частей вместе, но иногда первый период не повторяется. </w:t>
      </w:r>
    </w:p>
    <w:p w:rsidR="00097AB9" w:rsidRDefault="00097AB9" w:rsidP="00097AB9">
      <w:pPr>
        <w:pStyle w:val="3"/>
        <w:ind w:firstLine="709"/>
        <w:rPr>
          <w:spacing w:val="0"/>
        </w:rPr>
      </w:pPr>
      <w:r>
        <w:rPr>
          <w:spacing w:val="0"/>
        </w:rPr>
        <w:t xml:space="preserve">Такую форму называют </w:t>
      </w:r>
      <w:proofErr w:type="spellStart"/>
      <w:r>
        <w:rPr>
          <w:spacing w:val="0"/>
        </w:rPr>
        <w:t>трёхпятичастной</w:t>
      </w:r>
      <w:proofErr w:type="spellEnd"/>
      <w:r>
        <w:rPr>
          <w:spacing w:val="0"/>
        </w:rPr>
        <w:t xml:space="preserve"> (трёхчастной – по прямому происхождению, </w:t>
      </w:r>
      <w:proofErr w:type="spellStart"/>
      <w:r>
        <w:rPr>
          <w:spacing w:val="0"/>
        </w:rPr>
        <w:t>пятичастной</w:t>
      </w:r>
      <w:proofErr w:type="spellEnd"/>
      <w:r>
        <w:rPr>
          <w:spacing w:val="0"/>
        </w:rPr>
        <w:t xml:space="preserve"> – по фактическому количеству частей).</w:t>
      </w:r>
    </w:p>
    <w:p w:rsidR="00097AB9" w:rsidRPr="00097AB9" w:rsidRDefault="00097AB9" w:rsidP="00097AB9">
      <w:pPr>
        <w:pStyle w:val="3"/>
        <w:ind w:firstLine="709"/>
        <w:rPr>
          <w:b/>
          <w:spacing w:val="0"/>
        </w:rPr>
      </w:pPr>
      <w:r>
        <w:rPr>
          <w:spacing w:val="0"/>
        </w:rPr>
        <w:t xml:space="preserve">Пример подобной формы – </w:t>
      </w:r>
      <w:r w:rsidRPr="00097AB9">
        <w:rPr>
          <w:b/>
          <w:spacing w:val="0"/>
        </w:rPr>
        <w:t>романс М.И. Глинки «Сомнение»</w:t>
      </w:r>
      <w:r w:rsidRPr="00097AB9">
        <w:rPr>
          <w:b/>
          <w:spacing w:val="0"/>
        </w:rPr>
        <w:t>.</w:t>
      </w:r>
    </w:p>
    <w:p w:rsidR="00097AB9" w:rsidRDefault="00097AB9" w:rsidP="0009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простая трёхчастная форма может усложняться путём точного или видоизменённого повторения частей. </w:t>
      </w:r>
    </w:p>
    <w:p w:rsidR="00097AB9" w:rsidRDefault="00097AB9" w:rsidP="0009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если изменения при повторении выходят за рамки обычной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вариационности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затрагивая тональный план или что-либо другое, то речь идёт о двойной трёхчастной форме. Она относится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рондообразным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формам, поскольку имеет сходства с формой рондо.</w:t>
      </w:r>
    </w:p>
    <w:p w:rsidR="00097AB9" w:rsidRDefault="00097AB9" w:rsidP="00097AB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«Песн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 слов» № 14, до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минор,  Ф.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Мендельсона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двойная трёхчастная форма: первый раз средний раздел звучит в параллельной тональности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затем переходит в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. Во второй раз середина транспонируется в более низкий регистр, звучит в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>
        <w:rPr>
          <w:rFonts w:ascii="Times New Roman" w:hAnsi="Times New Roman" w:cs="Times New Roman"/>
          <w:sz w:val="28"/>
          <w:szCs w:val="28"/>
        </w:rPr>
        <w:t xml:space="preserve">, таким образом, изменения в повторенной середине приобретают именно тональный характер. Все остальные характеристики, свойственные простой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трёхчастности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остаются в силе.</w:t>
      </w:r>
      <w:bookmarkStart w:id="0" w:name="_GoBack"/>
      <w:bookmarkEnd w:id="0"/>
    </w:p>
    <w:sectPr w:rsidR="0009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1E"/>
    <w:rsid w:val="00097AB9"/>
    <w:rsid w:val="006F5BF3"/>
    <w:rsid w:val="0074151E"/>
    <w:rsid w:val="008B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F116"/>
  <w15:chartTrackingRefBased/>
  <w15:docId w15:val="{5863FABC-6445-4AFD-9434-24BE8FBD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97AB9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97AB9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2020-04-08T18:25:00Z</dcterms:created>
  <dcterms:modified xsi:type="dcterms:W3CDTF">2020-04-08T20:23:00Z</dcterms:modified>
</cp:coreProperties>
</file>