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48" w:rsidRDefault="007E3C48" w:rsidP="0071678C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Конспект по теме: </w:t>
      </w:r>
    </w:p>
    <w:p w:rsidR="0071678C" w:rsidRDefault="007E3C48" w:rsidP="0071678C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E24727">
        <w:rPr>
          <w:rFonts w:ascii="Times New Roman" w:hAnsi="Times New Roman" w:cs="Times New Roman"/>
          <w:b/>
          <w:sz w:val="28"/>
        </w:rPr>
        <w:t xml:space="preserve">Пути развития оперного жанра во </w:t>
      </w:r>
      <w:r w:rsidR="0071678C">
        <w:rPr>
          <w:rFonts w:ascii="Times New Roman" w:hAnsi="Times New Roman" w:cs="Times New Roman"/>
          <w:b/>
          <w:sz w:val="28"/>
        </w:rPr>
        <w:t xml:space="preserve"> </w:t>
      </w:r>
      <w:r w:rsidR="00E24727">
        <w:rPr>
          <w:rFonts w:ascii="Times New Roman" w:hAnsi="Times New Roman" w:cs="Times New Roman"/>
          <w:b/>
          <w:sz w:val="28"/>
        </w:rPr>
        <w:t xml:space="preserve">Франции </w:t>
      </w:r>
      <w:r w:rsidR="0071678C">
        <w:rPr>
          <w:rFonts w:ascii="Times New Roman" w:hAnsi="Times New Roman" w:cs="Times New Roman"/>
          <w:b/>
          <w:sz w:val="28"/>
        </w:rPr>
        <w:t>2-</w:t>
      </w:r>
      <w:r w:rsidR="0071678C" w:rsidRPr="0071678C">
        <w:rPr>
          <w:rFonts w:ascii="Times New Roman" w:hAnsi="Times New Roman" w:cs="Times New Roman"/>
          <w:b/>
          <w:sz w:val="28"/>
        </w:rPr>
        <w:t>й половины 19 века. Французская лирическая</w:t>
      </w:r>
      <w:r w:rsidR="00E24727">
        <w:rPr>
          <w:rFonts w:ascii="Times New Roman" w:hAnsi="Times New Roman" w:cs="Times New Roman"/>
          <w:b/>
          <w:sz w:val="28"/>
        </w:rPr>
        <w:t xml:space="preserve"> опера</w:t>
      </w:r>
      <w:r>
        <w:rPr>
          <w:rFonts w:ascii="Times New Roman" w:hAnsi="Times New Roman" w:cs="Times New Roman"/>
          <w:b/>
          <w:sz w:val="28"/>
        </w:rPr>
        <w:t>»</w:t>
      </w:r>
      <w:r w:rsidR="0071678C" w:rsidRPr="0071678C">
        <w:rPr>
          <w:rFonts w:ascii="Times New Roman" w:hAnsi="Times New Roman" w:cs="Times New Roman"/>
          <w:b/>
          <w:sz w:val="28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947AA" w:rsidRPr="003947AA" w:rsidTr="000F21E8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5F1E" w:rsidRDefault="00585F1E" w:rsidP="00585F1E">
            <w:pPr>
              <w:spacing w:before="225" w:after="100" w:afterAutospacing="1"/>
              <w:ind w:right="375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</w:t>
            </w:r>
            <w:r w:rsidR="003947AA" w:rsidRPr="003947A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 19</w:t>
            </w:r>
            <w:r w:rsidR="000F21E8" w:rsidRPr="00E247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веке</w:t>
            </w:r>
            <w:r w:rsidR="003947AA" w:rsidRPr="003947A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Париж, безусловно, можно назвать музыкальной столицей 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ропы. Здесь жили многие </w:t>
            </w:r>
            <w:r w:rsidR="003947AA" w:rsidRPr="003947A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композиторы (Шопен, Лист, Россини), сюда стремились приехать с концертами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выдающиеся музыканты.              </w:t>
            </w:r>
          </w:p>
          <w:p w:rsidR="003947AA" w:rsidRPr="003947AA" w:rsidRDefault="00585F1E" w:rsidP="00662CE1">
            <w:pPr>
              <w:spacing w:before="225" w:after="100" w:afterAutospacing="1"/>
              <w:ind w:right="375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 </w:t>
            </w:r>
            <w:r w:rsidR="003947AA" w:rsidRPr="003947A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Французская опера первой половины 19 века представлена двумя основными жанрами. </w:t>
            </w:r>
            <w:r w:rsidR="00E24727" w:rsidRPr="003947A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</w:t>
            </w:r>
            <w:r w:rsidR="003947AA" w:rsidRPr="003947A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то комическая опера, связанная с именами А.Буальдьё, Ф.Обера, Ф.Галеви, А.Адана </w:t>
            </w:r>
            <w:r w:rsidR="00E24727" w:rsidRPr="00E247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  б</w:t>
            </w:r>
            <w:r w:rsidR="003947AA" w:rsidRPr="003947A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ольшая</w:t>
            </w:r>
            <w:r w:rsidR="00662C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опера – опера монументального </w:t>
            </w:r>
            <w:r w:rsidR="003947AA" w:rsidRPr="003947A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</w:t>
            </w:r>
            <w:r w:rsidR="00E247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иля, связанная с историческими </w:t>
            </w:r>
            <w:r w:rsidR="003947AA" w:rsidRPr="003947A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сюжетами, отличающаяся </w:t>
            </w:r>
            <w:r w:rsidR="00662C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пышностью постановок, массовыми</w:t>
            </w:r>
            <w:r w:rsidR="00E247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E24727" w:rsidRPr="00E247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сцен</w:t>
            </w:r>
            <w:r w:rsidR="00662CE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ами</w:t>
            </w:r>
            <w:r w:rsidR="003947AA" w:rsidRPr="003947A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E247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(Мейербер</w:t>
            </w:r>
            <w:r w:rsidR="003947AA" w:rsidRPr="003947A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«Гугеноты», </w:t>
            </w:r>
            <w:r w:rsidR="000F21E8" w:rsidRPr="00E247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«Пророк»</w:t>
            </w:r>
            <w:r w:rsidR="003947AA" w:rsidRPr="003947A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).</w:t>
            </w:r>
            <w:r w:rsidR="00E2472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585F1E" w:rsidRDefault="00585F1E" w:rsidP="00E24727">
      <w:pPr>
        <w:spacing w:before="225" w:after="100" w:afterAutospacing="1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32"/>
        </w:rPr>
        <w:tab/>
      </w:r>
      <w:r w:rsidR="003947AA" w:rsidRPr="003947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истории французской оперы середина 19 века оказала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сь переломным периодом - </w:t>
      </w:r>
      <w:r w:rsidR="003947AA" w:rsidRPr="003947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смены направлений, стилей, периодом жанровой переориентации. В 1-ой половине 19-го века здесь госп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одствовал жанр «большой оперы». </w:t>
      </w:r>
      <w:r w:rsidR="003947AA" w:rsidRPr="003947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Сюжеты, характерные для «большой оперы» постепенно теряют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3947AA" w:rsidRPr="003947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свою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актуальность</w:t>
      </w:r>
      <w:r w:rsidR="003947AA" w:rsidRPr="003947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3947AA" w:rsidRPr="003947AA" w:rsidRDefault="00585F1E" w:rsidP="00E24727">
      <w:pPr>
        <w:spacing w:before="225" w:after="100" w:afterAutospacing="1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3947AA" w:rsidRPr="003947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 Франции рожда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ется новая литературная школа </w:t>
      </w:r>
      <w:r w:rsidR="003947AA" w:rsidRPr="003947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это произведения А.Дюма-сына («Дама с камелиями», «Дама полусвета», «Диана де Лиз»), А.Доде («Сафо»). В названных произведениях всё внимание авторов сосредоточено на показе внутреннего мира героев. </w:t>
      </w:r>
      <w:proofErr w:type="gramStart"/>
      <w:r w:rsidR="003947AA" w:rsidRPr="003947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Причем чаще всего – героини, женщины, нередко – женщины нервной, впечатлительной, хрупкой, импульсивной. </w:t>
      </w:r>
      <w:proofErr w:type="gramEnd"/>
    </w:p>
    <w:p w:rsidR="003947AA" w:rsidRPr="003947AA" w:rsidRDefault="00585F1E" w:rsidP="00E24727">
      <w:pPr>
        <w:spacing w:before="225" w:after="100" w:afterAutospacing="1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3947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3947AA" w:rsidRPr="003947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озникает новый жанр во французском музыкальном театре – лирическая опера (своеобразным предвосхищением этого жанра стала опера «Травиата» Дж</w:t>
      </w:r>
      <w:proofErr w:type="gramStart"/>
      <w:r w:rsidR="003947AA" w:rsidRPr="003947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.В</w:t>
      </w:r>
      <w:proofErr w:type="gramEnd"/>
      <w:r w:rsidR="003947AA" w:rsidRPr="003947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ерди). Она сменила, но не отменила жанр «большой оперы». К жанру большой оперы ещё обращались и Гуно, и Бизе (крупнейшие французские оперные композиторы 2 половины 19 века), но это была скорее дань ушедшему. А лирическая опера – веяние нового времени. Всё новое происходило в Театре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3947AA" w:rsidRPr="003947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лирической оперы, существовавшем в Париже с 1851 по 1870 годы.</w:t>
      </w:r>
    </w:p>
    <w:p w:rsidR="003947AA" w:rsidRPr="003947AA" w:rsidRDefault="00585F1E" w:rsidP="00E24727">
      <w:pPr>
        <w:spacing w:before="225" w:after="100" w:afterAutospacing="1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</w:t>
      </w:r>
      <w:r w:rsidR="003947AA" w:rsidRPr="003947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Первым законченным образцом лирической оперы принято считать оперу Шарля Гуно «Фауст» (1859 год). Именно Гуно удалось создать новый оперный стиль и в этом – историческое значение его творчества. </w:t>
      </w:r>
      <w:r w:rsidR="003947AA" w:rsidRPr="003947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Он автор 12-и опер, различных в жанровом отношении. Это и комическая опера «Лекарь поневоле» (1858), и опера в мейерберовском стиле «Царица Савская» (1862). Но лучшие – произведения, относящиеся к лирическому жанру: «Фауст» (1859), «Мирейль» (1864) и «Ромео и Джульетта» (1867).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3947AA" w:rsidRPr="003947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Далее к жанру лирической оперы обращаются Тома («Миньона», 1866, «Гамлет», 1868), Ж.Бизе («»Искатели жемчуга», 1863, «Пертская красавица», 1867), Делиб («Лакме», 1883). Последними яркими образцами этого жанра становятся произведения Жюля Массне, после Бизе - самого яркого оперного композитора Франции во 2-ой половине 19-го века. </w:t>
      </w:r>
    </w:p>
    <w:p w:rsidR="003947AA" w:rsidRPr="003947AA" w:rsidRDefault="00585F1E" w:rsidP="00E24727">
      <w:pPr>
        <w:spacing w:before="225" w:after="100" w:afterAutospacing="1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3947AA" w:rsidRPr="003947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Лирическая опера выросла из тех же романтических истоков, что и большая опера. Большая опера стала выражением патетики романтизма, его социально-критической направленности. Это опера, основанная на развитии линии массового действия. Лирическая опера – это другая сторона романтизма: интимность, камерность, психологизм.</w:t>
      </w:r>
    </w:p>
    <w:p w:rsidR="003947AA" w:rsidRPr="003947AA" w:rsidRDefault="00585F1E" w:rsidP="00E24727">
      <w:pPr>
        <w:spacing w:before="225" w:after="100" w:afterAutospacing="1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3947AA" w:rsidRPr="003947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Благодаря лирической опере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появляются новые сюжеты, </w:t>
      </w:r>
      <w:r w:rsidR="003947AA" w:rsidRPr="003947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по-новому раскрываются сюжеты классические. Композиторы часто обращаются к Шекспиру («Ромео и Джульетта», «Гамлет»),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Гёте («Фауст»</w:t>
      </w:r>
      <w:r w:rsidR="003947AA" w:rsidRPr="003947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). Философское содержание первоисточника в опере снижается</w:t>
      </w:r>
      <w:r w:rsidR="007E3C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3947AA" w:rsidRPr="003947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Как правило, главные действующие лица – лирические любовники, то есть любой сюжет </w:t>
      </w:r>
      <w:proofErr w:type="gramStart"/>
      <w:r w:rsidR="003947AA" w:rsidRPr="003947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трактуется</w:t>
      </w:r>
      <w:proofErr w:type="gramEnd"/>
      <w:r w:rsidR="003947AA" w:rsidRPr="003947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прежде всего как лирическая драма, или даже мелодрама. Как и в совре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менной французской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литературе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3947AA" w:rsidRPr="003947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внимание переключается с героя на героиню. Например, в опере «Фауст» Гуно, написанной по 1-ой части романа Гёте, философское содержание сочинения Гёте практически не затронуто, сюжет трактован в лирико-бытовом аспекте. Центральным становится образ Маргариты (даже саму оперу современники называли «Маргарита», а не «Фауст»).</w:t>
      </w:r>
    </w:p>
    <w:p w:rsidR="003947AA" w:rsidRPr="003947AA" w:rsidRDefault="00585F1E" w:rsidP="00E24727">
      <w:pPr>
        <w:spacing w:before="225" w:after="100" w:afterAutospacing="1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3947AA" w:rsidRPr="003947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Опера Бизе «Искатели жемчуга» (1863) открывает список лирических «экзотических» опер. Действие происходит на острове Цейлон, среди ловцов жемчуга, показана любовь охотника Надира и Лейлы. События ещё одной «экзотической» оперы Бизе, «Джамиле» (1872), происходят в Каире, в гареме Гарция. </w:t>
      </w:r>
    </w:p>
    <w:p w:rsidR="0071678C" w:rsidRPr="00D3148B" w:rsidRDefault="00662CE1" w:rsidP="00D3148B">
      <w:pPr>
        <w:spacing w:before="225" w:after="100" w:afterAutospacing="1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3947AA" w:rsidRPr="003947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Это были два основных пути обновления самого музыкального стиля французской оперы.</w:t>
      </w:r>
      <w:r w:rsidR="007E3C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3947AA" w:rsidRPr="003947A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Лирическая опера как самостоятельный жанр довольно быстро исчерпала себя. Уже Ж.Бизе, в лучшей своей опере, «Кармен», сумел преодолеть узкие рамки лирической оперы, достигнув верши</w:t>
      </w:r>
      <w:r w:rsidR="007E3C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 оперного реализма (1875 год).</w:t>
      </w:r>
    </w:p>
    <w:sectPr w:rsidR="0071678C" w:rsidRPr="00D3148B" w:rsidSect="00D2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8C"/>
    <w:rsid w:val="00055E34"/>
    <w:rsid w:val="00065A7B"/>
    <w:rsid w:val="00070F5B"/>
    <w:rsid w:val="00073ACC"/>
    <w:rsid w:val="00085269"/>
    <w:rsid w:val="000877DF"/>
    <w:rsid w:val="00091CC9"/>
    <w:rsid w:val="000E4D0B"/>
    <w:rsid w:val="000E792B"/>
    <w:rsid w:val="000F21E8"/>
    <w:rsid w:val="00120604"/>
    <w:rsid w:val="00122428"/>
    <w:rsid w:val="00160D6B"/>
    <w:rsid w:val="00170897"/>
    <w:rsid w:val="001A7EE7"/>
    <w:rsid w:val="001B42ED"/>
    <w:rsid w:val="001F1DA7"/>
    <w:rsid w:val="0020235E"/>
    <w:rsid w:val="00250401"/>
    <w:rsid w:val="00256D3C"/>
    <w:rsid w:val="002A1E47"/>
    <w:rsid w:val="002A2093"/>
    <w:rsid w:val="002B4364"/>
    <w:rsid w:val="002D6B1F"/>
    <w:rsid w:val="002E293D"/>
    <w:rsid w:val="00317C7B"/>
    <w:rsid w:val="00326E8C"/>
    <w:rsid w:val="0037041F"/>
    <w:rsid w:val="003947AA"/>
    <w:rsid w:val="003949E7"/>
    <w:rsid w:val="003C5771"/>
    <w:rsid w:val="004832F4"/>
    <w:rsid w:val="00486A26"/>
    <w:rsid w:val="00493C0E"/>
    <w:rsid w:val="004E2C36"/>
    <w:rsid w:val="004F7A05"/>
    <w:rsid w:val="0050059D"/>
    <w:rsid w:val="00512B7F"/>
    <w:rsid w:val="00572D41"/>
    <w:rsid w:val="00585F1E"/>
    <w:rsid w:val="005A7D8D"/>
    <w:rsid w:val="005C3C8D"/>
    <w:rsid w:val="005E0462"/>
    <w:rsid w:val="00651B98"/>
    <w:rsid w:val="00660BB0"/>
    <w:rsid w:val="00662CE1"/>
    <w:rsid w:val="00691F4A"/>
    <w:rsid w:val="006A04E3"/>
    <w:rsid w:val="006B070B"/>
    <w:rsid w:val="006F74FE"/>
    <w:rsid w:val="0071678C"/>
    <w:rsid w:val="00727C61"/>
    <w:rsid w:val="0075032A"/>
    <w:rsid w:val="00765801"/>
    <w:rsid w:val="00776C77"/>
    <w:rsid w:val="007A4748"/>
    <w:rsid w:val="007C283E"/>
    <w:rsid w:val="007E3C48"/>
    <w:rsid w:val="00802047"/>
    <w:rsid w:val="00816E62"/>
    <w:rsid w:val="008262A8"/>
    <w:rsid w:val="00836759"/>
    <w:rsid w:val="0085134B"/>
    <w:rsid w:val="00866413"/>
    <w:rsid w:val="00880B24"/>
    <w:rsid w:val="008A42EC"/>
    <w:rsid w:val="008E353F"/>
    <w:rsid w:val="00915783"/>
    <w:rsid w:val="00932D3F"/>
    <w:rsid w:val="0093743E"/>
    <w:rsid w:val="00970032"/>
    <w:rsid w:val="0097484F"/>
    <w:rsid w:val="0097560B"/>
    <w:rsid w:val="009827C6"/>
    <w:rsid w:val="009A1EFC"/>
    <w:rsid w:val="009A1F5B"/>
    <w:rsid w:val="009B1F1B"/>
    <w:rsid w:val="00A50D0B"/>
    <w:rsid w:val="00A670FA"/>
    <w:rsid w:val="00AB7F34"/>
    <w:rsid w:val="00AC13DD"/>
    <w:rsid w:val="00AE0F9C"/>
    <w:rsid w:val="00AF03DF"/>
    <w:rsid w:val="00B150C2"/>
    <w:rsid w:val="00B17F34"/>
    <w:rsid w:val="00B43DA7"/>
    <w:rsid w:val="00B6013B"/>
    <w:rsid w:val="00B663D9"/>
    <w:rsid w:val="00B718F8"/>
    <w:rsid w:val="00B8581F"/>
    <w:rsid w:val="00BB3780"/>
    <w:rsid w:val="00BC038A"/>
    <w:rsid w:val="00BD3E3F"/>
    <w:rsid w:val="00BE6CA8"/>
    <w:rsid w:val="00C23298"/>
    <w:rsid w:val="00C66864"/>
    <w:rsid w:val="00C74DD2"/>
    <w:rsid w:val="00C91F37"/>
    <w:rsid w:val="00CB2D55"/>
    <w:rsid w:val="00CC19CB"/>
    <w:rsid w:val="00CD4EE0"/>
    <w:rsid w:val="00D25F56"/>
    <w:rsid w:val="00D26BF0"/>
    <w:rsid w:val="00D30E12"/>
    <w:rsid w:val="00D3148B"/>
    <w:rsid w:val="00D52989"/>
    <w:rsid w:val="00D64692"/>
    <w:rsid w:val="00D860A6"/>
    <w:rsid w:val="00D9743E"/>
    <w:rsid w:val="00DD16EA"/>
    <w:rsid w:val="00E24727"/>
    <w:rsid w:val="00E41027"/>
    <w:rsid w:val="00E67CF8"/>
    <w:rsid w:val="00E70F68"/>
    <w:rsid w:val="00E913FC"/>
    <w:rsid w:val="00F4287F"/>
    <w:rsid w:val="00F728BD"/>
    <w:rsid w:val="00F97448"/>
    <w:rsid w:val="00FA0887"/>
    <w:rsid w:val="00FB79E4"/>
    <w:rsid w:val="00FC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56"/>
  </w:style>
  <w:style w:type="paragraph" w:styleId="1">
    <w:name w:val="heading 1"/>
    <w:basedOn w:val="a"/>
    <w:link w:val="10"/>
    <w:uiPriority w:val="9"/>
    <w:qFormat/>
    <w:rsid w:val="00394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7A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947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947AA"/>
    <w:rPr>
      <w:color w:val="0000FF"/>
      <w:u w:val="single"/>
    </w:rPr>
  </w:style>
  <w:style w:type="character" w:customStyle="1" w:styleId="current">
    <w:name w:val="current"/>
    <w:basedOn w:val="a0"/>
    <w:rsid w:val="003947AA"/>
  </w:style>
  <w:style w:type="paragraph" w:styleId="a6">
    <w:name w:val="Balloon Text"/>
    <w:basedOn w:val="a"/>
    <w:link w:val="a7"/>
    <w:uiPriority w:val="99"/>
    <w:semiHidden/>
    <w:unhideWhenUsed/>
    <w:rsid w:val="0039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09BA2-6720-47BF-BA1F-C2A76DEF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2020-04-09T12:46:00Z</dcterms:created>
  <dcterms:modified xsi:type="dcterms:W3CDTF">2020-04-09T16:08:00Z</dcterms:modified>
</cp:coreProperties>
</file>