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A4" w:rsidRDefault="00AD31A4" w:rsidP="00021AB3">
      <w:pPr>
        <w:rPr>
          <w:rFonts w:ascii="Times New Roman" w:hAnsi="Times New Roman" w:cs="Times New Roman"/>
          <w:sz w:val="28"/>
          <w:szCs w:val="28"/>
        </w:rPr>
      </w:pPr>
      <w:r w:rsidRPr="0046649E">
        <w:rPr>
          <w:rFonts w:ascii="Times New Roman" w:hAnsi="Times New Roman" w:cs="Times New Roman"/>
          <w:sz w:val="28"/>
          <w:szCs w:val="28"/>
        </w:rPr>
        <w:t>Лекция по дисциплине «Музыкальная терминология» для</w:t>
      </w:r>
      <w:r w:rsidR="00373476" w:rsidRPr="0046649E">
        <w:rPr>
          <w:rFonts w:ascii="Times New Roman" w:hAnsi="Times New Roman" w:cs="Times New Roman"/>
          <w:sz w:val="28"/>
          <w:szCs w:val="28"/>
        </w:rPr>
        <w:t xml:space="preserve"> </w:t>
      </w:r>
      <w:r w:rsidRPr="0046649E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BD6176">
        <w:rPr>
          <w:rFonts w:ascii="Times New Roman" w:hAnsi="Times New Roman" w:cs="Times New Roman"/>
          <w:sz w:val="28"/>
          <w:szCs w:val="28"/>
        </w:rPr>
        <w:t>2</w:t>
      </w:r>
      <w:r w:rsidR="00373476" w:rsidRPr="0046649E">
        <w:rPr>
          <w:rFonts w:ascii="Times New Roman" w:hAnsi="Times New Roman" w:cs="Times New Roman"/>
          <w:sz w:val="28"/>
          <w:szCs w:val="28"/>
        </w:rPr>
        <w:t xml:space="preserve"> курса  </w:t>
      </w:r>
      <w:r w:rsidRPr="0046649E">
        <w:rPr>
          <w:rFonts w:ascii="Times New Roman" w:hAnsi="Times New Roman" w:cs="Times New Roman"/>
          <w:sz w:val="28"/>
          <w:szCs w:val="28"/>
        </w:rPr>
        <w:t>специальности 53.02.0</w:t>
      </w:r>
      <w:r w:rsidR="00BD6176">
        <w:rPr>
          <w:rFonts w:ascii="Times New Roman" w:hAnsi="Times New Roman" w:cs="Times New Roman"/>
          <w:sz w:val="28"/>
          <w:szCs w:val="28"/>
        </w:rPr>
        <w:t>7</w:t>
      </w:r>
      <w:r w:rsidRPr="0046649E">
        <w:rPr>
          <w:rFonts w:ascii="Times New Roman" w:hAnsi="Times New Roman" w:cs="Times New Roman"/>
          <w:sz w:val="28"/>
          <w:szCs w:val="28"/>
        </w:rPr>
        <w:t xml:space="preserve"> «</w:t>
      </w:r>
      <w:r w:rsidR="00BD6176">
        <w:rPr>
          <w:rFonts w:ascii="Times New Roman" w:hAnsi="Times New Roman" w:cs="Times New Roman"/>
          <w:sz w:val="28"/>
          <w:szCs w:val="28"/>
        </w:rPr>
        <w:t>Теория музыки</w:t>
      </w:r>
      <w:r w:rsidRPr="0046649E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46649E" w:rsidRPr="0046649E" w:rsidRDefault="0046649E" w:rsidP="00021AB3">
      <w:pPr>
        <w:rPr>
          <w:rFonts w:ascii="Times New Roman" w:hAnsi="Times New Roman" w:cs="Times New Roman"/>
          <w:sz w:val="28"/>
          <w:szCs w:val="28"/>
        </w:rPr>
      </w:pPr>
    </w:p>
    <w:p w:rsidR="002E375D" w:rsidRDefault="00FB022E" w:rsidP="002E37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</w:t>
      </w:r>
      <w:r w:rsidR="002E375D">
        <w:rPr>
          <w:rFonts w:ascii="Times New Roman" w:hAnsi="Times New Roman" w:cs="Times New Roman"/>
          <w:b/>
          <w:sz w:val="28"/>
          <w:szCs w:val="28"/>
        </w:rPr>
        <w:t>ы 15,  16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21AB3" w:rsidRPr="00FB02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21AB3" w:rsidRPr="00FB022E">
        <w:rPr>
          <w:rFonts w:ascii="Times New Roman" w:hAnsi="Times New Roman" w:cs="Times New Roman"/>
          <w:b/>
          <w:sz w:val="28"/>
          <w:szCs w:val="28"/>
        </w:rPr>
        <w:t>Характерные музыкальные термины отечественной музыки ХХ века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="002E375D" w:rsidRPr="002E3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75D">
        <w:rPr>
          <w:rFonts w:ascii="Times New Roman" w:hAnsi="Times New Roman" w:cs="Times New Roman"/>
          <w:b/>
          <w:sz w:val="28"/>
          <w:szCs w:val="28"/>
        </w:rPr>
        <w:t>«</w:t>
      </w:r>
      <w:r w:rsidR="002E375D" w:rsidRPr="002E375D">
        <w:rPr>
          <w:rFonts w:ascii="Times New Roman" w:hAnsi="Times New Roman" w:cs="Times New Roman"/>
          <w:b/>
          <w:bCs/>
          <w:sz w:val="28"/>
          <w:szCs w:val="28"/>
        </w:rPr>
        <w:t>Особенности использования музыкально-исполнительских терминов разными композиторами</w:t>
      </w:r>
      <w:r w:rsidR="002E375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03D3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03D32" w:rsidRPr="002E375D" w:rsidRDefault="00E03D32" w:rsidP="002E37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21AB3" w:rsidRDefault="00E03D32" w:rsidP="00021AB3">
      <w:pPr>
        <w:rPr>
          <w:rFonts w:ascii="Times New Roman" w:hAnsi="Times New Roman" w:cs="Times New Roman"/>
          <w:b/>
          <w:sz w:val="28"/>
          <w:szCs w:val="28"/>
        </w:rPr>
      </w:pPr>
      <w:r w:rsidRPr="00E03D32">
        <w:rPr>
          <w:rFonts w:ascii="Times New Roman" w:hAnsi="Times New Roman" w:cs="Times New Roman"/>
          <w:b/>
          <w:sz w:val="28"/>
          <w:szCs w:val="28"/>
        </w:rPr>
        <w:t>«Характерные музыкальные термины отечественной музыки ХХ века».</w:t>
      </w:r>
    </w:p>
    <w:p w:rsidR="00E03D32" w:rsidRPr="00FB022E" w:rsidRDefault="00E03D32" w:rsidP="00021AB3">
      <w:pPr>
        <w:rPr>
          <w:rFonts w:ascii="Times New Roman" w:hAnsi="Times New Roman" w:cs="Times New Roman"/>
          <w:b/>
          <w:sz w:val="28"/>
          <w:szCs w:val="28"/>
        </w:rPr>
      </w:pPr>
    </w:p>
    <w:p w:rsidR="00021AB3" w:rsidRPr="008D572B" w:rsidRDefault="00021AB3" w:rsidP="008D572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D572B">
        <w:rPr>
          <w:rFonts w:ascii="Times New Roman" w:hAnsi="Times New Roman" w:cs="Times New Roman"/>
          <w:b/>
          <w:sz w:val="28"/>
          <w:szCs w:val="28"/>
        </w:rPr>
        <w:t>Музыка в 10-х-20-х годах</w:t>
      </w:r>
    </w:p>
    <w:p w:rsidR="00021AB3" w:rsidRPr="009F4278" w:rsidRDefault="00021AB3" w:rsidP="00021AB3">
      <w:pPr>
        <w:rPr>
          <w:rFonts w:ascii="Times New Roman" w:hAnsi="Times New Roman" w:cs="Times New Roman"/>
          <w:sz w:val="28"/>
          <w:szCs w:val="28"/>
        </w:rPr>
      </w:pPr>
      <w:r w:rsidRPr="009F4278">
        <w:rPr>
          <w:rFonts w:ascii="Times New Roman" w:hAnsi="Times New Roman" w:cs="Times New Roman"/>
          <w:sz w:val="28"/>
          <w:szCs w:val="28"/>
        </w:rPr>
        <w:t>В </w:t>
      </w:r>
      <w:r w:rsidRPr="009F4278">
        <w:rPr>
          <w:rFonts w:ascii="Times New Roman" w:hAnsi="Times New Roman" w:cs="Times New Roman"/>
          <w:b/>
          <w:bCs/>
          <w:sz w:val="28"/>
          <w:szCs w:val="28"/>
        </w:rPr>
        <w:t>русской музыке</w:t>
      </w:r>
      <w:r w:rsidRPr="009F4278">
        <w:rPr>
          <w:rFonts w:ascii="Times New Roman" w:hAnsi="Times New Roman" w:cs="Times New Roman"/>
          <w:sz w:val="28"/>
          <w:szCs w:val="28"/>
        </w:rPr>
        <w:t> начала XX столетия (10—20-е годы) соединились разные стили и направления. В это время работали и </w:t>
      </w:r>
      <w:hyperlink r:id="rId6" w:tooltip="Композитор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композиторы</w:t>
        </w:r>
      </w:hyperlink>
      <w:r w:rsidRPr="009F4278">
        <w:rPr>
          <w:rFonts w:ascii="Times New Roman" w:hAnsi="Times New Roman" w:cs="Times New Roman"/>
          <w:sz w:val="28"/>
          <w:szCs w:val="28"/>
        </w:rPr>
        <w:t>, развивавшие традиции «</w:t>
      </w:r>
      <w:hyperlink r:id="rId7" w:tooltip="Могучая кучка (страница не существует)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Могучей кучки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» и позднего </w:t>
      </w:r>
      <w:hyperlink r:id="rId8" w:tooltip="Романтизм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романтизма</w:t>
        </w:r>
      </w:hyperlink>
      <w:r w:rsidRPr="009F4278">
        <w:rPr>
          <w:rFonts w:ascii="Times New Roman" w:hAnsi="Times New Roman" w:cs="Times New Roman"/>
          <w:sz w:val="28"/>
          <w:szCs w:val="28"/>
        </w:rPr>
        <w:t>, и молодые мастера, стремившиеся к созданию новых форм. В </w:t>
      </w:r>
      <w:hyperlink r:id="rId9" w:tooltip="Россия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России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 были знакомы со всеми важнейшими явлениями западного искусства: на гастроли в столичные города — </w:t>
      </w:r>
      <w:hyperlink r:id="rId10" w:tooltip="Москва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Москву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 и </w:t>
      </w:r>
      <w:hyperlink r:id="rId11" w:tooltip="Петербург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Петербург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 приезжали известные </w:t>
      </w:r>
      <w:hyperlink r:id="rId12" w:tooltip="Композитор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композиторы</w:t>
        </w:r>
      </w:hyperlink>
      <w:r w:rsidRPr="009F4278">
        <w:rPr>
          <w:rFonts w:ascii="Times New Roman" w:hAnsi="Times New Roman" w:cs="Times New Roman"/>
          <w:sz w:val="28"/>
          <w:szCs w:val="28"/>
        </w:rPr>
        <w:t>, </w:t>
      </w:r>
      <w:hyperlink r:id="rId13" w:tooltip="Дирижёр (страница не существует)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дирижёры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 и исполнители</w:t>
      </w:r>
      <w:r w:rsidR="009F4278">
        <w:rPr>
          <w:rFonts w:ascii="Times New Roman" w:hAnsi="Times New Roman" w:cs="Times New Roman"/>
          <w:sz w:val="28"/>
          <w:szCs w:val="28"/>
        </w:rPr>
        <w:t xml:space="preserve"> </w:t>
      </w:r>
      <w:r w:rsidRPr="009F4278">
        <w:rPr>
          <w:rFonts w:ascii="Times New Roman" w:hAnsi="Times New Roman" w:cs="Times New Roman"/>
          <w:sz w:val="28"/>
          <w:szCs w:val="28"/>
        </w:rPr>
        <w:t>-</w:t>
      </w:r>
      <w:r w:rsidR="009F427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Виртуоз (страница не существует)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виртуозы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 из разных стран. В свою очередь на </w:t>
      </w:r>
      <w:hyperlink r:id="rId15" w:tooltip="Запад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Западе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 также возрос интерес к России, что позволяло русским </w:t>
      </w:r>
      <w:hyperlink r:id="rId16" w:tooltip="Музыкант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музыкантам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 выступать за рубежом с </w:t>
      </w:r>
      <w:hyperlink r:id="rId17" w:tooltip="Концерт (страница не существует)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концертами</w:t>
        </w:r>
      </w:hyperlink>
      <w:r w:rsidRPr="009F4278">
        <w:rPr>
          <w:rFonts w:ascii="Times New Roman" w:hAnsi="Times New Roman" w:cs="Times New Roman"/>
          <w:sz w:val="28"/>
          <w:szCs w:val="28"/>
        </w:rPr>
        <w:t>, ставить </w:t>
      </w:r>
      <w:hyperlink r:id="rId18" w:tooltip="Опера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оперы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 и </w:t>
      </w:r>
      <w:hyperlink r:id="rId19" w:tooltip="Балет (страница не существует)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балеты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 в лучших европейских </w:t>
      </w:r>
      <w:hyperlink r:id="rId20" w:tooltip="Театр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театрах</w:t>
        </w:r>
      </w:hyperlink>
      <w:r w:rsidRPr="009F4278">
        <w:rPr>
          <w:rFonts w:ascii="Times New Roman" w:hAnsi="Times New Roman" w:cs="Times New Roman"/>
          <w:sz w:val="28"/>
          <w:szCs w:val="28"/>
        </w:rPr>
        <w:t>.</w:t>
      </w:r>
    </w:p>
    <w:p w:rsidR="00021AB3" w:rsidRPr="009F4278" w:rsidRDefault="00021AB3" w:rsidP="00021AB3">
      <w:pPr>
        <w:rPr>
          <w:rFonts w:ascii="Times New Roman" w:hAnsi="Times New Roman" w:cs="Times New Roman"/>
          <w:sz w:val="28"/>
          <w:szCs w:val="28"/>
        </w:rPr>
      </w:pPr>
      <w:r w:rsidRPr="009F4278">
        <w:rPr>
          <w:rFonts w:ascii="Times New Roman" w:hAnsi="Times New Roman" w:cs="Times New Roman"/>
          <w:sz w:val="28"/>
          <w:szCs w:val="28"/>
        </w:rPr>
        <w:t>После </w:t>
      </w:r>
      <w:hyperlink r:id="rId21" w:tooltip="Великая Октябрьская социалистическая революция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революционных событий 1917 года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 немало мастеров культуры эмигрировало. Но для тех, кто остался в России, на первых порах открылись новые возможности. До конца 20-х годов сохранялась насыщенная концертная жизнь. Многие композиторы стремились расширить число слушателей </w:t>
      </w:r>
      <w:hyperlink r:id="rId22" w:tooltip="Классическая музыка (страница не существует)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классической музыки</w:t>
        </w:r>
      </w:hyperlink>
      <w:r w:rsidRPr="009F4278">
        <w:rPr>
          <w:rFonts w:ascii="Times New Roman" w:hAnsi="Times New Roman" w:cs="Times New Roman"/>
          <w:sz w:val="28"/>
          <w:szCs w:val="28"/>
        </w:rPr>
        <w:t xml:space="preserve">, работали над произведениями, которые были бы, с одной стороны, доступны любому человеку, а с другой — основаны на последних открытиях в музыкальном искусстве. Не случайно именно в этот период осваивался опыт </w:t>
      </w:r>
      <w:proofErr w:type="spellStart"/>
      <w:r w:rsidRPr="009F4278">
        <w:rPr>
          <w:rFonts w:ascii="Times New Roman" w:hAnsi="Times New Roman" w:cs="Times New Roman"/>
          <w:sz w:val="28"/>
          <w:szCs w:val="28"/>
        </w:rPr>
        <w:t>нововенской</w:t>
      </w:r>
      <w:proofErr w:type="spellEnd"/>
      <w:r w:rsidRPr="009F4278">
        <w:rPr>
          <w:rFonts w:ascii="Times New Roman" w:hAnsi="Times New Roman" w:cs="Times New Roman"/>
          <w:sz w:val="28"/>
          <w:szCs w:val="28"/>
        </w:rPr>
        <w:t xml:space="preserve"> школы, «Шестёрки», </w:t>
      </w:r>
      <w:hyperlink r:id="rId23" w:tooltip="Неоклассицизм (страница не существует)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неоклассицизма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 и других.</w:t>
      </w:r>
    </w:p>
    <w:p w:rsidR="00021AB3" w:rsidRPr="00C462C9" w:rsidRDefault="00021AB3" w:rsidP="00C462C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462C9">
        <w:rPr>
          <w:rFonts w:ascii="Times New Roman" w:hAnsi="Times New Roman" w:cs="Times New Roman"/>
          <w:b/>
          <w:sz w:val="28"/>
          <w:szCs w:val="28"/>
        </w:rPr>
        <w:t>Музыка на рубеже 20-х-30-х годах</w:t>
      </w:r>
    </w:p>
    <w:p w:rsidR="00021AB3" w:rsidRPr="009F4278" w:rsidRDefault="00021AB3" w:rsidP="00021AB3">
      <w:pPr>
        <w:rPr>
          <w:rFonts w:ascii="Times New Roman" w:hAnsi="Times New Roman" w:cs="Times New Roman"/>
          <w:sz w:val="28"/>
          <w:szCs w:val="28"/>
        </w:rPr>
      </w:pPr>
      <w:r w:rsidRPr="009F4278">
        <w:rPr>
          <w:rFonts w:ascii="Times New Roman" w:hAnsi="Times New Roman" w:cs="Times New Roman"/>
          <w:sz w:val="28"/>
          <w:szCs w:val="28"/>
        </w:rPr>
        <w:t xml:space="preserve">На рубеже 20—30-х годов ситуация </w:t>
      </w:r>
      <w:r w:rsidR="008D572B">
        <w:rPr>
          <w:rFonts w:ascii="Times New Roman" w:hAnsi="Times New Roman" w:cs="Times New Roman"/>
          <w:sz w:val="28"/>
          <w:szCs w:val="28"/>
        </w:rPr>
        <w:t xml:space="preserve">резко </w:t>
      </w:r>
      <w:r w:rsidRPr="009F4278">
        <w:rPr>
          <w:rFonts w:ascii="Times New Roman" w:hAnsi="Times New Roman" w:cs="Times New Roman"/>
          <w:sz w:val="28"/>
          <w:szCs w:val="28"/>
        </w:rPr>
        <w:t>меня</w:t>
      </w:r>
      <w:r w:rsidR="008D572B">
        <w:rPr>
          <w:rFonts w:ascii="Times New Roman" w:hAnsi="Times New Roman" w:cs="Times New Roman"/>
          <w:sz w:val="28"/>
          <w:szCs w:val="28"/>
        </w:rPr>
        <w:t>ется</w:t>
      </w:r>
      <w:r w:rsidRPr="009F4278">
        <w:rPr>
          <w:rFonts w:ascii="Times New Roman" w:hAnsi="Times New Roman" w:cs="Times New Roman"/>
          <w:sz w:val="28"/>
          <w:szCs w:val="28"/>
        </w:rPr>
        <w:t>. </w:t>
      </w:r>
      <w:hyperlink r:id="rId24" w:tooltip="КПСС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Коммунистическая партия</w:t>
        </w:r>
      </w:hyperlink>
      <w:r w:rsidRPr="009F4278">
        <w:rPr>
          <w:rFonts w:ascii="Times New Roman" w:hAnsi="Times New Roman" w:cs="Times New Roman"/>
          <w:sz w:val="28"/>
          <w:szCs w:val="28"/>
        </w:rPr>
        <w:t>, пришедшая к власти в октябре </w:t>
      </w:r>
      <w:hyperlink r:id="rId25" w:tooltip="1917 год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1917 года</w:t>
        </w:r>
      </w:hyperlink>
      <w:r w:rsidRPr="009F4278">
        <w:rPr>
          <w:rFonts w:ascii="Times New Roman" w:hAnsi="Times New Roman" w:cs="Times New Roman"/>
          <w:sz w:val="28"/>
          <w:szCs w:val="28"/>
        </w:rPr>
        <w:t>, стремилась контролировать не только </w:t>
      </w:r>
      <w:hyperlink r:id="rId26" w:tooltip="Экономика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экономику</w:t>
        </w:r>
      </w:hyperlink>
      <w:r w:rsidRPr="009F4278">
        <w:rPr>
          <w:rFonts w:ascii="Times New Roman" w:hAnsi="Times New Roman" w:cs="Times New Roman"/>
          <w:sz w:val="28"/>
          <w:szCs w:val="28"/>
        </w:rPr>
        <w:t>, </w:t>
      </w:r>
      <w:hyperlink r:id="rId27" w:tooltip="Политика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политику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 и </w:t>
      </w:r>
      <w:hyperlink r:id="rId28" w:tooltip="Мраксизм-ленинизм (страница не существует)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идеологию</w:t>
        </w:r>
      </w:hyperlink>
      <w:r w:rsidRPr="009F4278">
        <w:rPr>
          <w:rFonts w:ascii="Times New Roman" w:hAnsi="Times New Roman" w:cs="Times New Roman"/>
          <w:sz w:val="28"/>
          <w:szCs w:val="28"/>
        </w:rPr>
        <w:t>, но и культурную жизнь страны. Современную зарубежную музыку почти перестали исполнять, признаки новых западных направлений в сочинениях советских композиторов объявлялись «буржуазным </w:t>
      </w:r>
      <w:hyperlink r:id="rId29" w:tooltip="Формализм (страница не существует)" w:history="1">
        <w:r w:rsidRPr="009F4278">
          <w:rPr>
            <w:rStyle w:val="a3"/>
            <w:rFonts w:ascii="Times New Roman" w:hAnsi="Times New Roman" w:cs="Times New Roman"/>
            <w:sz w:val="28"/>
            <w:szCs w:val="28"/>
          </w:rPr>
          <w:t>формализмом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» (</w:t>
      </w:r>
      <w:r w:rsidRPr="009F4278">
        <w:rPr>
          <w:rFonts w:ascii="Times New Roman" w:hAnsi="Times New Roman" w:cs="Times New Roman"/>
          <w:i/>
          <w:iCs/>
          <w:sz w:val="28"/>
          <w:szCs w:val="28"/>
        </w:rPr>
        <w:t>формализм</w:t>
      </w:r>
      <w:r w:rsidRPr="009F4278">
        <w:rPr>
          <w:rFonts w:ascii="Times New Roman" w:hAnsi="Times New Roman" w:cs="Times New Roman"/>
          <w:sz w:val="28"/>
          <w:szCs w:val="28"/>
        </w:rPr>
        <w:t> — повышенное внимание к форме в ущерб содержанию). Ситуация обострилась после выхода постановления ЦК ВК</w:t>
      </w:r>
      <w:proofErr w:type="gramStart"/>
      <w:r w:rsidRPr="009F4278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9F4278">
        <w:rPr>
          <w:rFonts w:ascii="Times New Roman" w:hAnsi="Times New Roman" w:cs="Times New Roman"/>
          <w:sz w:val="28"/>
          <w:szCs w:val="28"/>
        </w:rPr>
        <w:t>б) от </w:t>
      </w:r>
      <w:hyperlink r:id="rId30" w:tooltip="10 февраля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 февраля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 </w:t>
      </w:r>
      <w:hyperlink r:id="rId31" w:tooltip="1948 год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1948 года</w:t>
        </w:r>
      </w:hyperlink>
      <w:r w:rsidRPr="009F4278">
        <w:rPr>
          <w:rFonts w:ascii="Times New Roman" w:hAnsi="Times New Roman" w:cs="Times New Roman"/>
          <w:sz w:val="28"/>
          <w:szCs w:val="28"/>
        </w:rPr>
        <w:t xml:space="preserve">. («Об опере В.И. </w:t>
      </w:r>
      <w:proofErr w:type="spellStart"/>
      <w:r w:rsidRPr="009F4278">
        <w:rPr>
          <w:rFonts w:ascii="Times New Roman" w:hAnsi="Times New Roman" w:cs="Times New Roman"/>
          <w:sz w:val="28"/>
          <w:szCs w:val="28"/>
        </w:rPr>
        <w:t>Мурадели</w:t>
      </w:r>
      <w:proofErr w:type="spellEnd"/>
      <w:r w:rsidRPr="009F4278">
        <w:rPr>
          <w:rFonts w:ascii="Times New Roman" w:hAnsi="Times New Roman" w:cs="Times New Roman"/>
          <w:sz w:val="28"/>
          <w:szCs w:val="28"/>
        </w:rPr>
        <w:t xml:space="preserve"> «Великая дружба»»), в котором «формалистами» были названы практически все крупные композиторы. Этот документ повлёк за собою критику мастеров формализма в </w:t>
      </w:r>
      <w:hyperlink r:id="rId32" w:tooltip="Пресса (страница не существует)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прессе</w:t>
        </w:r>
      </w:hyperlink>
      <w:r w:rsidRPr="009F4278">
        <w:rPr>
          <w:rFonts w:ascii="Times New Roman" w:hAnsi="Times New Roman" w:cs="Times New Roman"/>
          <w:sz w:val="28"/>
          <w:szCs w:val="28"/>
        </w:rPr>
        <w:t>.</w:t>
      </w:r>
    </w:p>
    <w:p w:rsidR="00021AB3" w:rsidRPr="00C462C9" w:rsidRDefault="00021AB3" w:rsidP="00C462C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462C9">
        <w:rPr>
          <w:rFonts w:ascii="Times New Roman" w:hAnsi="Times New Roman" w:cs="Times New Roman"/>
          <w:b/>
          <w:sz w:val="28"/>
          <w:szCs w:val="28"/>
        </w:rPr>
        <w:t>Музыка в 30-х-40-х годах</w:t>
      </w:r>
    </w:p>
    <w:p w:rsidR="00021AB3" w:rsidRPr="009F4278" w:rsidRDefault="00021AB3" w:rsidP="00021AB3">
      <w:pPr>
        <w:rPr>
          <w:rFonts w:ascii="Times New Roman" w:hAnsi="Times New Roman" w:cs="Times New Roman"/>
          <w:sz w:val="28"/>
          <w:szCs w:val="28"/>
        </w:rPr>
      </w:pPr>
      <w:r w:rsidRPr="009F4278">
        <w:rPr>
          <w:rFonts w:ascii="Times New Roman" w:hAnsi="Times New Roman" w:cs="Times New Roman"/>
          <w:sz w:val="28"/>
          <w:szCs w:val="28"/>
        </w:rPr>
        <w:t xml:space="preserve">Музыкальное искусство в 30—40-х годах достигло высот мирового уровня. Композиторы, обвинённые официальной пропагандой в «формализме», создавали произведения, не уступающие по глубине и значительности </w:t>
      </w:r>
      <w:r w:rsidRPr="009F4278">
        <w:rPr>
          <w:rFonts w:ascii="Times New Roman" w:hAnsi="Times New Roman" w:cs="Times New Roman"/>
          <w:sz w:val="28"/>
          <w:szCs w:val="28"/>
        </w:rPr>
        <w:lastRenderedPageBreak/>
        <w:t>произведениям западных музыкантов и отвечающих западному формату музыки, и не имеющих ничего общего с патриотизмом. Сложились школы исполнителей (особенно среди пианистов, скрипачей и певцов).</w:t>
      </w:r>
    </w:p>
    <w:p w:rsidR="00021AB3" w:rsidRPr="009F4278" w:rsidRDefault="00021AB3" w:rsidP="00021AB3">
      <w:pPr>
        <w:rPr>
          <w:rFonts w:ascii="Times New Roman" w:hAnsi="Times New Roman" w:cs="Times New Roman"/>
          <w:sz w:val="28"/>
          <w:szCs w:val="28"/>
        </w:rPr>
      </w:pPr>
      <w:r w:rsidRPr="009F4278">
        <w:rPr>
          <w:rFonts w:ascii="Times New Roman" w:hAnsi="Times New Roman" w:cs="Times New Roman"/>
          <w:sz w:val="28"/>
          <w:szCs w:val="28"/>
        </w:rPr>
        <w:t>Музыка в конце 50-х годов</w:t>
      </w:r>
    </w:p>
    <w:p w:rsidR="00021AB3" w:rsidRPr="009F4278" w:rsidRDefault="00021AB3" w:rsidP="00021AB3">
      <w:pPr>
        <w:rPr>
          <w:rFonts w:ascii="Times New Roman" w:hAnsi="Times New Roman" w:cs="Times New Roman"/>
          <w:sz w:val="28"/>
          <w:szCs w:val="28"/>
        </w:rPr>
      </w:pPr>
      <w:r w:rsidRPr="009F4278">
        <w:rPr>
          <w:rFonts w:ascii="Times New Roman" w:hAnsi="Times New Roman" w:cs="Times New Roman"/>
          <w:sz w:val="28"/>
          <w:szCs w:val="28"/>
        </w:rPr>
        <w:t>С конца 50-х годов в </w:t>
      </w:r>
      <w:hyperlink r:id="rId33" w:tooltip="Советская музыка (страница не существует)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советскую музыку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 пришёл </w:t>
      </w:r>
      <w:proofErr w:type="spellStart"/>
      <w:r w:rsidR="00950445">
        <w:fldChar w:fldCharType="begin"/>
      </w:r>
      <w:r w:rsidR="00950445">
        <w:instrText xml:space="preserve"> HYPERLINK "https://traditio.wiki/w/index.php?title=%D0%9D%D0%B5%D0%BE%D1%84%D0%BE%D0%BB%D1%8C%D0%BA%D0%BB%D0%BE%D1%80%D0%B8%D0%B7%D0%BC&amp;action=edit&amp;redlink=1" \o "Неофольклоризм (страница не существует)" </w:instrText>
      </w:r>
      <w:r w:rsidR="00950445">
        <w:fldChar w:fldCharType="separate"/>
      </w:r>
      <w:r w:rsidRPr="009F4278">
        <w:rPr>
          <w:rStyle w:val="a3"/>
          <w:rFonts w:ascii="Times New Roman" w:hAnsi="Times New Roman" w:cs="Times New Roman"/>
          <w:sz w:val="28"/>
          <w:szCs w:val="28"/>
        </w:rPr>
        <w:t>неофольклоризм</w:t>
      </w:r>
      <w:proofErr w:type="spellEnd"/>
      <w:r w:rsidR="00950445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9F4278">
        <w:rPr>
          <w:rFonts w:ascii="Times New Roman" w:hAnsi="Times New Roman" w:cs="Times New Roman"/>
          <w:sz w:val="28"/>
          <w:szCs w:val="28"/>
        </w:rPr>
        <w:t>, он перевернул сознание многих композиторов. В 30—40-х годах народная музыка часто приближалась её к авторским массовым песням, отличавшимся жизнерадостностью. Изучение подлинных образцов показало, что </w:t>
      </w:r>
      <w:hyperlink r:id="rId34" w:tooltip="Русский фольклор (страница не существует)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русский фольклор</w:t>
        </w:r>
      </w:hyperlink>
      <w:r w:rsidRPr="009F4278">
        <w:rPr>
          <w:rFonts w:ascii="Times New Roman" w:hAnsi="Times New Roman" w:cs="Times New Roman"/>
          <w:sz w:val="28"/>
          <w:szCs w:val="28"/>
        </w:rPr>
        <w:t xml:space="preserve"> пронзительно эмоционален и трагичен. Интонации народных песен придавали звучанию классических сочинений остроту и свежесть, а их содержанию — реалистичность. Влияние </w:t>
      </w:r>
      <w:proofErr w:type="spellStart"/>
      <w:r w:rsidRPr="009F4278">
        <w:rPr>
          <w:rFonts w:ascii="Times New Roman" w:hAnsi="Times New Roman" w:cs="Times New Roman"/>
          <w:sz w:val="28"/>
          <w:szCs w:val="28"/>
        </w:rPr>
        <w:t>неофольклоризма</w:t>
      </w:r>
      <w:proofErr w:type="spellEnd"/>
      <w:r w:rsidRPr="009F4278">
        <w:rPr>
          <w:rFonts w:ascii="Times New Roman" w:hAnsi="Times New Roman" w:cs="Times New Roman"/>
          <w:sz w:val="28"/>
          <w:szCs w:val="28"/>
        </w:rPr>
        <w:t xml:space="preserve"> чувствуется не только в произведениях русских композиторов, но и в музыке других народов, входивших в состав </w:t>
      </w:r>
      <w:hyperlink r:id="rId35" w:tooltip="СССР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СССР</w:t>
        </w:r>
      </w:hyperlink>
      <w:r w:rsidRPr="009F4278">
        <w:rPr>
          <w:rFonts w:ascii="Times New Roman" w:hAnsi="Times New Roman" w:cs="Times New Roman"/>
          <w:sz w:val="28"/>
          <w:szCs w:val="28"/>
        </w:rPr>
        <w:t>(особенно </w:t>
      </w:r>
      <w:hyperlink r:id="rId36" w:tooltip="Прибалтика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Прибалтики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 и </w:t>
      </w:r>
      <w:hyperlink r:id="rId37" w:tooltip="Закавказье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Закавказья</w:t>
        </w:r>
      </w:hyperlink>
      <w:r w:rsidRPr="009F4278">
        <w:rPr>
          <w:rFonts w:ascii="Times New Roman" w:hAnsi="Times New Roman" w:cs="Times New Roman"/>
          <w:sz w:val="28"/>
          <w:szCs w:val="28"/>
        </w:rPr>
        <w:t>).</w:t>
      </w:r>
    </w:p>
    <w:p w:rsidR="00021AB3" w:rsidRPr="00C462C9" w:rsidRDefault="00021AB3" w:rsidP="00C462C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462C9">
        <w:rPr>
          <w:rFonts w:ascii="Times New Roman" w:hAnsi="Times New Roman" w:cs="Times New Roman"/>
          <w:b/>
          <w:sz w:val="28"/>
          <w:szCs w:val="28"/>
        </w:rPr>
        <w:t>Музыка в 60-х-70-х годах</w:t>
      </w:r>
    </w:p>
    <w:p w:rsidR="00021AB3" w:rsidRPr="009F4278" w:rsidRDefault="00021AB3" w:rsidP="00021AB3">
      <w:pPr>
        <w:rPr>
          <w:rFonts w:ascii="Times New Roman" w:hAnsi="Times New Roman" w:cs="Times New Roman"/>
          <w:sz w:val="28"/>
          <w:szCs w:val="28"/>
        </w:rPr>
      </w:pPr>
      <w:r w:rsidRPr="009F4278">
        <w:rPr>
          <w:rFonts w:ascii="Times New Roman" w:hAnsi="Times New Roman" w:cs="Times New Roman"/>
          <w:sz w:val="28"/>
          <w:szCs w:val="28"/>
        </w:rPr>
        <w:t>В 60—70-х годах в России сложился музыкальный </w:t>
      </w:r>
      <w:hyperlink r:id="rId38" w:tooltip="Авангард (страница не существует)" w:history="1">
        <w:r w:rsidRPr="00D82CA8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</w:rPr>
          <w:t>авангард</w:t>
        </w:r>
      </w:hyperlink>
      <w:r w:rsidRPr="009F4278">
        <w:rPr>
          <w:rFonts w:ascii="Times New Roman" w:hAnsi="Times New Roman" w:cs="Times New Roman"/>
          <w:sz w:val="28"/>
          <w:szCs w:val="28"/>
        </w:rPr>
        <w:t>. Он возник позже, чем на Западе, поэтому методы и стили получил в готовом виде. Усилия композиторов были направлены не столько на звуковые эксперименты, сколько на поиски нового образного содержания. Серьёзное воздействие на авангардную музыку России оказали идеи европейского </w:t>
      </w:r>
      <w:hyperlink r:id="rId39" w:tooltip="Неоклассицизм (страница не существует)" w:history="1">
        <w:r w:rsidRPr="00D82CA8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</w:rPr>
          <w:t>неоклассицизма</w:t>
        </w:r>
      </w:hyperlink>
      <w:r w:rsidRPr="009F4278">
        <w:rPr>
          <w:rFonts w:ascii="Times New Roman" w:hAnsi="Times New Roman" w:cs="Times New Roman"/>
          <w:sz w:val="28"/>
          <w:szCs w:val="28"/>
        </w:rPr>
        <w:t>, с которыми широкая публика познакомилась позже.</w:t>
      </w:r>
    </w:p>
    <w:p w:rsidR="00021AB3" w:rsidRPr="00C462C9" w:rsidRDefault="00021AB3" w:rsidP="00C462C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462C9">
        <w:rPr>
          <w:rFonts w:ascii="Times New Roman" w:hAnsi="Times New Roman" w:cs="Times New Roman"/>
          <w:b/>
          <w:sz w:val="28"/>
          <w:szCs w:val="28"/>
        </w:rPr>
        <w:t>Музыка в 70-х-80-х годах</w:t>
      </w:r>
    </w:p>
    <w:p w:rsidR="00021AB3" w:rsidRDefault="00021AB3" w:rsidP="00021AB3">
      <w:pPr>
        <w:rPr>
          <w:rFonts w:ascii="Times New Roman" w:hAnsi="Times New Roman" w:cs="Times New Roman"/>
          <w:iCs/>
          <w:sz w:val="28"/>
          <w:szCs w:val="28"/>
        </w:rPr>
      </w:pPr>
      <w:r w:rsidRPr="009F4278">
        <w:rPr>
          <w:rFonts w:ascii="Times New Roman" w:hAnsi="Times New Roman" w:cs="Times New Roman"/>
          <w:sz w:val="28"/>
          <w:szCs w:val="28"/>
        </w:rPr>
        <w:t>Большой популярностью в авангардных кругах в 70—80-х годов стали пользоваться </w:t>
      </w:r>
      <w:r w:rsidRPr="0000353B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древнерусские знаменные распевы</w:t>
      </w:r>
      <w:r w:rsidRPr="0000353B">
        <w:rPr>
          <w:rFonts w:ascii="Times New Roman" w:hAnsi="Times New Roman" w:cs="Times New Roman"/>
          <w:color w:val="1F497D" w:themeColor="text2"/>
          <w:sz w:val="28"/>
          <w:szCs w:val="28"/>
        </w:rPr>
        <w:t> </w:t>
      </w:r>
      <w:r w:rsidRPr="009F4278">
        <w:rPr>
          <w:rFonts w:ascii="Times New Roman" w:hAnsi="Times New Roman" w:cs="Times New Roman"/>
          <w:sz w:val="28"/>
          <w:szCs w:val="28"/>
        </w:rPr>
        <w:t>и </w:t>
      </w:r>
      <w:r w:rsidRPr="0000353B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григорианские хоралы</w:t>
      </w:r>
      <w:r w:rsidR="009F427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F576D" w:rsidRPr="00C462C9" w:rsidRDefault="00AF576D" w:rsidP="00C462C9">
      <w:pPr>
        <w:pStyle w:val="a4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C462C9">
        <w:rPr>
          <w:rFonts w:ascii="Times New Roman" w:hAnsi="Times New Roman" w:cs="Times New Roman"/>
          <w:b/>
          <w:iCs/>
          <w:sz w:val="28"/>
          <w:szCs w:val="28"/>
        </w:rPr>
        <w:t>Музыкальная культура последних десятилетий</w:t>
      </w:r>
      <w:r w:rsidRPr="00C462C9">
        <w:rPr>
          <w:rFonts w:ascii="Times New Roman" w:hAnsi="Times New Roman" w:cs="Times New Roman"/>
          <w:iCs/>
          <w:sz w:val="28"/>
          <w:szCs w:val="28"/>
        </w:rPr>
        <w:t>.</w:t>
      </w:r>
    </w:p>
    <w:p w:rsidR="00AF576D" w:rsidRPr="00AF576D" w:rsidRDefault="00AF576D" w:rsidP="00021AB3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После распада СССР в 1991 году  и в  последние десятилетия в связи с возрождением интереса к церковной культуре</w:t>
      </w:r>
      <w:r w:rsidR="008D572B">
        <w:rPr>
          <w:rFonts w:ascii="Times New Roman" w:hAnsi="Times New Roman" w:cs="Times New Roman"/>
          <w:iCs/>
          <w:sz w:val="28"/>
          <w:szCs w:val="28"/>
        </w:rPr>
        <w:t xml:space="preserve"> многие композиторы открыто обращаются в своих произведениях к этому древнейшему пласту музыкального искусства, который имеет свои формы, </w:t>
      </w:r>
      <w:proofErr w:type="spellStart"/>
      <w:r w:rsidR="008D572B">
        <w:rPr>
          <w:rFonts w:ascii="Times New Roman" w:hAnsi="Times New Roman" w:cs="Times New Roman"/>
          <w:iCs/>
          <w:sz w:val="28"/>
          <w:szCs w:val="28"/>
        </w:rPr>
        <w:t>приемы</w:t>
      </w:r>
      <w:proofErr w:type="spellEnd"/>
      <w:r w:rsidR="008D572B">
        <w:rPr>
          <w:rFonts w:ascii="Times New Roman" w:hAnsi="Times New Roman" w:cs="Times New Roman"/>
          <w:iCs/>
          <w:sz w:val="28"/>
          <w:szCs w:val="28"/>
        </w:rPr>
        <w:t xml:space="preserve"> и методы развития, свою собственную терминологию, с которой и предлагается ознакомиться.</w:t>
      </w:r>
    </w:p>
    <w:p w:rsidR="00AF576D" w:rsidRPr="00C462C9" w:rsidRDefault="00AF576D" w:rsidP="00C462C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C462C9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Терминология  русских церковных песнопений  </w:t>
      </w:r>
    </w:p>
    <w:p w:rsidR="00AF576D" w:rsidRPr="00AF576D" w:rsidRDefault="00AF576D" w:rsidP="00AF576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Словарь православных </w:t>
      </w:r>
      <w:proofErr w:type="spellStart"/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гимнографических</w:t>
      </w:r>
      <w:proofErr w:type="spellEnd"/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терминов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Гимнография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 (от греч.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hymno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- торжественная песнь и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graphein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- писание) - раздел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литургики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изучающий богослужебные песнопения. Основными понятиями православной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гимнографии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являются формы богослужебных песнопений: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Антифоны,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Ипакои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Тропарь, Кондак, Акафист, Стихира, Канон, Ирмос, Катавасия, Акростих,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Седален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Светилен,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Прокимен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Аллилуарий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Причастен,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Полиелей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, Непорочны; а также три типа метрических (и мелодических) форм: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Самоподобен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Самогласен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, Подобен.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"Богословский подход к науке о богослужении, то есть стремление построить литургическое богословие и систематизировать богословские идеи нашего богослужения, обращают внимание, главным образом, на внутреннее содержание богослужебного материала. А так как он содержится преимущественно в богослужебных песнопениях или в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гимнографии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то </w:t>
      </w:r>
      <w:r w:rsidRPr="00AF576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изучение этой последней представляет для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литургиста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особый интерес. Это изучение должно совершаться, конечно, в исторической перспективе, почему история песнопений, их развитие и прекращение тех или иных форм их, равно как и история песнопевцев, стоит в центре нашего внимания".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Аллилуиарий</w:t>
      </w:r>
      <w:proofErr w:type="spellEnd"/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AF576D">
        <w:rPr>
          <w:rFonts w:ascii="Times New Roman" w:hAnsi="Times New Roman" w:cs="Times New Roman"/>
          <w:iCs/>
          <w:sz w:val="28"/>
          <w:szCs w:val="28"/>
        </w:rPr>
        <w:t>(греч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άλληλουι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αριον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>т аллилуйя") - стихи псалмов, произносимые и воспеваемые на литургии после чтения Апостола в сопровождении пения "аллилуйя".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"Считаясь священнее Апостола, Евангелие должно иметь пред собою и превосходнейшее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подготовление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. Если на утрене таким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подготовлением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к нему служит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прокимен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то на литургии, где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последний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предшествует Апостолу, Евангелие должно иметь пред собою что-нибудь более исключительное. Таким и является положенная пред литургийным Евангелием песнь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аллилуиа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. По Апокалипсису, это будет небесная песнь вечности...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Антифо́ны</w:t>
      </w:r>
      <w:proofErr w:type="spellEnd"/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AF576D">
        <w:rPr>
          <w:rFonts w:ascii="Times New Roman" w:hAnsi="Times New Roman" w:cs="Times New Roman"/>
          <w:iCs/>
          <w:sz w:val="28"/>
          <w:szCs w:val="28"/>
        </w:rPr>
        <w:t>(от греч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άντί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φονέω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, звук, голос, что означает пение попеременно, чередуясь, или пение на два хора, букв. "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противо-гласник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") - древнее понятие</w:t>
      </w:r>
      <w:r w:rsidR="00D82CA8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40" w:history="1">
        <w:r w:rsidRPr="00D82CA8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</w:rPr>
          <w:t>литургической</w:t>
        </w:r>
      </w:hyperlink>
      <w:r w:rsidRPr="00AF576D">
        <w:rPr>
          <w:rFonts w:ascii="Times New Roman" w:hAnsi="Times New Roman" w:cs="Times New Roman"/>
          <w:iCs/>
          <w:sz w:val="28"/>
          <w:szCs w:val="28"/>
        </w:rPr>
        <w:t xml:space="preserve"> практики, отражающее способ песенного исполнения тех или иных псалмов или гимнов, когда они поются попеременно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постишно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двумя хорами.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Кроме этого значения, как способа пения, слово антифон используется в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литургике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и для обозначения отдельных песнопений или частей песенного материала.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Главные случаи употребления этого термина: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1. Антифоны Псалтири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2. Антифоны изобразительные или вседневные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3. Степенные антифоны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4. Праздничные антифоны...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Акафист</w:t>
      </w:r>
      <w:r w:rsidRPr="00AF576D">
        <w:rPr>
          <w:rFonts w:ascii="Times New Roman" w:hAnsi="Times New Roman" w:cs="Times New Roman"/>
          <w:iCs/>
          <w:sz w:val="28"/>
          <w:szCs w:val="28"/>
        </w:rPr>
        <w:t xml:space="preserve"> - (греч.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akathistos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от греческого а - отрицательная частица и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kathizo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- сажусь, гимн, при пении которого не сидят, "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неседальная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песнь") - особые хвалебные песнопения в честь Спасителя, Божией Матери или святых.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Акафисты состоят из 25 песен, которые расположены по порядку букв греческого алфавита: 13 кондаков и 12 икосов ("кондак" - краткая хвалебная песнь; "икос" - пространная песнь).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Икосы заканчиваются восклицанием "радуйся" а кондаки - "Аллилуйя" (на еврейском - "хвалите Бога").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При этом икосы заканчиваются тем же припевом, что и первый кондак, а все остальные кондаки припевом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аллилуия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. Первый из известных акафистов – акафист Пресвятой Богородице – написан в царствование императора Ираклия в 626 году.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Акростих </w:t>
      </w:r>
      <w:r w:rsidRPr="00AF576D">
        <w:rPr>
          <w:rFonts w:ascii="Times New Roman" w:hAnsi="Times New Roman" w:cs="Times New Roman"/>
          <w:iCs/>
          <w:sz w:val="28"/>
          <w:szCs w:val="28"/>
        </w:rPr>
        <w:t xml:space="preserve">(греч.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aκρος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- крайний,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στaχος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- стих, слав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>раестрочие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краегранесие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) - богослужебное песнопение, начальные буквы которого складываются в слова.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"Акростих или "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краегранесие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", "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краестрочие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" представляет собою характерную отличительную особенность нашей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гимнографии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, в частности, творчества канонов.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Акростих заимствован из нехристианской поэзии и очень древнего происхождения. Это - чисто внешнее, техническое украшение канона, или иной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гимнографической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поэмы. Он обычно, при сочетании начальных букв только ирмосов или только тропарей, или и ирмосов и тропарей вместе,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дает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какую-либо фразу, относящуюся к тому же празднуемому событию, или же очень часто, что особливо ценно, открывает имя автора канона.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Не имея никакого богослужебного употребления и никак не выделяясь заметным образом для слуха молящихся, он, тем не менее, важен, как свидетельство о времени написания или же о самом поэте.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Ясно, что "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краегранесия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" заметны и доступны только в греческом оригинале песнопений".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Глас </w:t>
      </w:r>
      <w:r w:rsidRPr="00AF576D">
        <w:rPr>
          <w:rFonts w:ascii="Times New Roman" w:hAnsi="Times New Roman" w:cs="Times New Roman"/>
          <w:iCs/>
          <w:sz w:val="28"/>
          <w:szCs w:val="28"/>
        </w:rPr>
        <w:t>- мотив (лад) в музыке Православной Церкви. Гласы делятся на 4 главных (прямых, или высоких) и 4 побочных (косвенных, или низких); вместе они образуют осмогласие - систему восьми гласов.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Большинство песнопений (из октоиха) богослужений одной недели подчинено одному из восьми гласов. Каждую субботу вечером, на воскресной всенощной происходит поочерёдная смена одного из восьми гласов. Восемь недель образуют восьминедельный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гласовый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цикл, повторяющийся в течение года несколько раз (см. богослужебные круги).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Икос </w:t>
      </w:r>
      <w:r w:rsidRPr="00AF576D">
        <w:rPr>
          <w:rFonts w:ascii="Times New Roman" w:hAnsi="Times New Roman" w:cs="Times New Roman"/>
          <w:iCs/>
          <w:sz w:val="28"/>
          <w:szCs w:val="28"/>
        </w:rPr>
        <w:t>(в переводе с греч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д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>ом) - церковное песнопение, содержащее прославление святого или празднуемого события. Икосы вместе с кондаками составляют акафист.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Икос и кондак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сходны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по содержанию и одинаковы по изложению. Разница между ними та, что кондак короче, а икос пространнее: кондак - тема, а икос - развитие её. Посему икос всегда читается после кондака, и никогда не читается один.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Сходны эти песнопения и по внешнему виду: они написаны одним размером, большею частью оканчиваются одними и теми же словами и поются на один глас. Относительно размера, изложения и гласа кондак и икос не служат образцом для других песнопений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последования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Из составителей кондаков и икосов особенно известен Роман Сладкопевец, живший в V веке.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Ипакои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 (от греч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>лагола ύπα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κούω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- прислушиваться, отвечать, откликаться, быть послушным) - песнопение в виде припева или подпевания, которое слушают стоя,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посвященное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Воскресению Христову или событиям праздников.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Одно из древнейших церковных песнопений и один из древнейших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гимнографических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терминов в истории христианства.</w:t>
      </w:r>
    </w:p>
    <w:p w:rsidR="00AF576D" w:rsidRPr="008D572B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"Происходя от глагола υπα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κούω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, прислушиваться, иногда - отвечать, откликаться, это слово (кроме литургического языка употребляется только в Новом Завете в значении "послушание") в качестве литургического термина имеет значение "припев"...</w:t>
      </w:r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***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Катавасия </w:t>
      </w:r>
      <w:r w:rsidRPr="00AF576D">
        <w:rPr>
          <w:rFonts w:ascii="Times New Roman" w:hAnsi="Times New Roman" w:cs="Times New Roman"/>
          <w:iCs/>
          <w:sz w:val="28"/>
          <w:szCs w:val="28"/>
        </w:rPr>
        <w:t>(греч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καταβα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σί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α -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хождение, от глагола сходить, спускаться) - название ирмоса, который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поется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в окончании песни канона (после каждой, либо после 3-й, 6-й, 8-й, 9-й).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lastRenderedPageBreak/>
        <w:t>Само название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происходит от предписания Устава, где сказано, что для пения катавасии певцам двух хоров (клиросов) надо спуститься со своих мест и сойтись в середине храма...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Канон </w:t>
      </w:r>
      <w:r w:rsidRPr="00AF576D">
        <w:rPr>
          <w:rFonts w:ascii="Times New Roman" w:hAnsi="Times New Roman" w:cs="Times New Roman"/>
          <w:iCs/>
          <w:sz w:val="28"/>
          <w:szCs w:val="28"/>
        </w:rPr>
        <w:t>(греч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κα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νών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, "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равило, мерило, норма") - форма церковной молитвенной поэзии, вид церковной поэмы-гимна сложной конструкции; состоит из 9 песен, 1-я строфа каждой называется ирмосом, остальные (4 - 6) - тропарями.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Пришел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на смену кондаку в VIII веке. Канон сопоставляет ветхозаветные образы и пророчества с соответствующими событиями Нового Завета…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Кондак </w:t>
      </w:r>
      <w:r w:rsidRPr="00AF576D">
        <w:rPr>
          <w:rFonts w:ascii="Times New Roman" w:hAnsi="Times New Roman" w:cs="Times New Roman"/>
          <w:iCs/>
          <w:sz w:val="28"/>
          <w:szCs w:val="28"/>
        </w:rPr>
        <w:t>(греч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κόντάκιον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т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κοντός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- палочка, на которую наматывался свиток пергамента) - небольшое песнопение (в одну-две строфы), в параллель тропарю раскрывающее сущность праздника.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В каноне помещается после 6-й песни и сопровождается икосом.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Древние кондаки -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многострофные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ок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. 20-30) поэмы. Строфы объединялись единым рефреном и единым метрическим сложением. Первая строфа являлась вступлением, последняя - обобщением назидательного характера. Строфы читал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канонарх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, рефрен пел народ.</w:t>
      </w:r>
    </w:p>
    <w:p w:rsidR="00AF576D" w:rsidRPr="008D572B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Основоположником кондаков является Роман Сладкопевец (556г.),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непревзойденный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автор большинства кондаков...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Непорочны</w:t>
      </w:r>
      <w:r w:rsidRPr="00AF576D">
        <w:rPr>
          <w:rFonts w:ascii="Times New Roman" w:hAnsi="Times New Roman" w:cs="Times New Roman"/>
          <w:iCs/>
          <w:sz w:val="28"/>
          <w:szCs w:val="28"/>
        </w:rPr>
        <w:t> (греч. "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Αμωμος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) - понятие православной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гимнографии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, обозначающее важный для богослужения 118-й псалом по его словам "Блаженны непорочные в путь, ходящие в законе Господни..."...</w:t>
      </w:r>
      <w:proofErr w:type="gramEnd"/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Полиелей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 (греч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π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ολυέλεοσ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м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>ногая милость, "многомилостивое" в древнерусских Уставах) - торжественное песнопение утрени, составленное из псалмов 134-го ("Хвалите имя Господне") и 135-го ("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Исповедайтеся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Госповеди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").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Название восходит к частому повторению слов "Яко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во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век милость Его" в 135 псалме...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Прокимен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 (греч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π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ροκείμενος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- "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редлагаемый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вперед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") – стих из псалмов, который чтец или диакон возглашает перед чтением Священного Писания – Апостола, Евангелия или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паримий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, - а хор вторит ему.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В великие Господские праздники и в воскресенья Великого поста исполняются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прокимны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состоящие не из одного, а из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трех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стихов, называемые великими.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"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Прокимен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- π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ροκείμενος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предлежащий, т. е, стих псалма, предшествующий чтению из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Свящ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. Писания Ветхого или Нового Заветов и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подобранный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для этой цели с соответствующим к чтению содержанием, например, в память апостолов...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Псалтирь</w:t>
      </w:r>
      <w:r w:rsidRPr="00AF576D">
        <w:rPr>
          <w:rFonts w:ascii="Times New Roman" w:hAnsi="Times New Roman" w:cs="Times New Roman"/>
          <w:iCs/>
          <w:sz w:val="28"/>
          <w:szCs w:val="28"/>
        </w:rPr>
        <w:t> (от греч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>салтирион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, ψα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λτήριον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- название струнного музыкального инструмента) - книга, входящая в состав Библии, которая состоит из 150 песней или псалмов.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В Православной Церкви Псалтирь более всех других священных книг употребляется при богослужении...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Светилен</w:t>
      </w:r>
      <w:r w:rsidRPr="00AF576D">
        <w:rPr>
          <w:rFonts w:ascii="Times New Roman" w:hAnsi="Times New Roman" w:cs="Times New Roman"/>
          <w:iCs/>
          <w:sz w:val="28"/>
          <w:szCs w:val="28"/>
        </w:rPr>
        <w:t xml:space="preserve"> (греч.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φωτ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αγωγικόν) - богослужебное песнопение, исполняемое в окончании утрени, после 9-й песни канона.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"Исполняемое по чину "Бог Господь" песнопение "Свят Господь" служит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подготовлением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к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светильну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который занимает здесь, по 9-й песни канона, такое же положение, какое занимает по 3-й песни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седален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, а по 6-й кондак.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Если кондак превосходит торжественностью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седален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то самое место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светильна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в заключени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канона, после такой песни, как 9 песнь, заставляет ждать от него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еще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большей торжественности.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Светилен, действительно, занимает исключительное положение на богослужении. Это нигде более не повторяющаяся песнь утрени. Как показывает самое название его (светилен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φωτ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αγωγικόν), 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он воспевает Бога как свет и Подателя света; так,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светильны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постной утрени все наполнены понятием свет...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Седален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 (греч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κάφισμ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α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>т глагола сидеть) - богослужебное песнопение, во время которого допускается сидеть.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"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Седален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как показывает само наименование, есть песнопение, приуроченное для сидения верующих во время его исполнения. И действительно, в монастырях, при уставном исполнении богослужения, когда оно затягивается на несколько часов, отдых после долгого стояния необходим. Поэтому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седальны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и являются такими моментами отдыха братии и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молящихся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>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Исключением, правда, являются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особые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седальны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на которых "не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седим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за еже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кадити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священнику св. алтарь, но стояще поем я". Это те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седальны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, которые поются на утрени Великого Пятка между чтениями 12 страстн</w:t>
      </w:r>
      <w:r w:rsidRPr="008D572B">
        <w:rPr>
          <w:rFonts w:ascii="Times New Roman" w:hAnsi="Times New Roman" w:cs="Times New Roman"/>
          <w:iCs/>
          <w:sz w:val="28"/>
          <w:szCs w:val="28"/>
        </w:rPr>
        <w:t>ых</w:t>
      </w:r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Евангелий...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Стихира</w:t>
      </w:r>
      <w:r w:rsidRPr="00AF576D">
        <w:rPr>
          <w:rFonts w:ascii="Times New Roman" w:hAnsi="Times New Roman" w:cs="Times New Roman"/>
          <w:iCs/>
          <w:sz w:val="28"/>
          <w:szCs w:val="28"/>
        </w:rPr>
        <w:t> (греч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στιχηρά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- "</w:t>
      </w:r>
      <w:proofErr w:type="spellStart"/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м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>ногостишие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") - богослужебное песнопение, написанное стихотворным размером.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"Современный церковный устав знает несколько видов стихир, различая их по месту, занимаемому ими в круге суточного богослужения. Это: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1. Стихиры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"Господи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воззвах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",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Литийные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стихиры,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3. Стихиры на стиховне,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4. Стихиры на "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Хвалитех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".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В древности под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именем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τά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στιχηρά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то есть βιβ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λί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α подразумевались учительные книги Ветхого Завета, написанные стихотворным размером; иногда так назывались ветхозаветные песни. Вероятно, что отдельные стихи этих песен и были первоначальных обликом стихир".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Тропарь</w:t>
      </w:r>
      <w:r w:rsidRPr="00AF576D">
        <w:rPr>
          <w:rFonts w:ascii="Times New Roman" w:hAnsi="Times New Roman" w:cs="Times New Roman"/>
          <w:iCs/>
          <w:sz w:val="28"/>
          <w:szCs w:val="28"/>
        </w:rPr>
        <w:t> (от греч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τρο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πάριον -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т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>он, лад, мелодия, или трофей) - краткое песнопение, в котором раскрывается сущность праздника или прославляется святой (святые).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Тропарь - одно из древнейших церковных песнопений, с которого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христианская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гимнография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начала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свое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развитие.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Так же называются отдельные, содержащие законченную мысль, молитвенные воззвания, из которых состоит канон, и, в некоторых случаях, другие краткие молитвословия...</w:t>
      </w:r>
    </w:p>
    <w:p w:rsidR="009F4278" w:rsidRPr="009F4278" w:rsidRDefault="009F4278" w:rsidP="00021AB3">
      <w:pPr>
        <w:rPr>
          <w:rFonts w:ascii="Times New Roman" w:hAnsi="Times New Roman" w:cs="Times New Roman"/>
          <w:b/>
          <w:sz w:val="28"/>
          <w:szCs w:val="28"/>
        </w:rPr>
      </w:pPr>
    </w:p>
    <w:p w:rsidR="00021AB3" w:rsidRPr="00021AB3" w:rsidRDefault="00021AB3" w:rsidP="00021AB3">
      <w:pPr>
        <w:rPr>
          <w:b/>
          <w:u w:val="single"/>
        </w:rPr>
      </w:pPr>
    </w:p>
    <w:p w:rsidR="005C2DCF" w:rsidRDefault="005C2DCF" w:rsidP="005C2D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2DC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Особенности использования музыкально-исполнительских терминов разными композиторами</w:t>
      </w:r>
      <w:r w:rsidR="00E03D3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03D32" w:rsidRPr="005C2DCF" w:rsidRDefault="00E03D32" w:rsidP="005C2D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2DCF" w:rsidRPr="005C2DCF" w:rsidRDefault="005C2DCF" w:rsidP="005C2DCF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C2DCF">
        <w:rPr>
          <w:rFonts w:ascii="Times New Roman" w:hAnsi="Times New Roman" w:cs="Times New Roman"/>
          <w:b/>
          <w:sz w:val="28"/>
          <w:szCs w:val="28"/>
        </w:rPr>
        <w:t>Музыкальные термины и исполнительские указания.</w:t>
      </w:r>
    </w:p>
    <w:p w:rsidR="005C2DCF" w:rsidRPr="005C2DCF" w:rsidRDefault="005C2DCF" w:rsidP="005C2DCF">
      <w:pPr>
        <w:rPr>
          <w:rFonts w:ascii="Times New Roman" w:hAnsi="Times New Roman" w:cs="Times New Roman"/>
          <w:sz w:val="28"/>
          <w:szCs w:val="28"/>
        </w:rPr>
      </w:pPr>
      <w:r w:rsidRPr="005C2DCF">
        <w:rPr>
          <w:rFonts w:ascii="Times New Roman" w:hAnsi="Times New Roman" w:cs="Times New Roman"/>
          <w:sz w:val="28"/>
          <w:szCs w:val="28"/>
        </w:rPr>
        <w:t xml:space="preserve">Композиторы стараются  найти наиболее точное и ясное выражение своей мысли в словесных, а также символических обозначениях (буквах, цифрах, графических знаках), которые встречаются в нотных текстах музыкальных произведений. Обозначения эти относятся к характеру музыки, содержат указания темпа и его колебаний, динамики и артикуляции, касаются техники исполнения. Их называют обычно </w:t>
      </w:r>
      <w:r w:rsidRPr="005C2DCF">
        <w:rPr>
          <w:rFonts w:ascii="Times New Roman" w:hAnsi="Times New Roman" w:cs="Times New Roman"/>
          <w:b/>
          <w:sz w:val="28"/>
          <w:szCs w:val="28"/>
        </w:rPr>
        <w:t>исполнительскими указаниями</w:t>
      </w:r>
      <w:r w:rsidRPr="005C2DC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C2DCF">
        <w:rPr>
          <w:rFonts w:ascii="Times New Roman" w:hAnsi="Times New Roman" w:cs="Times New Roman"/>
          <w:b/>
          <w:sz w:val="28"/>
          <w:szCs w:val="28"/>
        </w:rPr>
        <w:t>музыкально-исполнительскими терминами</w:t>
      </w:r>
      <w:r w:rsidRPr="005C2DCF">
        <w:rPr>
          <w:rFonts w:ascii="Times New Roman" w:hAnsi="Times New Roman" w:cs="Times New Roman"/>
          <w:sz w:val="28"/>
          <w:szCs w:val="28"/>
        </w:rPr>
        <w:t xml:space="preserve">. Область исполнительских указаний сложна не только для освоения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музыкантом-практиком, но  и для исследователя. </w:t>
      </w:r>
      <w:r w:rsidRPr="005C2DCF">
        <w:rPr>
          <w:rFonts w:ascii="Times New Roman" w:hAnsi="Times New Roman" w:cs="Times New Roman"/>
          <w:b/>
          <w:sz w:val="28"/>
          <w:szCs w:val="28"/>
        </w:rPr>
        <w:t>Главная причина</w:t>
      </w:r>
      <w:r w:rsidRPr="005C2DCF">
        <w:rPr>
          <w:rFonts w:ascii="Times New Roman" w:hAnsi="Times New Roman" w:cs="Times New Roman"/>
          <w:sz w:val="28"/>
          <w:szCs w:val="28"/>
        </w:rPr>
        <w:t xml:space="preserve">  — своеобразие этих </w:t>
      </w:r>
      <w:r w:rsidRPr="005C2DCF">
        <w:rPr>
          <w:rFonts w:ascii="Times New Roman" w:hAnsi="Times New Roman" w:cs="Times New Roman"/>
          <w:b/>
          <w:sz w:val="28"/>
          <w:szCs w:val="28"/>
        </w:rPr>
        <w:t>ремарок как музыкальных терминов особого рода</w:t>
      </w:r>
      <w:r w:rsidRPr="005C2DCF">
        <w:rPr>
          <w:rFonts w:ascii="Times New Roman" w:hAnsi="Times New Roman" w:cs="Times New Roman"/>
          <w:sz w:val="28"/>
          <w:szCs w:val="28"/>
        </w:rPr>
        <w:t xml:space="preserve">. </w:t>
      </w:r>
      <w:r w:rsidRPr="005C2DCF">
        <w:rPr>
          <w:rFonts w:ascii="Times New Roman" w:hAnsi="Times New Roman" w:cs="Times New Roman"/>
          <w:b/>
          <w:sz w:val="28"/>
          <w:szCs w:val="28"/>
        </w:rPr>
        <w:t>Термин — это слово</w:t>
      </w:r>
      <w:r w:rsidRPr="005C2DCF">
        <w:rPr>
          <w:rFonts w:ascii="Times New Roman" w:hAnsi="Times New Roman" w:cs="Times New Roman"/>
          <w:sz w:val="28"/>
          <w:szCs w:val="28"/>
        </w:rPr>
        <w:t xml:space="preserve"> (или словосочетание) </w:t>
      </w:r>
      <w:r w:rsidRPr="005C2DCF">
        <w:rPr>
          <w:rFonts w:ascii="Times New Roman" w:hAnsi="Times New Roman" w:cs="Times New Roman"/>
          <w:b/>
          <w:sz w:val="28"/>
          <w:szCs w:val="28"/>
        </w:rPr>
        <w:t>в специальном значении</w:t>
      </w:r>
      <w:r w:rsidRPr="005C2DCF">
        <w:rPr>
          <w:rFonts w:ascii="Times New Roman" w:hAnsi="Times New Roman" w:cs="Times New Roman"/>
          <w:sz w:val="28"/>
          <w:szCs w:val="28"/>
        </w:rPr>
        <w:t xml:space="preserve">, используемое в той или иной отрасли знания. Термин </w:t>
      </w:r>
      <w:r w:rsidRPr="005C2DCF">
        <w:rPr>
          <w:rFonts w:ascii="Times New Roman" w:hAnsi="Times New Roman" w:cs="Times New Roman"/>
          <w:b/>
          <w:sz w:val="28"/>
          <w:szCs w:val="28"/>
        </w:rPr>
        <w:t>однозначен</w:t>
      </w:r>
      <w:r w:rsidRPr="005C2DCF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5C2DCF">
        <w:rPr>
          <w:rFonts w:ascii="Times New Roman" w:hAnsi="Times New Roman" w:cs="Times New Roman"/>
          <w:b/>
          <w:sz w:val="28"/>
          <w:szCs w:val="28"/>
        </w:rPr>
        <w:t>лишен</w:t>
      </w:r>
      <w:proofErr w:type="spellEnd"/>
      <w:r w:rsidRPr="005C2DCF">
        <w:rPr>
          <w:rFonts w:ascii="Times New Roman" w:hAnsi="Times New Roman" w:cs="Times New Roman"/>
          <w:b/>
          <w:sz w:val="28"/>
          <w:szCs w:val="28"/>
        </w:rPr>
        <w:t xml:space="preserve"> экспрессивной</w:t>
      </w:r>
      <w:r w:rsidRPr="005C2DCF">
        <w:rPr>
          <w:rFonts w:ascii="Times New Roman" w:hAnsi="Times New Roman" w:cs="Times New Roman"/>
          <w:sz w:val="28"/>
          <w:szCs w:val="28"/>
        </w:rPr>
        <w:t xml:space="preserve"> </w:t>
      </w:r>
      <w:r w:rsidRPr="005C2DCF">
        <w:rPr>
          <w:rFonts w:ascii="Times New Roman" w:hAnsi="Times New Roman" w:cs="Times New Roman"/>
          <w:b/>
          <w:sz w:val="28"/>
          <w:szCs w:val="28"/>
        </w:rPr>
        <w:t>выразительности</w:t>
      </w:r>
      <w:r w:rsidRPr="005C2DCF">
        <w:rPr>
          <w:rFonts w:ascii="Times New Roman" w:hAnsi="Times New Roman" w:cs="Times New Roman"/>
          <w:sz w:val="28"/>
          <w:szCs w:val="28"/>
        </w:rPr>
        <w:t xml:space="preserve">, характерной для многих слов обычного языка, стилистически нейтрален. Термин точно, строго, лаконично обозначает данное понятие, явление, предмет. </w:t>
      </w:r>
      <w:r w:rsidRPr="005C2DCF">
        <w:rPr>
          <w:rFonts w:ascii="Times New Roman" w:hAnsi="Times New Roman" w:cs="Times New Roman"/>
          <w:b/>
          <w:sz w:val="28"/>
          <w:szCs w:val="28"/>
        </w:rPr>
        <w:t>Исполнительские указания</w:t>
      </w:r>
      <w:r w:rsidRPr="005C2DCF">
        <w:rPr>
          <w:rFonts w:ascii="Times New Roman" w:hAnsi="Times New Roman" w:cs="Times New Roman"/>
          <w:sz w:val="28"/>
          <w:szCs w:val="28"/>
        </w:rPr>
        <w:t xml:space="preserve"> могут быть названы </w:t>
      </w:r>
      <w:r w:rsidRPr="005C2DCF">
        <w:rPr>
          <w:rFonts w:ascii="Times New Roman" w:hAnsi="Times New Roman" w:cs="Times New Roman"/>
          <w:b/>
          <w:sz w:val="28"/>
          <w:szCs w:val="28"/>
        </w:rPr>
        <w:t>терминами</w:t>
      </w:r>
      <w:r w:rsidRPr="005C2DCF">
        <w:rPr>
          <w:rFonts w:ascii="Times New Roman" w:hAnsi="Times New Roman" w:cs="Times New Roman"/>
          <w:sz w:val="28"/>
          <w:szCs w:val="28"/>
        </w:rPr>
        <w:t xml:space="preserve"> лишь </w:t>
      </w:r>
      <w:r w:rsidRPr="005C2DCF">
        <w:rPr>
          <w:rFonts w:ascii="Times New Roman" w:hAnsi="Times New Roman" w:cs="Times New Roman"/>
          <w:b/>
          <w:sz w:val="28"/>
          <w:szCs w:val="28"/>
        </w:rPr>
        <w:t>условно</w:t>
      </w:r>
      <w:r w:rsidRPr="005C2DCF">
        <w:rPr>
          <w:rFonts w:ascii="Times New Roman" w:hAnsi="Times New Roman" w:cs="Times New Roman"/>
          <w:sz w:val="28"/>
          <w:szCs w:val="28"/>
        </w:rPr>
        <w:t xml:space="preserve">. Относясь к живой, изменчивой сфере музыкального исполнительства (ведь это указания композитора к исполнению его музыки), эти термины отличаются и экспрессивностью, и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емкостью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смысла. Богатство смысловых оттенков, связанное с использованием исполнительских указаний в разных музыкальных контекстах, доказывается, в частности, тем, что один и тот же итальянский термин может переводиться на другой язык в одном и том же произведении по-разному. В фортепианном переложении (в две руки) Шестой симфонии Чайковского (переложение сделано А. Ведерниковым)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переведено по-русски сначала как «спокойно»; после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это же слово передано русским «подвижнее», а в двух других местах — «сдержанно», «неторопливо». В «Десяти очень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пьесках» (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. 43, № 1)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(в разных номерах цикла) следующие различные переводы итальянского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: «бойко», «умеренно быстро», «довольно быстро». </w:t>
      </w:r>
      <w:r w:rsidRPr="005C2DCF">
        <w:rPr>
          <w:rFonts w:ascii="Times New Roman" w:hAnsi="Times New Roman" w:cs="Times New Roman"/>
          <w:b/>
          <w:sz w:val="28"/>
          <w:szCs w:val="28"/>
        </w:rPr>
        <w:t>Другая особенность</w:t>
      </w:r>
      <w:r w:rsidRPr="005C2DCF">
        <w:rPr>
          <w:rFonts w:ascii="Times New Roman" w:hAnsi="Times New Roman" w:cs="Times New Roman"/>
          <w:sz w:val="28"/>
          <w:szCs w:val="28"/>
        </w:rPr>
        <w:t xml:space="preserve"> музыкальных терминов, также свидетельствующая об их своеобразии, состоит в том, что они нередко далеко не однозначны. По-настоящему однозначными являются лишь немногие из них, как правило, те, которые касаются техники, манеры игры, например указание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m.d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., то есть «играть правой рукой», или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arpeggiato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— «играть (созвучия)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арпеджируя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». Многие исполнительские указания, помимо основного смысла, имеют дополнительные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созначения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. В качестве примера терминов с двойным значением приводят обычно слова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smorzando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morendo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которые означают и «затихая» и «замедляя». Но есть и другие, не столь известные примеры.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Возьмем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скажем, обозначение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. Казалось бы, это слово значит только одно: предписание играть громко. Между тем в старинных руководствах это указание прочно связано с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определенным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характером музыки. F — «с </w:t>
      </w:r>
      <w:r w:rsidRPr="005C2DCF">
        <w:rPr>
          <w:rFonts w:ascii="Times New Roman" w:hAnsi="Times New Roman" w:cs="Times New Roman"/>
          <w:sz w:val="28"/>
          <w:szCs w:val="28"/>
        </w:rPr>
        <w:lastRenderedPageBreak/>
        <w:t>горячностью (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véhémence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)»,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fff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— «с очень большой горячностью, чтобы выразить преувеличенную страсть и т. д.» (В г о s </w:t>
      </w:r>
      <w:proofErr w:type="spellStart"/>
      <w:proofErr w:type="gramStart"/>
      <w:r w:rsidRPr="005C2DCF">
        <w:rPr>
          <w:rFonts w:ascii="Times New Roman" w:hAnsi="Times New Roman" w:cs="Times New Roman"/>
          <w:sz w:val="28"/>
          <w:szCs w:val="28"/>
        </w:rPr>
        <w:t>s</w:t>
      </w:r>
      <w:proofErr w:type="spellEnd"/>
      <w:proofErr w:type="gramEnd"/>
      <w:r w:rsidRPr="005C2DCF">
        <w:rPr>
          <w:rFonts w:ascii="Times New Roman" w:hAnsi="Times New Roman" w:cs="Times New Roman"/>
          <w:sz w:val="28"/>
          <w:szCs w:val="28"/>
        </w:rPr>
        <w:t xml:space="preserve"> а г d , 27). Динамические указания в музыке действительно имеют не столько акустический, сколько художественно-эстетический смысл. </w:t>
      </w:r>
      <w:proofErr w:type="gramStart"/>
      <w:r w:rsidRPr="005C2DC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proofErr w:type="spellStart"/>
      <w:r w:rsidRPr="005C2DCF">
        <w:rPr>
          <w:rFonts w:ascii="Times New Roman" w:hAnsi="Times New Roman" w:cs="Times New Roman"/>
          <w:b/>
          <w:sz w:val="28"/>
          <w:szCs w:val="28"/>
        </w:rPr>
        <w:t>iminuendo</w:t>
      </w:r>
      <w:proofErr w:type="spellEnd"/>
      <w:r w:rsidRPr="005C2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DCF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5C2DCF">
        <w:rPr>
          <w:rFonts w:ascii="Times New Roman" w:hAnsi="Times New Roman" w:cs="Times New Roman"/>
          <w:sz w:val="28"/>
          <w:szCs w:val="28"/>
        </w:rPr>
        <w:t xml:space="preserve">  это слово могло иметь сопутствующее значение, указывая не только на </w:t>
      </w:r>
      <w:r w:rsidRPr="005C2DCF">
        <w:rPr>
          <w:rFonts w:ascii="Times New Roman" w:hAnsi="Times New Roman" w:cs="Times New Roman"/>
          <w:b/>
          <w:sz w:val="28"/>
          <w:szCs w:val="28"/>
        </w:rPr>
        <w:t>уменьшение силы звука</w:t>
      </w:r>
      <w:r w:rsidRPr="005C2DCF">
        <w:rPr>
          <w:rFonts w:ascii="Times New Roman" w:hAnsi="Times New Roman" w:cs="Times New Roman"/>
          <w:sz w:val="28"/>
          <w:szCs w:val="28"/>
        </w:rPr>
        <w:t xml:space="preserve">, но и на </w:t>
      </w:r>
      <w:r w:rsidRPr="005C2DCF">
        <w:rPr>
          <w:rFonts w:ascii="Times New Roman" w:hAnsi="Times New Roman" w:cs="Times New Roman"/>
          <w:b/>
          <w:sz w:val="28"/>
          <w:szCs w:val="28"/>
        </w:rPr>
        <w:t>некоторое замедление темпа</w:t>
      </w:r>
      <w:r w:rsidRPr="005C2D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2DCF">
        <w:rPr>
          <w:rFonts w:ascii="Times New Roman" w:hAnsi="Times New Roman" w:cs="Times New Roman"/>
          <w:b/>
          <w:sz w:val="28"/>
          <w:szCs w:val="28"/>
        </w:rPr>
        <w:t>Risoluto</w:t>
      </w:r>
      <w:proofErr w:type="spellEnd"/>
      <w:r w:rsidRPr="005C2DCF">
        <w:rPr>
          <w:rFonts w:ascii="Times New Roman" w:hAnsi="Times New Roman" w:cs="Times New Roman"/>
          <w:b/>
          <w:sz w:val="28"/>
          <w:szCs w:val="28"/>
        </w:rPr>
        <w:t xml:space="preserve"> (решительно)</w:t>
      </w:r>
      <w:r w:rsidRPr="005C2DCF">
        <w:rPr>
          <w:rFonts w:ascii="Times New Roman" w:hAnsi="Times New Roman" w:cs="Times New Roman"/>
          <w:sz w:val="28"/>
          <w:szCs w:val="28"/>
        </w:rPr>
        <w:t xml:space="preserve"> характеризуется в словаре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Пансерона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как «исполнение мужественное и живое, с интонированием очень ясным и скорее раздельным, чем связным»; при этом, как указывает автор, эта помета обычно предполагает некоторое ускорение темпа (</w:t>
      </w:r>
      <w:proofErr w:type="gramStart"/>
      <w:r w:rsidRPr="005C2D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2DCF">
        <w:rPr>
          <w:rFonts w:ascii="Times New Roman" w:hAnsi="Times New Roman" w:cs="Times New Roman"/>
          <w:sz w:val="28"/>
          <w:szCs w:val="28"/>
        </w:rPr>
        <w:t xml:space="preserve"> a n s e r о n , 23). Термином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risoluto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предопределяется не только характер музыки, но и — в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степени — манера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артикулирования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а также темп. Указание на характер музыки —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cantabile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(певуче) </w:t>
      </w:r>
      <w:proofErr w:type="gramStart"/>
      <w:r w:rsidRPr="005C2DCF">
        <w:rPr>
          <w:rFonts w:ascii="Times New Roman" w:hAnsi="Times New Roman" w:cs="Times New Roman"/>
          <w:sz w:val="28"/>
          <w:szCs w:val="28"/>
        </w:rPr>
        <w:t>—о</w:t>
      </w:r>
      <w:proofErr w:type="gramEnd"/>
      <w:r w:rsidRPr="005C2DCF">
        <w:rPr>
          <w:rFonts w:ascii="Times New Roman" w:hAnsi="Times New Roman" w:cs="Times New Roman"/>
          <w:sz w:val="28"/>
          <w:szCs w:val="28"/>
        </w:rPr>
        <w:t xml:space="preserve">бычно является и артикуляционным обозначением, предусматривая, как правило,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легатную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манеру игры.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Carezzando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(лаская, ласково), помимо характера, указывает на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взятия звука — поглаживание клавиши кончиком пальца.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Spianato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— «просто», «безыскусно», «естественно», «без аффектации и вычурности», предполагает наряду с этим полную связность и выровненность звучания, без толчков, без «придыханий» при переходе от звука к звуку.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Stentato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— «с усилием», «с трудом», требует форсированного звучания, сдержанного </w:t>
      </w:r>
      <w:proofErr w:type="gramStart"/>
      <w:r w:rsidRPr="005C2DCF">
        <w:rPr>
          <w:rFonts w:ascii="Times New Roman" w:hAnsi="Times New Roman" w:cs="Times New Roman"/>
          <w:sz w:val="28"/>
          <w:szCs w:val="28"/>
        </w:rPr>
        <w:t>темна</w:t>
      </w:r>
      <w:proofErr w:type="gramEnd"/>
      <w:r w:rsidRPr="005C2DCF">
        <w:rPr>
          <w:rFonts w:ascii="Times New Roman" w:hAnsi="Times New Roman" w:cs="Times New Roman"/>
          <w:sz w:val="28"/>
          <w:szCs w:val="28"/>
        </w:rPr>
        <w:t xml:space="preserve">, даже некоторого замедления. Обращение к истории бытования терминов позволяет обнаружить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более неожиданные вещи. Так, по справочникам XVIII века,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Moderato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которое мы воспринимаем как чисто темповое указание, могло также обозначать само по себе силу звука — среднюю между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Presto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в это же время определялось не только как «быстрое и бодрое движение»; его рекомендовалось применять там, «где надобно петь или играть громко, полным голосом» (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Kurzgefasstes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Lexicon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295). Хорошо </w:t>
      </w:r>
      <w:proofErr w:type="gramStart"/>
      <w:r w:rsidRPr="005C2DCF">
        <w:rPr>
          <w:rFonts w:ascii="Times New Roman" w:hAnsi="Times New Roman" w:cs="Times New Roman"/>
          <w:sz w:val="28"/>
          <w:szCs w:val="28"/>
        </w:rPr>
        <w:t>известна</w:t>
      </w:r>
      <w:proofErr w:type="gramEnd"/>
      <w:r w:rsidRPr="005C2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связьмежду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указаниями темпа и характера музыки. Так, медленные темпы (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Lento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Largo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Grave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) различаются между собой не столько разной скоростью (более или менее медленное движение), сколько разным характером музыки. А.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Кристиани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предлагает следующую любопытную аналогию ("полную" аналогию, по его выражению) между динамическими и темпово-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агогическими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обозначениями. Пяти оттенкам силы звука (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C2D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2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mf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f,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ff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>) соответствуют, по его мнению, пять градаций скорости движения: очень медленно, медленно, умеренно, быстро, очень быстро; два обозначения динамических процессов (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crescendo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diminuendo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) находят аналогию в указаниях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accelerando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ritardando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>; непосредственную смену силы звука (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fp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pf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) он сопоставляет с обозначениями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meno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mosso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più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stretto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) и т. д.; наконец, акцентам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sf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fz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&gt; и др. соответствуют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агогические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акценты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tenuto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^, фермата (C h r i s t i a n i , 248).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cima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... — исполнять очень певуче верхний голос (из Вила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Лобоса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по-португальски)» (К </w:t>
      </w:r>
      <w:proofErr w:type="gramStart"/>
      <w:r w:rsidRPr="005C2D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2DCF">
        <w:rPr>
          <w:rFonts w:ascii="Times New Roman" w:hAnsi="Times New Roman" w:cs="Times New Roman"/>
          <w:sz w:val="28"/>
          <w:szCs w:val="28"/>
        </w:rPr>
        <w:t xml:space="preserve"> у н т я е в а , </w:t>
      </w:r>
      <w:proofErr w:type="gramStart"/>
      <w:r w:rsidRPr="005C2DCF">
        <w:rPr>
          <w:rFonts w:ascii="Times New Roman" w:hAnsi="Times New Roman" w:cs="Times New Roman"/>
          <w:sz w:val="28"/>
          <w:szCs w:val="28"/>
        </w:rPr>
        <w:t xml:space="preserve">1982, 47, 23, 93). </w:t>
      </w:r>
      <w:proofErr w:type="gramEnd"/>
    </w:p>
    <w:p w:rsidR="005C2DCF" w:rsidRPr="005C2DCF" w:rsidRDefault="005C2DCF" w:rsidP="005C2DCF">
      <w:pPr>
        <w:rPr>
          <w:rFonts w:ascii="Times New Roman" w:hAnsi="Times New Roman" w:cs="Times New Roman"/>
          <w:sz w:val="28"/>
          <w:szCs w:val="28"/>
        </w:rPr>
      </w:pPr>
    </w:p>
    <w:p w:rsidR="005C2DCF" w:rsidRPr="005C2DCF" w:rsidRDefault="005C2DCF" w:rsidP="005C2DCF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C2DCF">
        <w:rPr>
          <w:rFonts w:ascii="Times New Roman" w:hAnsi="Times New Roman" w:cs="Times New Roman"/>
          <w:b/>
          <w:sz w:val="28"/>
          <w:szCs w:val="28"/>
        </w:rPr>
        <w:t xml:space="preserve">Исполнительские указания в  стилистическом контексте. </w:t>
      </w:r>
    </w:p>
    <w:p w:rsidR="005C2DCF" w:rsidRPr="005C2DCF" w:rsidRDefault="005C2DCF" w:rsidP="005C2DCF">
      <w:pPr>
        <w:rPr>
          <w:rFonts w:ascii="Times New Roman" w:hAnsi="Times New Roman" w:cs="Times New Roman"/>
          <w:sz w:val="28"/>
          <w:szCs w:val="28"/>
        </w:rPr>
      </w:pPr>
      <w:r w:rsidRPr="005C2DC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 правильно  понимать смысл исполнительских указаний, — историческую изменчивость их значения и употребления. Наряду с подобным «движением» семантики терминов в зависимости от исторического периода, следует иметь в виду и различия их значений в связи с их использованием в рамках той или иной национальной школы. К примеру, соотношение между двумя обозначениями медленных темпов —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Largo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— было разным во Франции и в Италии. Французские музыканты XVIII века воспринимали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Largo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как темп более медленный, чем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; итальянцы, напротив того, считали, что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Largo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несколько живее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(R o t h s c h i l d , 55—56).  Исполнительские указания интересуют </w:t>
      </w:r>
      <w:proofErr w:type="gramStart"/>
      <w:r w:rsidRPr="005C2DCF">
        <w:rPr>
          <w:rFonts w:ascii="Times New Roman" w:hAnsi="Times New Roman" w:cs="Times New Roman"/>
          <w:sz w:val="28"/>
          <w:szCs w:val="28"/>
        </w:rPr>
        <w:t>музыканта</w:t>
      </w:r>
      <w:proofErr w:type="gramEnd"/>
      <w:r w:rsidRPr="005C2DCF">
        <w:rPr>
          <w:rFonts w:ascii="Times New Roman" w:hAnsi="Times New Roman" w:cs="Times New Roman"/>
          <w:sz w:val="28"/>
          <w:szCs w:val="28"/>
        </w:rPr>
        <w:t xml:space="preserve"> поскольку они встречаются  в самом музыкальном произведении — том письме, которое адресует исполнителю композитор, употребление их автором музыки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несет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на себе печать индивидуальной композиторской манеры. Одни авторы ставят их чрезвычайно скупо, музыка других, напротив, изобилует ими. Представление о количестве необходимых обозначений может меняться у одного и того же композитора на протяжении его жизни. Шуман с достаточной щедростью выписывает определения характера музыки, а также темповые,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агогические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динамические, артикуляционные указания; в поздних же изданиях своих сочинений он сокращает их число. У композиторов-классиков (Гайдна, Моцарта, Бетховена) ремарок сравнительно немного. В дальнейшем насыщенность нотного текста исполнительскими указаниями все более связывается с индивидуальной манерой автора. Французские композиторы Сен-Санс и Сати — современники, но Сен-Санс выставляет исполнительские указания крайне скупо, в то время как опусы Сати изобилуют самыми редкостными, необычными ремарками. Рахманинов, при всей эмоциональной насыщенности его музыки, адресует исполнителю немного словесных ремарок. В его 24 Прелюдиях указаний на характер музыки почти нет. Композитор ограничивается лишь </w:t>
      </w:r>
      <w:proofErr w:type="gramStart"/>
      <w:r w:rsidRPr="005C2DCF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5C2DCF">
        <w:rPr>
          <w:rFonts w:ascii="Times New Roman" w:hAnsi="Times New Roman" w:cs="Times New Roman"/>
          <w:sz w:val="28"/>
          <w:szCs w:val="28"/>
        </w:rPr>
        <w:t xml:space="preserve"> необходимым, проставляя наиболее употребительные обозначения темпа, динамики, артикуляции. Музыка же его соотечественников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Метнера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и Скрябина отличается огромным богатством и разнообразием исполнительских указаний, далеко выходящих за рамки привычного набора итальянских терминов. Исполнителю, берущемуся за сочинения Скрябина, приходится прибегать к словарю французского языка, чтобы понять обозначения, раскрывающие своеобразный мир его музыки, — все эти образы томления,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полета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>, пламени, причудливого танца, волевые импульсы, все оттенки лирических состояний. Появление адресованных исполнителю указаний в европейской музыке датируется обычно самым концом XVI — началом XVII века. Понадобилось полтора столетия, чтобы они сложились в более или менее стабильную систему. Включение в нотный те</w:t>
      </w:r>
      <w:proofErr w:type="gramStart"/>
      <w:r w:rsidRPr="005C2DCF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5C2DCF">
        <w:rPr>
          <w:rFonts w:ascii="Times New Roman" w:hAnsi="Times New Roman" w:cs="Times New Roman"/>
          <w:sz w:val="28"/>
          <w:szCs w:val="28"/>
        </w:rPr>
        <w:t xml:space="preserve">овесных разъяснений музыки явилось естественным завершением процесса все более полного письменного закрепления композитором своего сочинения. Напомню, что само понятие «музыкальное произведение» предполагает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определенную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степень полноты отображения музыки в нотной записи. Ранние формы средневекового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невменного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письма, бывшие лишь </w:t>
      </w:r>
      <w:r w:rsidRPr="005C2DCF">
        <w:rPr>
          <w:rFonts w:ascii="Times New Roman" w:hAnsi="Times New Roman" w:cs="Times New Roman"/>
          <w:sz w:val="28"/>
          <w:szCs w:val="28"/>
        </w:rPr>
        <w:lastRenderedPageBreak/>
        <w:t xml:space="preserve">наброском музыкальной мысли и служившие своеобразным подспорьем для памяти, вполне удовлетворяли потребности музыкантов. Мелодия в этой по преимуществу вокальной музыке отличалась импровизационной свободой, а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метроритмический рисунок определялся словесным текстом. К тому же существовала прочная традиция — те нормы сочинения и исполнения музыки, которые были приняты в данной среде. Мощным толчком в направлении все большей стабилизации музыки и все более подробной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фиксации в нотном тексте явилось развитие — особенно с эпохи Ренессанса — инструментальной музыки как самостоятельной сферы искусства. Однако лишь с XV века происходит осознание музыкального произведения как особой эстетической категории, как продукта индивидуального композиторского творчества, фиксируемого в нотном тексте. Постепенное отчуждение музыкального произведения от автора, "разделение труда" между композиторами и исполнителями требовали, чтобы композитор все более полно и точно отображал в нотной записи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сочиненную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им музыку (подробнее об этом см.: К о </w:t>
      </w:r>
      <w:proofErr w:type="gramStart"/>
      <w:r w:rsidRPr="005C2D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2DCF">
        <w:rPr>
          <w:rFonts w:ascii="Times New Roman" w:hAnsi="Times New Roman" w:cs="Times New Roman"/>
          <w:sz w:val="28"/>
          <w:szCs w:val="28"/>
        </w:rPr>
        <w:t xml:space="preserve"> ы х а л о в а , 7—14). Дополнявшие нотный те</w:t>
      </w:r>
      <w:proofErr w:type="gramStart"/>
      <w:r w:rsidRPr="005C2DCF">
        <w:rPr>
          <w:rFonts w:ascii="Times New Roman" w:hAnsi="Times New Roman" w:cs="Times New Roman"/>
          <w:sz w:val="28"/>
          <w:szCs w:val="28"/>
        </w:rPr>
        <w:t>кст  сл</w:t>
      </w:r>
      <w:proofErr w:type="gramEnd"/>
      <w:r w:rsidRPr="005C2DCF">
        <w:rPr>
          <w:rFonts w:ascii="Times New Roman" w:hAnsi="Times New Roman" w:cs="Times New Roman"/>
          <w:sz w:val="28"/>
          <w:szCs w:val="28"/>
        </w:rPr>
        <w:t>овесные разъяснения и символические знаки отвечали этой потребности.  Развитию этого слоя нотного письма способствовала теория аффектов, имевшая широкое распространение в эстетике XVII — XVIIÏ веков. Поскольку в тот период, когда складывалась система исполнительских указаний, особым престижем в Европе пользовалась итальянская школа</w:t>
      </w:r>
      <w:proofErr w:type="gramStart"/>
      <w:r w:rsidRPr="005C2D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2DCF">
        <w:rPr>
          <w:rFonts w:ascii="Times New Roman" w:hAnsi="Times New Roman" w:cs="Times New Roman"/>
          <w:sz w:val="28"/>
          <w:szCs w:val="28"/>
        </w:rPr>
        <w:t xml:space="preserve"> языком терминов оказался итальянский. Тенденция прибегать к родному языку проявилась в европейской музыке с самого начала процесса формирования исполнительских указаний. Английский язык используется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вёрджиналистами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. Ремарками на </w:t>
      </w:r>
      <w:proofErr w:type="gramStart"/>
      <w:r w:rsidRPr="005C2DCF">
        <w:rPr>
          <w:rFonts w:ascii="Times New Roman" w:hAnsi="Times New Roman" w:cs="Times New Roman"/>
          <w:sz w:val="28"/>
          <w:szCs w:val="28"/>
        </w:rPr>
        <w:t>французском</w:t>
      </w:r>
      <w:proofErr w:type="gramEnd"/>
      <w:r w:rsidRPr="005C2DCF">
        <w:rPr>
          <w:rFonts w:ascii="Times New Roman" w:hAnsi="Times New Roman" w:cs="Times New Roman"/>
          <w:sz w:val="28"/>
          <w:szCs w:val="28"/>
        </w:rPr>
        <w:t xml:space="preserve"> изобилует музыка французских клавесинистов. Исполнительские указания на немецком языке встречаются у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Телемана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в отдельных сочинениях Моцарта  и Бетховена. Широко используют родной язык композиторы-романтики, с характерным для них чувством национального самосознания. Достаточно вспомнить нотные страницы Шумана,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испещренные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ремарками на немецком языке, или поздние опусы Вагнера. Французскими оборотами насыщена музыка импрессионистов. Русские музыканты равным образом издавна ратовали за использование родного языка. Одним из первых использовал русские обозначения Балакирев. В 1869 году, отдавая издателю свою фантазию «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Исламей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», композитор потребовал печатать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с русскими терминами и с русским заглавным листом. Ремарки на русском языке проставил в «Детском альбоме» Чайковский. По мере того как указания исполнителю становились все более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развернутыми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подробными и одновременно индивидуализированными и общепринятых итальянских терминов оказывалось недостаточно, композиторы все чаще прибегали к родному языку. Так, скажем, в ограниченном, устоявшемся фонде терминов на итальянском языке нет эквивалента </w:t>
      </w:r>
      <w:proofErr w:type="gramStart"/>
      <w:r w:rsidRPr="005C2DCF">
        <w:rPr>
          <w:rFonts w:ascii="Times New Roman" w:hAnsi="Times New Roman" w:cs="Times New Roman"/>
          <w:sz w:val="28"/>
          <w:szCs w:val="28"/>
        </w:rPr>
        <w:t>немецкому</w:t>
      </w:r>
      <w:proofErr w:type="gramEnd"/>
      <w:r w:rsidRPr="005C2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innig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(искренне, задушевно, сердечно) — характеристике, излюбленной композиторами немецкой школы. Мы встречаем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уже у Бетховена, ею пользуются Мендельсон, Шуман. Словами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Allegramente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poco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vivace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определяет К. Шимановский темп и </w:t>
      </w:r>
      <w:r w:rsidRPr="005C2DCF">
        <w:rPr>
          <w:rFonts w:ascii="Times New Roman" w:hAnsi="Times New Roman" w:cs="Times New Roman"/>
          <w:sz w:val="28"/>
          <w:szCs w:val="28"/>
        </w:rPr>
        <w:lastRenderedPageBreak/>
        <w:t>характер своей Мазурки (</w:t>
      </w:r>
      <w:proofErr w:type="gramStart"/>
      <w:r w:rsidRPr="005C2DCF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5C2DCF">
        <w:rPr>
          <w:rFonts w:ascii="Times New Roman" w:hAnsi="Times New Roman" w:cs="Times New Roman"/>
          <w:sz w:val="28"/>
          <w:szCs w:val="28"/>
        </w:rPr>
        <w:t>. 50, № 2). Композитор добавляет: «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rubasznie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». Это польское слово означает «грубовато», «фамильярно», «бесцеремонно». Выражение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avec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charme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(обаятельно, с шармом)  используется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Пуленком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в пьесе «Вечное движение». Для передачи этого французского оборота аналога в итальянской терминологии также нет. Встречаются и обратные случаи, когда для итальянского термина не находится эквивалента в другом языке. Дебюсси, к примеру,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темповые обозначения к своим Прелюдиям исключительно по-французски и лишь в одном случае (в Прелюдии № 20) указывает по-итальянски: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scherzando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. Прибегая к исполнительским обозначениям на родном языке, композиторы нередко комбинируют их с привычной итальянской терминологией, ища наиболее точного выражения своему замыслу. </w:t>
      </w:r>
    </w:p>
    <w:p w:rsidR="000E7706" w:rsidRDefault="000E7706"/>
    <w:sectPr w:rsidR="000E7706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C49"/>
    <w:multiLevelType w:val="hybridMultilevel"/>
    <w:tmpl w:val="ADEE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B5BF6"/>
    <w:multiLevelType w:val="hybridMultilevel"/>
    <w:tmpl w:val="335E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FA"/>
    <w:rsid w:val="0000353B"/>
    <w:rsid w:val="00021AB3"/>
    <w:rsid w:val="00035574"/>
    <w:rsid w:val="00044CD9"/>
    <w:rsid w:val="000E7706"/>
    <w:rsid w:val="001D01DC"/>
    <w:rsid w:val="0026076F"/>
    <w:rsid w:val="002B6A8A"/>
    <w:rsid w:val="002C44A9"/>
    <w:rsid w:val="002E375D"/>
    <w:rsid w:val="00303A5E"/>
    <w:rsid w:val="00373476"/>
    <w:rsid w:val="0046649E"/>
    <w:rsid w:val="00466F86"/>
    <w:rsid w:val="00483A09"/>
    <w:rsid w:val="00513D81"/>
    <w:rsid w:val="005C2DCF"/>
    <w:rsid w:val="005F794D"/>
    <w:rsid w:val="006333E3"/>
    <w:rsid w:val="006B02BF"/>
    <w:rsid w:val="006D788E"/>
    <w:rsid w:val="008A0411"/>
    <w:rsid w:val="008D572B"/>
    <w:rsid w:val="008F05FA"/>
    <w:rsid w:val="00950445"/>
    <w:rsid w:val="009F4278"/>
    <w:rsid w:val="00AD31A4"/>
    <w:rsid w:val="00AE10A9"/>
    <w:rsid w:val="00AF35AC"/>
    <w:rsid w:val="00AF576D"/>
    <w:rsid w:val="00B27A59"/>
    <w:rsid w:val="00B57049"/>
    <w:rsid w:val="00B91372"/>
    <w:rsid w:val="00BC78CC"/>
    <w:rsid w:val="00BD6176"/>
    <w:rsid w:val="00C0036F"/>
    <w:rsid w:val="00C17596"/>
    <w:rsid w:val="00C249A0"/>
    <w:rsid w:val="00C462C9"/>
    <w:rsid w:val="00D016F5"/>
    <w:rsid w:val="00D82CA8"/>
    <w:rsid w:val="00DA2573"/>
    <w:rsid w:val="00E03D32"/>
    <w:rsid w:val="00E32DDF"/>
    <w:rsid w:val="00EE111D"/>
    <w:rsid w:val="00F53CAE"/>
    <w:rsid w:val="00FB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A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5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A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itio.wiki/%D0%A0%D0%BE%D0%BC%D0%B0%D0%BD%D1%82%D0%B8%D0%B7%D0%BC" TargetMode="External"/><Relationship Id="rId13" Type="http://schemas.openxmlformats.org/officeDocument/2006/relationships/hyperlink" Target="https://traditio.wiki/w/index.php?title=%D0%94%D0%B8%D1%80%D0%B8%D0%B6%D1%91%D1%80&amp;action=edit&amp;redlink=1" TargetMode="External"/><Relationship Id="rId18" Type="http://schemas.openxmlformats.org/officeDocument/2006/relationships/hyperlink" Target="https://traditio.wiki/%D0%9E%D0%BF%D0%B5%D1%80%D0%B0" TargetMode="External"/><Relationship Id="rId26" Type="http://schemas.openxmlformats.org/officeDocument/2006/relationships/hyperlink" Target="https://traditio.wiki/%D0%AD%D0%BA%D0%BE%D0%BD%D0%BE%D0%BC%D0%B8%D0%BA%D0%B0" TargetMode="External"/><Relationship Id="rId39" Type="http://schemas.openxmlformats.org/officeDocument/2006/relationships/hyperlink" Target="https://traditio.wiki/w/index.php?title=%D0%9D%D0%B5%D0%BE%D0%BA%D0%BB%D0%B0%D1%81%D1%81%D0%B8%D1%86%D0%B8%D0%B7%D0%BC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raditio.wiki/%D0%92%D0%B5%D0%BB%D0%B8%D0%BA%D0%B0%D1%8F_%D0%9E%D0%BA%D1%82%D1%8F%D0%B1%D1%80%D1%8C%D1%81%D0%BA%D0%B0%D1%8F_%D1%81%D0%BE%D1%86%D0%B8%D0%B0%D0%BB%D0%B8%D1%81%D1%82%D0%B8%D1%87%D0%B5%D1%81%D0%BA%D0%B0%D1%8F_%D1%80%D0%B5%D0%B2%D0%BE%D0%BB%D1%8E%D1%86%D0%B8%D1%8F" TargetMode="External"/><Relationship Id="rId34" Type="http://schemas.openxmlformats.org/officeDocument/2006/relationships/hyperlink" Target="https://traditio.wiki/w/index.php?title=%D0%A0%D1%83%D1%81%D1%81%D0%BA%D0%B8%D0%B9_%D1%84%D0%BE%D0%BB%D1%8C%D0%BA%D0%BB%D0%BE%D1%80&amp;action=edit&amp;redlink=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traditio.wiki/w/index.php?title=%D0%9C%D0%BE%D0%B3%D1%83%D1%87%D0%B0%D1%8F_%D0%BA%D1%83%D1%87%D0%BA%D0%B0&amp;action=edit&amp;redlink=1" TargetMode="External"/><Relationship Id="rId12" Type="http://schemas.openxmlformats.org/officeDocument/2006/relationships/hyperlink" Target="https://traditio.wiki/%D0%9A%D0%BE%D0%BC%D0%BF%D0%BE%D0%B7%D0%B8%D1%82%D0%BE%D1%80" TargetMode="External"/><Relationship Id="rId17" Type="http://schemas.openxmlformats.org/officeDocument/2006/relationships/hyperlink" Target="https://traditio.wiki/w/index.php?title=%D0%9A%D0%BE%D0%BD%D1%86%D0%B5%D1%80%D1%82&amp;action=edit&amp;redlink=1" TargetMode="External"/><Relationship Id="rId25" Type="http://schemas.openxmlformats.org/officeDocument/2006/relationships/hyperlink" Target="https://traditio.wiki/1917_%D0%B3%D0%BE%D0%B4" TargetMode="External"/><Relationship Id="rId33" Type="http://schemas.openxmlformats.org/officeDocument/2006/relationships/hyperlink" Target="https://traditio.wiki/w/index.php?title=%D0%A1%D0%BE%D0%B2%D0%B5%D1%82%D1%81%D0%BA%D0%B0%D1%8F_%D0%BC%D1%83%D0%B7%D1%8B%D0%BA%D0%B0&amp;action=edit&amp;redlink=1" TargetMode="External"/><Relationship Id="rId38" Type="http://schemas.openxmlformats.org/officeDocument/2006/relationships/hyperlink" Target="https://traditio.wiki/w/index.php?title=%D0%90%D0%B2%D0%B0%D0%BD%D0%B3%D0%B0%D1%80%D0%B4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ditio.wiki/%D0%9C%D1%83%D0%B7%D1%8B%D0%BA%D0%B0%D0%BD%D1%82" TargetMode="External"/><Relationship Id="rId20" Type="http://schemas.openxmlformats.org/officeDocument/2006/relationships/hyperlink" Target="https://traditio.wiki/%D0%A2%D0%B5%D0%B0%D1%82%D1%80" TargetMode="External"/><Relationship Id="rId29" Type="http://schemas.openxmlformats.org/officeDocument/2006/relationships/hyperlink" Target="https://traditio.wiki/w/index.php?title=%D0%A4%D0%BE%D1%80%D0%BC%D0%B0%D0%BB%D0%B8%D0%B7%D0%BC&amp;action=edit&amp;redlink=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raditio.wiki/%D0%9A%D0%BE%D0%BC%D0%BF%D0%BE%D0%B7%D0%B8%D1%82%D0%BE%D1%80" TargetMode="External"/><Relationship Id="rId11" Type="http://schemas.openxmlformats.org/officeDocument/2006/relationships/hyperlink" Target="https://traditio.wiki/%D0%9F%D0%B5%D1%82%D0%B5%D1%80%D0%B1%D1%83%D1%80%D0%B3" TargetMode="External"/><Relationship Id="rId24" Type="http://schemas.openxmlformats.org/officeDocument/2006/relationships/hyperlink" Target="https://traditio.wiki/%D0%9A%D0%9F%D0%A1%D0%A1" TargetMode="External"/><Relationship Id="rId32" Type="http://schemas.openxmlformats.org/officeDocument/2006/relationships/hyperlink" Target="https://traditio.wiki/w/index.php?title=%D0%9F%D1%80%D0%B5%D1%81%D1%81%D0%B0&amp;action=edit&amp;redlink=1" TargetMode="External"/><Relationship Id="rId37" Type="http://schemas.openxmlformats.org/officeDocument/2006/relationships/hyperlink" Target="https://traditio.wiki/%D0%97%D0%B0%D0%BA%D0%B0%D0%B2%D0%BA%D0%B0%D0%B7%D1%8C%D0%B5" TargetMode="External"/><Relationship Id="rId40" Type="http://schemas.openxmlformats.org/officeDocument/2006/relationships/hyperlink" Target="http://azbyka.ru/dictionary/11/liturgika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ditio.wiki/%D0%97%D0%B0%D0%BF%D0%B0%D0%B4" TargetMode="External"/><Relationship Id="rId23" Type="http://schemas.openxmlformats.org/officeDocument/2006/relationships/hyperlink" Target="https://traditio.wiki/w/index.php?title=%D0%9D%D0%B5%D0%BE%D0%BA%D0%BB%D0%B0%D1%81%D1%81%D0%B8%D1%86%D0%B8%D0%B7%D0%BC&amp;action=edit&amp;redlink=1" TargetMode="External"/><Relationship Id="rId28" Type="http://schemas.openxmlformats.org/officeDocument/2006/relationships/hyperlink" Target="https://traditio.wiki/w/index.php?title=%D0%9C%D1%80%D0%B0%D0%BA%D1%81%D0%B8%D0%B7%D0%BC-%D0%BB%D0%B5%D0%BD%D0%B8%D0%BD%D0%B8%D0%B7%D0%BC&amp;action=edit&amp;redlink=1" TargetMode="External"/><Relationship Id="rId36" Type="http://schemas.openxmlformats.org/officeDocument/2006/relationships/hyperlink" Target="https://traditio.wiki/%D0%9F%D1%80%D0%B8%D0%B1%D0%B0%D0%BB%D1%82%D0%B8%D0%BA%D0%B0" TargetMode="External"/><Relationship Id="rId10" Type="http://schemas.openxmlformats.org/officeDocument/2006/relationships/hyperlink" Target="https://traditio.wiki/%D0%9C%D0%BE%D1%81%D0%BA%D0%B2%D0%B0" TargetMode="External"/><Relationship Id="rId19" Type="http://schemas.openxmlformats.org/officeDocument/2006/relationships/hyperlink" Target="https://traditio.wiki/w/index.php?title=%D0%91%D0%B0%D0%BB%D0%B5%D1%82&amp;action=edit&amp;redlink=1" TargetMode="External"/><Relationship Id="rId31" Type="http://schemas.openxmlformats.org/officeDocument/2006/relationships/hyperlink" Target="https://traditio.wiki/1948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ditio.wiki/%D0%A0%D0%BE%D1%81%D1%81%D0%B8%D1%8F" TargetMode="External"/><Relationship Id="rId14" Type="http://schemas.openxmlformats.org/officeDocument/2006/relationships/hyperlink" Target="https://traditio.wiki/w/index.php?title=%D0%92%D0%B8%D1%80%D1%82%D1%83%D0%BE%D0%B7&amp;action=edit&amp;redlink=1" TargetMode="External"/><Relationship Id="rId22" Type="http://schemas.openxmlformats.org/officeDocument/2006/relationships/hyperlink" Target="https://traditio.wiki/w/index.php?title=%D0%9A%D0%BB%D0%B0%D1%81%D1%81%D0%B8%D1%87%D0%B5%D1%81%D0%BA%D0%B0%D1%8F_%D0%BC%D1%83%D0%B7%D1%8B%D0%BA%D0%B0&amp;action=edit&amp;redlink=1" TargetMode="External"/><Relationship Id="rId27" Type="http://schemas.openxmlformats.org/officeDocument/2006/relationships/hyperlink" Target="https://traditio.wiki/%D0%9F%D0%BE%D0%BB%D0%B8%D1%82%D0%B8%D0%BA%D0%B0" TargetMode="External"/><Relationship Id="rId30" Type="http://schemas.openxmlformats.org/officeDocument/2006/relationships/hyperlink" Target="https://traditio.wiki/10_%D1%84%D0%B5%D0%B2%D1%80%D0%B0%D0%BB%D1%8F" TargetMode="External"/><Relationship Id="rId35" Type="http://schemas.openxmlformats.org/officeDocument/2006/relationships/hyperlink" Target="https://traditio.wiki/%D0%A1%D0%A1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4927</Words>
  <Characters>28088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31</cp:revision>
  <dcterms:created xsi:type="dcterms:W3CDTF">2020-04-29T07:40:00Z</dcterms:created>
  <dcterms:modified xsi:type="dcterms:W3CDTF">2020-05-08T10:06:00Z</dcterms:modified>
</cp:coreProperties>
</file>