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E6" w:rsidRPr="00BB625C" w:rsidRDefault="00F26DE6" w:rsidP="00F26DE6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 w:rsidRPr="00BB625C">
        <w:rPr>
          <w:sz w:val="32"/>
          <w:szCs w:val="32"/>
        </w:rPr>
        <w:t xml:space="preserve">Методика преподавания сольфеджио </w:t>
      </w:r>
    </w:p>
    <w:p w:rsidR="00F26DE6" w:rsidRDefault="00F26DE6" w:rsidP="00F26DE6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>
        <w:rPr>
          <w:sz w:val="28"/>
          <w:szCs w:val="28"/>
        </w:rPr>
        <w:t>Специальность 53.02.07. « Теория музыки»</w:t>
      </w:r>
      <w:r w:rsidRPr="00BB625C">
        <w:rPr>
          <w:sz w:val="32"/>
          <w:szCs w:val="32"/>
        </w:rPr>
        <w:t xml:space="preserve"> </w:t>
      </w:r>
      <w:r w:rsidRPr="00BB625C">
        <w:rPr>
          <w:sz w:val="32"/>
          <w:szCs w:val="32"/>
          <w:lang w:val="en-US"/>
        </w:rPr>
        <w:t>II</w:t>
      </w:r>
      <w:r w:rsidRPr="00BB625C">
        <w:rPr>
          <w:sz w:val="32"/>
          <w:szCs w:val="32"/>
        </w:rPr>
        <w:t xml:space="preserve"> курс</w:t>
      </w:r>
    </w:p>
    <w:p w:rsidR="00F26DE6" w:rsidRPr="00BB625C" w:rsidRDefault="00F26DE6" w:rsidP="00F26DE6">
      <w:pPr>
        <w:pStyle w:val="a3"/>
        <w:spacing w:line="240" w:lineRule="auto"/>
        <w:ind w:firstLine="0"/>
        <w:jc w:val="center"/>
        <w:rPr>
          <w:sz w:val="28"/>
          <w:szCs w:val="28"/>
        </w:rPr>
      </w:pPr>
    </w:p>
    <w:p w:rsidR="00F26DE6" w:rsidRDefault="00F26DE6" w:rsidP="00F26DE6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Урок</w:t>
      </w:r>
      <w:r w:rsidR="00D91F74">
        <w:rPr>
          <w:sz w:val="32"/>
          <w:szCs w:val="32"/>
        </w:rPr>
        <w:t xml:space="preserve"> </w:t>
      </w:r>
      <w:r>
        <w:rPr>
          <w:sz w:val="32"/>
          <w:szCs w:val="32"/>
        </w:rPr>
        <w:t>№  14</w:t>
      </w:r>
      <w:r w:rsidRPr="00BB625C">
        <w:rPr>
          <w:sz w:val="32"/>
          <w:szCs w:val="32"/>
        </w:rPr>
        <w:t>.</w:t>
      </w:r>
    </w:p>
    <w:p w:rsidR="00F26DE6" w:rsidRPr="00BB625C" w:rsidRDefault="00F26DE6" w:rsidP="00F26DE6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Преподаватель </w:t>
      </w:r>
      <w:proofErr w:type="spellStart"/>
      <w:r>
        <w:rPr>
          <w:sz w:val="32"/>
          <w:szCs w:val="32"/>
        </w:rPr>
        <w:t>Неганова</w:t>
      </w:r>
      <w:proofErr w:type="spellEnd"/>
      <w:r>
        <w:rPr>
          <w:sz w:val="32"/>
          <w:szCs w:val="32"/>
        </w:rPr>
        <w:t xml:space="preserve"> Т.А.</w:t>
      </w:r>
    </w:p>
    <w:p w:rsidR="00F26DE6" w:rsidRPr="009D6E21" w:rsidRDefault="00F26DE6" w:rsidP="00F26DE6">
      <w:pPr>
        <w:pStyle w:val="3"/>
        <w:spacing w:line="240" w:lineRule="auto"/>
        <w:ind w:left="0"/>
        <w:rPr>
          <w:sz w:val="24"/>
        </w:rPr>
      </w:pPr>
    </w:p>
    <w:p w:rsidR="00F26DE6" w:rsidRDefault="00F26DE6" w:rsidP="00F26DE6">
      <w:pPr>
        <w:pStyle w:val="a3"/>
        <w:ind w:firstLine="0"/>
        <w:jc w:val="center"/>
        <w:rPr>
          <w:sz w:val="28"/>
        </w:rPr>
      </w:pPr>
      <w:r>
        <w:rPr>
          <w:sz w:val="28"/>
        </w:rPr>
        <w:t>Тема. Болгарская сис</w:t>
      </w:r>
      <w:r w:rsidR="00D91F74">
        <w:rPr>
          <w:sz w:val="28"/>
        </w:rPr>
        <w:t>т</w:t>
      </w:r>
      <w:r>
        <w:rPr>
          <w:sz w:val="28"/>
        </w:rPr>
        <w:t>ема «</w:t>
      </w:r>
      <w:proofErr w:type="spellStart"/>
      <w:r>
        <w:rPr>
          <w:sz w:val="28"/>
        </w:rPr>
        <w:t>Столбица</w:t>
      </w:r>
      <w:proofErr w:type="spellEnd"/>
      <w:r>
        <w:rPr>
          <w:sz w:val="28"/>
        </w:rPr>
        <w:t>»</w:t>
      </w:r>
    </w:p>
    <w:p w:rsidR="003C3673" w:rsidRPr="005A032A" w:rsidRDefault="00F26DE6" w:rsidP="003C367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3533E7">
        <w:rPr>
          <w:b/>
          <w:sz w:val="28"/>
          <w:szCs w:val="28"/>
        </w:rPr>
        <w:t>Изложение нового материала.</w:t>
      </w:r>
      <w:r w:rsidR="003C3673" w:rsidRPr="003C3673">
        <w:t xml:space="preserve"> </w:t>
      </w:r>
      <w:proofErr w:type="gramStart"/>
      <w:r w:rsidR="00204434" w:rsidRPr="00204434">
        <w:rPr>
          <w:rFonts w:ascii="Times New Roman" w:hAnsi="Times New Roman" w:cs="Times New Roman"/>
          <w:sz w:val="28"/>
          <w:szCs w:val="28"/>
        </w:rPr>
        <w:t>В</w:t>
      </w:r>
      <w:r w:rsidR="00204434">
        <w:rPr>
          <w:rFonts w:ascii="Times New Roman" w:hAnsi="Times New Roman" w:cs="Times New Roman"/>
          <w:sz w:val="28"/>
          <w:szCs w:val="28"/>
        </w:rPr>
        <w:t xml:space="preserve"> </w:t>
      </w:r>
      <w:r w:rsidR="005A032A" w:rsidRPr="00204434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5A032A" w:rsidRPr="005A032A">
        <w:rPr>
          <w:rFonts w:ascii="Times New Roman" w:hAnsi="Times New Roman" w:cs="Times New Roman"/>
          <w:sz w:val="28"/>
          <w:szCs w:val="28"/>
        </w:rPr>
        <w:t xml:space="preserve"> 20-х гг. XX ст. большую известность в практике музыкального воспитания Европы </w:t>
      </w:r>
      <w:r w:rsidR="00AB78DA">
        <w:rPr>
          <w:rFonts w:ascii="Times New Roman" w:hAnsi="Times New Roman" w:cs="Times New Roman"/>
          <w:sz w:val="28"/>
          <w:szCs w:val="28"/>
        </w:rPr>
        <w:t>приобрела система</w:t>
      </w:r>
      <w:r w:rsidR="00AB78DA" w:rsidRPr="00AB78DA">
        <w:rPr>
          <w:rFonts w:ascii="Times New Roman" w:hAnsi="Times New Roman" w:cs="Times New Roman"/>
          <w:sz w:val="28"/>
          <w:szCs w:val="28"/>
        </w:rPr>
        <w:t xml:space="preserve"> музыкального воспитания </w:t>
      </w:r>
      <w:r w:rsidR="005A032A" w:rsidRPr="005A03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032A" w:rsidRPr="005A032A">
        <w:rPr>
          <w:rFonts w:ascii="Times New Roman" w:hAnsi="Times New Roman" w:cs="Times New Roman"/>
          <w:sz w:val="28"/>
          <w:szCs w:val="28"/>
        </w:rPr>
        <w:t>Столбица</w:t>
      </w:r>
      <w:proofErr w:type="spellEnd"/>
      <w:r w:rsidR="005A032A" w:rsidRPr="005A032A">
        <w:rPr>
          <w:rFonts w:ascii="Times New Roman" w:hAnsi="Times New Roman" w:cs="Times New Roman"/>
          <w:sz w:val="28"/>
          <w:szCs w:val="28"/>
        </w:rPr>
        <w:t xml:space="preserve">», разработанная болгарским педагогом и композитором Борисом </w:t>
      </w:r>
      <w:proofErr w:type="spellStart"/>
      <w:r w:rsidR="005A032A" w:rsidRPr="005A032A">
        <w:rPr>
          <w:rFonts w:ascii="Times New Roman" w:hAnsi="Times New Roman" w:cs="Times New Roman"/>
          <w:sz w:val="28"/>
          <w:szCs w:val="28"/>
        </w:rPr>
        <w:t>Тричковым</w:t>
      </w:r>
      <w:proofErr w:type="spellEnd"/>
      <w:r w:rsidR="005A032A" w:rsidRPr="005A032A">
        <w:rPr>
          <w:rFonts w:ascii="Times New Roman" w:hAnsi="Times New Roman" w:cs="Times New Roman"/>
          <w:sz w:val="28"/>
          <w:szCs w:val="28"/>
        </w:rPr>
        <w:t xml:space="preserve"> (1881–1944). Метод получил апробацию в непосредственной работе автора в школах Болгарии, а затем в учебных заведениях музыкального профиля, многих стран мира, в деятельности преподавателей сольфеджио, хормейстеров, учителей музыки. Термин «</w:t>
      </w:r>
      <w:proofErr w:type="spellStart"/>
      <w:r w:rsidR="005A032A">
        <w:rPr>
          <w:rFonts w:ascii="Times New Roman" w:hAnsi="Times New Roman" w:cs="Times New Roman"/>
          <w:sz w:val="28"/>
          <w:szCs w:val="28"/>
        </w:rPr>
        <w:t>Столбица</w:t>
      </w:r>
      <w:proofErr w:type="spellEnd"/>
      <w:r w:rsidR="005A032A" w:rsidRPr="005A032A">
        <w:rPr>
          <w:rFonts w:ascii="Times New Roman" w:hAnsi="Times New Roman" w:cs="Times New Roman"/>
          <w:sz w:val="28"/>
          <w:szCs w:val="28"/>
        </w:rPr>
        <w:t xml:space="preserve">» имеет расширенное толкование. В зависимости от решения конкретных педагогических задач рассматривается и как «гамма», и как «наглядное пособие», и как «метод обучения пению». Эти </w:t>
      </w:r>
      <w:r w:rsidR="005A032A">
        <w:rPr>
          <w:rFonts w:ascii="Times New Roman" w:hAnsi="Times New Roman" w:cs="Times New Roman"/>
          <w:sz w:val="28"/>
          <w:szCs w:val="28"/>
        </w:rPr>
        <w:t xml:space="preserve"> </w:t>
      </w:r>
      <w:r w:rsidR="005A032A" w:rsidRPr="005A032A">
        <w:rPr>
          <w:rFonts w:ascii="Times New Roman" w:hAnsi="Times New Roman" w:cs="Times New Roman"/>
          <w:sz w:val="28"/>
          <w:szCs w:val="28"/>
        </w:rPr>
        <w:t>составляющие учебного пособия не следует понимать как синонимы. Их применение, по замыслу автора, объединено единой целью – установления координации между музыкальным слу</w:t>
      </w:r>
      <w:r w:rsidR="005A032A">
        <w:rPr>
          <w:rFonts w:ascii="Times New Roman" w:hAnsi="Times New Roman" w:cs="Times New Roman"/>
          <w:sz w:val="28"/>
          <w:szCs w:val="28"/>
        </w:rPr>
        <w:t xml:space="preserve">хом и голосом, воспитания </w:t>
      </w:r>
      <w:proofErr w:type="spellStart"/>
      <w:r w:rsidR="005A032A">
        <w:rPr>
          <w:rFonts w:ascii="Times New Roman" w:hAnsi="Times New Roman" w:cs="Times New Roman"/>
          <w:sz w:val="28"/>
          <w:szCs w:val="28"/>
        </w:rPr>
        <w:t>слухоп</w:t>
      </w:r>
      <w:r w:rsidR="005A032A" w:rsidRPr="005A032A">
        <w:rPr>
          <w:rFonts w:ascii="Times New Roman" w:hAnsi="Times New Roman" w:cs="Times New Roman"/>
          <w:sz w:val="28"/>
          <w:szCs w:val="28"/>
        </w:rPr>
        <w:t>одражательного</w:t>
      </w:r>
      <w:proofErr w:type="spellEnd"/>
      <w:r w:rsidR="005A032A" w:rsidRPr="005A032A">
        <w:rPr>
          <w:rFonts w:ascii="Times New Roman" w:hAnsi="Times New Roman" w:cs="Times New Roman"/>
          <w:sz w:val="28"/>
          <w:szCs w:val="28"/>
        </w:rPr>
        <w:t xml:space="preserve"> пения, «тонального чувства мажорной классической гаммы (до мажора), последующего перехода к осознанному пению по но</w:t>
      </w:r>
      <w:r w:rsidR="00514CD0">
        <w:rPr>
          <w:rFonts w:ascii="Times New Roman" w:hAnsi="Times New Roman" w:cs="Times New Roman"/>
          <w:sz w:val="28"/>
          <w:szCs w:val="28"/>
        </w:rPr>
        <w:t>там. Пение по слуху понималось Б.</w:t>
      </w:r>
      <w:r w:rsidR="005A032A" w:rsidRPr="005A0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32A" w:rsidRPr="005A032A">
        <w:rPr>
          <w:rFonts w:ascii="Times New Roman" w:hAnsi="Times New Roman" w:cs="Times New Roman"/>
          <w:sz w:val="28"/>
          <w:szCs w:val="28"/>
        </w:rPr>
        <w:t>Тричковом</w:t>
      </w:r>
      <w:proofErr w:type="spellEnd"/>
      <w:r w:rsidR="005A032A" w:rsidRPr="005A032A">
        <w:rPr>
          <w:rFonts w:ascii="Times New Roman" w:hAnsi="Times New Roman" w:cs="Times New Roman"/>
          <w:sz w:val="28"/>
          <w:szCs w:val="28"/>
        </w:rPr>
        <w:t xml:space="preserve"> как неосознанное, инстинктивное, но весьма важное для развития музыкальности действие, которое нельзя недооценивать. Рассуждая </w:t>
      </w:r>
      <w:r w:rsidR="00514CD0">
        <w:rPr>
          <w:rFonts w:ascii="Times New Roman" w:hAnsi="Times New Roman" w:cs="Times New Roman"/>
          <w:sz w:val="28"/>
          <w:szCs w:val="28"/>
        </w:rPr>
        <w:t xml:space="preserve">о координации слуха и </w:t>
      </w:r>
      <w:proofErr w:type="spellStart"/>
      <w:r w:rsidR="00514CD0">
        <w:rPr>
          <w:rFonts w:ascii="Times New Roman" w:hAnsi="Times New Roman" w:cs="Times New Roman"/>
          <w:sz w:val="28"/>
          <w:szCs w:val="28"/>
        </w:rPr>
        <w:t>голоса</w:t>
      </w:r>
      <w:proofErr w:type="gramStart"/>
      <w:r w:rsidR="00514CD0">
        <w:rPr>
          <w:rFonts w:ascii="Times New Roman" w:hAnsi="Times New Roman" w:cs="Times New Roman"/>
          <w:sz w:val="28"/>
          <w:szCs w:val="28"/>
        </w:rPr>
        <w:t>,</w:t>
      </w:r>
      <w:r w:rsidR="005A032A" w:rsidRPr="005A03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032A" w:rsidRPr="005A032A">
        <w:rPr>
          <w:rFonts w:ascii="Times New Roman" w:hAnsi="Times New Roman" w:cs="Times New Roman"/>
          <w:sz w:val="28"/>
          <w:szCs w:val="28"/>
        </w:rPr>
        <w:t>ассматривает</w:t>
      </w:r>
      <w:proofErr w:type="spellEnd"/>
      <w:r w:rsidR="005A032A" w:rsidRPr="005A032A">
        <w:rPr>
          <w:rFonts w:ascii="Times New Roman" w:hAnsi="Times New Roman" w:cs="Times New Roman"/>
          <w:sz w:val="28"/>
          <w:szCs w:val="28"/>
        </w:rPr>
        <w:t xml:space="preserve"> мажорную гамму в качестве основы обучения пению. Этим педагогическая система Б. </w:t>
      </w:r>
      <w:proofErr w:type="spellStart"/>
      <w:r w:rsidR="005A032A" w:rsidRPr="005A032A">
        <w:rPr>
          <w:rFonts w:ascii="Times New Roman" w:hAnsi="Times New Roman" w:cs="Times New Roman"/>
          <w:sz w:val="28"/>
          <w:szCs w:val="28"/>
        </w:rPr>
        <w:t>Тричкова</w:t>
      </w:r>
      <w:proofErr w:type="spellEnd"/>
      <w:r w:rsidR="005A032A" w:rsidRPr="005A032A">
        <w:rPr>
          <w:rFonts w:ascii="Times New Roman" w:hAnsi="Times New Roman" w:cs="Times New Roman"/>
          <w:sz w:val="28"/>
          <w:szCs w:val="28"/>
        </w:rPr>
        <w:t xml:space="preserve"> отличается от тех, в которых первоначальные слуховые представления было принято формировать на изолированных ступенях пентатоники, но не гаммы в целом (З. </w:t>
      </w:r>
      <w:proofErr w:type="spellStart"/>
      <w:r w:rsidR="005A032A" w:rsidRPr="005A032A"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 w:rsidR="005A032A" w:rsidRPr="005A032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5A032A" w:rsidRPr="005A032A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5A032A" w:rsidRPr="005A032A">
        <w:rPr>
          <w:rFonts w:ascii="Times New Roman" w:hAnsi="Times New Roman" w:cs="Times New Roman"/>
          <w:sz w:val="28"/>
          <w:szCs w:val="28"/>
        </w:rPr>
        <w:t xml:space="preserve"> и др.). Активное использование пения по слуху автор объясняет особенностями болгарской народной песенной культуры, задатками которой владеют дети уже до начала обучения</w:t>
      </w:r>
      <w:r w:rsidR="005A032A">
        <w:rPr>
          <w:rFonts w:ascii="Times New Roman" w:hAnsi="Times New Roman" w:cs="Times New Roman"/>
          <w:sz w:val="28"/>
          <w:szCs w:val="28"/>
        </w:rPr>
        <w:t>.</w:t>
      </w:r>
      <w:r w:rsidR="005A032A" w:rsidRPr="005A032A">
        <w:rPr>
          <w:rFonts w:ascii="Times New Roman" w:hAnsi="Times New Roman" w:cs="Times New Roman"/>
          <w:sz w:val="28"/>
          <w:szCs w:val="28"/>
        </w:rPr>
        <w:t xml:space="preserve"> Им трудно без соответствующего перехода перейти к утверждению в слухе западноевропейской музыки. В наиболее простейшей и доступной форме эту функцию могут выполнить упражнения, построенные на звуках гаммы мажорной гаммы. Пение по слуху рассматривается как естественный метод обучения, связанный с развитием слуха и голоса, при условии</w:t>
      </w:r>
    </w:p>
    <w:p w:rsidR="003C3673" w:rsidRPr="003C3673" w:rsidRDefault="00CC54B8" w:rsidP="003C367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3673" w:rsidRPr="003C3673">
        <w:rPr>
          <w:rFonts w:ascii="Times New Roman" w:hAnsi="Times New Roman" w:cs="Times New Roman"/>
          <w:sz w:val="28"/>
          <w:szCs w:val="28"/>
        </w:rPr>
        <w:t>Болгарская система «</w:t>
      </w:r>
      <w:proofErr w:type="spellStart"/>
      <w:r w:rsidR="003C3673" w:rsidRPr="003C3673">
        <w:rPr>
          <w:rFonts w:ascii="Times New Roman" w:hAnsi="Times New Roman" w:cs="Times New Roman"/>
          <w:sz w:val="28"/>
          <w:szCs w:val="28"/>
        </w:rPr>
        <w:t>Столбица</w:t>
      </w:r>
      <w:proofErr w:type="spellEnd"/>
      <w:r w:rsidR="003C3673" w:rsidRPr="003C3673">
        <w:rPr>
          <w:rFonts w:ascii="Times New Roman" w:hAnsi="Times New Roman" w:cs="Times New Roman"/>
          <w:sz w:val="28"/>
          <w:szCs w:val="28"/>
        </w:rPr>
        <w:t xml:space="preserve">» была создана учителем пения общеобразовательной школы Болгарии Борисом </w:t>
      </w:r>
      <w:proofErr w:type="spellStart"/>
      <w:r w:rsidR="003C3673" w:rsidRPr="003C3673">
        <w:rPr>
          <w:rFonts w:ascii="Times New Roman" w:hAnsi="Times New Roman" w:cs="Times New Roman"/>
          <w:sz w:val="28"/>
          <w:szCs w:val="28"/>
        </w:rPr>
        <w:t>Тричковым</w:t>
      </w:r>
      <w:proofErr w:type="spellEnd"/>
      <w:r w:rsidR="003C3673" w:rsidRPr="003C3673">
        <w:rPr>
          <w:rFonts w:ascii="Times New Roman" w:hAnsi="Times New Roman" w:cs="Times New Roman"/>
          <w:sz w:val="28"/>
          <w:szCs w:val="28"/>
        </w:rPr>
        <w:t xml:space="preserve"> и изложена в его труде «Метод </w:t>
      </w:r>
      <w:proofErr w:type="spellStart"/>
      <w:r w:rsidR="003C3673" w:rsidRPr="003C3673">
        <w:rPr>
          <w:rFonts w:ascii="Times New Roman" w:hAnsi="Times New Roman" w:cs="Times New Roman"/>
          <w:sz w:val="28"/>
          <w:szCs w:val="28"/>
        </w:rPr>
        <w:t>столбица</w:t>
      </w:r>
      <w:proofErr w:type="spellEnd"/>
      <w:r w:rsidR="003C3673" w:rsidRPr="003C3673">
        <w:rPr>
          <w:rFonts w:ascii="Times New Roman" w:hAnsi="Times New Roman" w:cs="Times New Roman"/>
          <w:sz w:val="28"/>
          <w:szCs w:val="28"/>
        </w:rPr>
        <w:t>» в 1923 году.</w:t>
      </w:r>
    </w:p>
    <w:p w:rsidR="003C3673" w:rsidRPr="003C3673" w:rsidRDefault="00CC54B8" w:rsidP="003C367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C3673" w:rsidRPr="003C367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C3673" w:rsidRPr="003C3673">
        <w:rPr>
          <w:rFonts w:ascii="Times New Roman" w:hAnsi="Times New Roman" w:cs="Times New Roman"/>
          <w:sz w:val="28"/>
          <w:szCs w:val="28"/>
        </w:rPr>
        <w:t xml:space="preserve"> данной системе основано на изучении мажора и минора, вычленении ступеней по наглядному столбику. Она возникла как </w:t>
      </w:r>
      <w:r w:rsidR="003C3673" w:rsidRPr="003C3673">
        <w:rPr>
          <w:rFonts w:ascii="Times New Roman" w:hAnsi="Times New Roman" w:cs="Times New Roman"/>
          <w:sz w:val="28"/>
          <w:szCs w:val="28"/>
        </w:rPr>
        <w:lastRenderedPageBreak/>
        <w:t>абсолютная система, с точной высотой звука, без транспорта и постепенно стала относительной.</w:t>
      </w:r>
    </w:p>
    <w:p w:rsidR="003C3673" w:rsidRPr="003C3673" w:rsidRDefault="00CC54B8" w:rsidP="003C367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3673" w:rsidRPr="003C3673">
        <w:rPr>
          <w:rFonts w:ascii="Times New Roman" w:hAnsi="Times New Roman" w:cs="Times New Roman"/>
          <w:sz w:val="28"/>
          <w:szCs w:val="28"/>
        </w:rPr>
        <w:t xml:space="preserve">Прежде чем петь упражнения учащиеся школы </w:t>
      </w:r>
      <w:proofErr w:type="spellStart"/>
      <w:r w:rsidR="003C3673" w:rsidRPr="003C3673">
        <w:rPr>
          <w:rFonts w:ascii="Times New Roman" w:hAnsi="Times New Roman" w:cs="Times New Roman"/>
          <w:sz w:val="28"/>
          <w:szCs w:val="28"/>
        </w:rPr>
        <w:t>пропевали</w:t>
      </w:r>
      <w:proofErr w:type="spellEnd"/>
      <w:r w:rsidR="003C3673" w:rsidRPr="003C3673">
        <w:rPr>
          <w:rFonts w:ascii="Times New Roman" w:hAnsi="Times New Roman" w:cs="Times New Roman"/>
          <w:sz w:val="28"/>
          <w:szCs w:val="28"/>
        </w:rPr>
        <w:t xml:space="preserve"> «наглядно», по «столбику».</w:t>
      </w:r>
    </w:p>
    <w:p w:rsidR="00514CD0" w:rsidRPr="00D91F74" w:rsidRDefault="003C3673" w:rsidP="00514CD0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3673">
        <w:rPr>
          <w:rFonts w:ascii="Times New Roman" w:hAnsi="Times New Roman" w:cs="Times New Roman"/>
          <w:sz w:val="28"/>
          <w:szCs w:val="28"/>
        </w:rPr>
        <w:t>Столбица</w:t>
      </w:r>
      <w:proofErr w:type="spellEnd"/>
      <w:r w:rsidRPr="003C3673">
        <w:rPr>
          <w:rFonts w:ascii="Times New Roman" w:hAnsi="Times New Roman" w:cs="Times New Roman"/>
          <w:sz w:val="28"/>
          <w:szCs w:val="28"/>
        </w:rPr>
        <w:t xml:space="preserve"> – визуальная система последовательного распо</w:t>
      </w:r>
      <w:r w:rsidR="00514CD0">
        <w:rPr>
          <w:rFonts w:ascii="Times New Roman" w:hAnsi="Times New Roman" w:cs="Times New Roman"/>
          <w:sz w:val="28"/>
          <w:szCs w:val="28"/>
        </w:rPr>
        <w:t>ложения ступеней лада по высоте</w:t>
      </w:r>
      <w:r w:rsidR="00514CD0" w:rsidRPr="00514CD0">
        <w:rPr>
          <w:rFonts w:ascii="Times New Roman" w:hAnsi="Times New Roman" w:cs="Times New Roman"/>
          <w:sz w:val="28"/>
          <w:szCs w:val="28"/>
        </w:rPr>
        <w:t>:</w:t>
      </w:r>
    </w:p>
    <w:p w:rsidR="00DA1194" w:rsidRPr="00DA1194" w:rsidRDefault="00DA1194" w:rsidP="00DA119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1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A1194" w:rsidRPr="00DA1194" w:rsidRDefault="00DA1194" w:rsidP="00DA119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19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DA1194" w:rsidRPr="00DA1194" w:rsidRDefault="00DA1194" w:rsidP="00DA119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19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DA1194" w:rsidRDefault="00DA1194" w:rsidP="00DA119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DA1194" w:rsidRPr="00DA1194" w:rsidRDefault="00DA1194" w:rsidP="00DA119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1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DA1194" w:rsidRPr="00DA1194" w:rsidRDefault="00DA1194" w:rsidP="00DA119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1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DA1194" w:rsidRPr="00DA1194" w:rsidRDefault="00DA1194" w:rsidP="00DA119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1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A1194" w:rsidRDefault="00DA1194" w:rsidP="00DA1194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B64207" w:rsidRPr="00DA1194" w:rsidRDefault="00B64207" w:rsidP="00DA119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1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514CD0" w:rsidRPr="00DA1194" w:rsidRDefault="00514CD0" w:rsidP="00DA1194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1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</w:p>
    <w:p w:rsidR="00B64207" w:rsidRDefault="00514CD0" w:rsidP="003E3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9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A032A" w:rsidRPr="00DA119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практического опыта Б. </w:t>
      </w:r>
      <w:proofErr w:type="spellStart"/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Тричков</w:t>
      </w:r>
      <w:proofErr w:type="spellEnd"/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к выводу, который до сих пор не утратил своего значения, а именно в том, что, «если дошкольное музыкальное воспитание ведется методически правильно и целенаправленно, «сознательное пение» в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будет осуществляться на проч</w:t>
      </w:r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основе»</w:t>
      </w:r>
      <w:proofErr w:type="gramStart"/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речь идет о преемственности музыкального </w:t>
      </w:r>
      <w:proofErr w:type="spellStart"/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вос-питания</w:t>
      </w:r>
      <w:proofErr w:type="spellEnd"/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«детский сад – школа».</w:t>
      </w:r>
    </w:p>
    <w:p w:rsidR="00514CD0" w:rsidRPr="00B64207" w:rsidRDefault="00B64207" w:rsidP="00B64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музыкального воспитания по методике «</w:t>
      </w:r>
      <w:proofErr w:type="spellStart"/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Столбица</w:t>
      </w:r>
      <w:proofErr w:type="spellEnd"/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рассчитан на четыре года обучения. Первый этап рассматривался как переходный период от дошкольного к школьному образованию, превалирования </w:t>
      </w:r>
      <w:r w:rsid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приемов обучения. Значи</w:t>
      </w:r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внимание уделялось организацио</w:t>
      </w:r>
      <w:r w:rsid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формам работы, установле</w:t>
      </w:r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уровней певческого развития детей, диапазона их голосов, обнаружения плохо интонирующих детей, вплоть до закрепления их мест посадки на реп</w:t>
      </w:r>
      <w:r w:rsidR="00DA11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тициях, рядом с «голосистыми»</w:t>
      </w:r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Автором было разработано пособие «Начальные песни», которое включало 146 народных песен Болгарии и других народов, сгруппированных по диапазону от </w:t>
      </w:r>
      <w:r w:rsidR="00A86578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тонов (ступеней) до развер</w:t>
      </w:r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нутых </w:t>
      </w:r>
      <w:proofErr w:type="spellStart"/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гаммообразных</w:t>
      </w:r>
      <w:proofErr w:type="spellEnd"/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64207" w:rsidRDefault="00514CD0" w:rsidP="00B64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032A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на начальном этапе заня</w:t>
      </w:r>
      <w:r w:rsidR="00A86578" w:rsidRPr="0051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5A032A" w:rsidRPr="00514CD0">
        <w:rPr>
          <w:rFonts w:ascii="Times New Roman" w:hAnsi="Times New Roman" w:cs="Times New Roman"/>
          <w:sz w:val="28"/>
          <w:szCs w:val="28"/>
        </w:rPr>
        <w:t>й уделялось развитию музыкально-ритмического чувства, выразительному исполнению песен. Расширение тонового объема звучания голоса непосредственно связывалось с изучением новых ступеней гаммы, применялись такие приемы как пок</w:t>
      </w:r>
      <w:r>
        <w:rPr>
          <w:rFonts w:ascii="Times New Roman" w:hAnsi="Times New Roman" w:cs="Times New Roman"/>
          <w:sz w:val="28"/>
          <w:szCs w:val="28"/>
        </w:rPr>
        <w:t>аз рукой направлений мелодическо</w:t>
      </w:r>
      <w:r w:rsidR="005A032A" w:rsidRPr="00514CD0">
        <w:rPr>
          <w:rFonts w:ascii="Times New Roman" w:hAnsi="Times New Roman" w:cs="Times New Roman"/>
          <w:sz w:val="28"/>
          <w:szCs w:val="28"/>
        </w:rPr>
        <w:t>й линии, графического изображения ступеней гаммы и др.</w:t>
      </w:r>
    </w:p>
    <w:p w:rsidR="00B64207" w:rsidRDefault="00B64207" w:rsidP="00B64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A032A" w:rsidRPr="00514CD0">
        <w:rPr>
          <w:rFonts w:ascii="Times New Roman" w:hAnsi="Times New Roman" w:cs="Times New Roman"/>
          <w:sz w:val="28"/>
          <w:szCs w:val="28"/>
        </w:rPr>
        <w:t>Освоение навыков осознанного пения определяло второй этап обучения, велось по двум основным направлениям: пени</w:t>
      </w:r>
      <w:r>
        <w:rPr>
          <w:rFonts w:ascii="Times New Roman" w:hAnsi="Times New Roman" w:cs="Times New Roman"/>
          <w:sz w:val="28"/>
          <w:szCs w:val="28"/>
        </w:rPr>
        <w:t>я гаммы без скачков и со скачка</w:t>
      </w:r>
      <w:r w:rsidR="005A032A" w:rsidRPr="00514CD0">
        <w:rPr>
          <w:rFonts w:ascii="Times New Roman" w:hAnsi="Times New Roman" w:cs="Times New Roman"/>
          <w:sz w:val="28"/>
          <w:szCs w:val="28"/>
        </w:rPr>
        <w:t>ми на звуки до, ми и соль первой ок</w:t>
      </w:r>
      <w:r>
        <w:rPr>
          <w:rFonts w:ascii="Times New Roman" w:hAnsi="Times New Roman" w:cs="Times New Roman"/>
          <w:sz w:val="28"/>
          <w:szCs w:val="28"/>
        </w:rPr>
        <w:t>тавы по чертежу с участием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A032A" w:rsidRPr="00514C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A032A" w:rsidRPr="00514CD0">
        <w:rPr>
          <w:rFonts w:ascii="Times New Roman" w:hAnsi="Times New Roman" w:cs="Times New Roman"/>
          <w:sz w:val="28"/>
          <w:szCs w:val="28"/>
        </w:rPr>
        <w:t xml:space="preserve">Усвоение целостной гаммы в методике Б. </w:t>
      </w:r>
      <w:proofErr w:type="spellStart"/>
      <w:r w:rsidR="005A032A" w:rsidRPr="00514CD0">
        <w:rPr>
          <w:rFonts w:ascii="Times New Roman" w:hAnsi="Times New Roman" w:cs="Times New Roman"/>
          <w:sz w:val="28"/>
          <w:szCs w:val="28"/>
        </w:rPr>
        <w:t>Тричкова</w:t>
      </w:r>
      <w:proofErr w:type="spellEnd"/>
      <w:r w:rsidR="005A032A" w:rsidRPr="00514CD0">
        <w:rPr>
          <w:rFonts w:ascii="Times New Roman" w:hAnsi="Times New Roman" w:cs="Times New Roman"/>
          <w:sz w:val="28"/>
          <w:szCs w:val="28"/>
        </w:rPr>
        <w:t xml:space="preserve"> приобретало принципиальное значение для всей последующей работы. Сущность последовательного пения состояла в исполнении «элементарных упражнений, с помощью которых целостное представление о гамме дробилось на более мелкие части до тех пор, пока </w:t>
      </w:r>
      <w:proofErr w:type="gramStart"/>
      <w:r w:rsidR="005A032A" w:rsidRPr="00514CD0">
        <w:rPr>
          <w:rFonts w:ascii="Times New Roman" w:hAnsi="Times New Roman" w:cs="Times New Roman"/>
          <w:sz w:val="28"/>
          <w:szCs w:val="28"/>
        </w:rPr>
        <w:t>не достигалось осознание</w:t>
      </w:r>
      <w:proofErr w:type="gramEnd"/>
      <w:r w:rsidR="005A032A" w:rsidRPr="00514CD0">
        <w:rPr>
          <w:rFonts w:ascii="Times New Roman" w:hAnsi="Times New Roman" w:cs="Times New Roman"/>
          <w:sz w:val="28"/>
          <w:szCs w:val="28"/>
        </w:rPr>
        <w:t xml:space="preserve"> каждого ее отдельного тона. </w:t>
      </w:r>
      <w:r w:rsidR="00A86578" w:rsidRPr="00514CD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C3673" w:rsidRPr="00B64207" w:rsidRDefault="00B64207" w:rsidP="00B64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3E77" w:rsidRPr="003E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последовательного пения состояла в исполнении «элементарных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3E77" w:rsidRPr="003E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помощью которых целостное представление о гамме дробилось на более мелкие части до тех пор, пока </w:t>
      </w:r>
      <w:proofErr w:type="gramStart"/>
      <w:r w:rsidR="003E3E77" w:rsidRPr="003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достигалось осознание</w:t>
      </w:r>
      <w:proofErr w:type="gramEnd"/>
      <w:r w:rsidR="003E3E77" w:rsidRPr="003E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ее отдельного тона.   </w:t>
      </w:r>
    </w:p>
    <w:p w:rsidR="003C3673" w:rsidRPr="003C3673" w:rsidRDefault="003E3E77" w:rsidP="003C367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E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673" w:rsidRPr="003E3E77">
        <w:rPr>
          <w:rFonts w:ascii="Times New Roman" w:hAnsi="Times New Roman" w:cs="Times New Roman"/>
          <w:sz w:val="28"/>
          <w:szCs w:val="28"/>
        </w:rPr>
        <w:t>Обучение начиналось в общеобразовательной школе, начиная со 2 класса; весь 1-й класс дети поют «по слуху». Работа начинается в</w:t>
      </w:r>
      <w:r w:rsidR="003C3673" w:rsidRPr="003C3673">
        <w:rPr>
          <w:rFonts w:ascii="Times New Roman" w:hAnsi="Times New Roman" w:cs="Times New Roman"/>
          <w:sz w:val="28"/>
          <w:szCs w:val="28"/>
        </w:rPr>
        <w:t xml:space="preserve"> тональности  </w:t>
      </w:r>
      <w:proofErr w:type="gramStart"/>
      <w:r w:rsidR="003C3673" w:rsidRPr="003C3673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="003C3673" w:rsidRPr="003C3673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3C3673" w:rsidRPr="003C3673">
        <w:rPr>
          <w:rFonts w:ascii="Times New Roman" w:hAnsi="Times New Roman" w:cs="Times New Roman"/>
          <w:sz w:val="28"/>
          <w:szCs w:val="28"/>
        </w:rPr>
        <w:t xml:space="preserve">, с привлечением наглядного столбика ступеней гаммы. На этом этапе в школе проходили 5 форм работы: </w:t>
      </w:r>
    </w:p>
    <w:p w:rsidR="00DA1194" w:rsidRPr="00DA1194" w:rsidRDefault="003C3673" w:rsidP="00DA1194">
      <w:pPr>
        <w:pStyle w:val="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73">
        <w:rPr>
          <w:rFonts w:ascii="Times New Roman" w:hAnsi="Times New Roman" w:cs="Times New Roman"/>
          <w:sz w:val="28"/>
          <w:szCs w:val="28"/>
        </w:rPr>
        <w:t>пение гаммы от тоники до тоники</w:t>
      </w:r>
      <w:r w:rsidR="007534C1">
        <w:rPr>
          <w:rFonts w:ascii="Times New Roman" w:hAnsi="Times New Roman" w:cs="Times New Roman"/>
          <w:sz w:val="28"/>
          <w:szCs w:val="28"/>
        </w:rPr>
        <w:t>;</w:t>
      </w:r>
      <w:r w:rsidR="00DA119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A1194" w:rsidRDefault="00DA1194" w:rsidP="00DA1194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194" w:rsidRDefault="00DA1194" w:rsidP="00DA1194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4C1" w:rsidRPr="00D91F74" w:rsidRDefault="00EE3216" w:rsidP="007534C1">
      <w:pPr>
        <w:pStyle w:val="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3673" w:rsidRDefault="001A4DB7" w:rsidP="007534C1">
      <w:pPr>
        <w:pStyle w:val="3"/>
        <w:spacing w:after="0" w:line="240" w:lineRule="auto"/>
        <w:ind w:left="2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804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DB7" w:rsidRPr="003C3673" w:rsidRDefault="001A4DB7" w:rsidP="008A06AA">
      <w:pPr>
        <w:pStyle w:val="3"/>
        <w:spacing w:after="0" w:line="240" w:lineRule="auto"/>
        <w:ind w:left="2539"/>
        <w:jc w:val="both"/>
        <w:rPr>
          <w:rFonts w:ascii="Times New Roman" w:hAnsi="Times New Roman" w:cs="Times New Roman"/>
          <w:sz w:val="28"/>
          <w:szCs w:val="28"/>
        </w:rPr>
      </w:pPr>
    </w:p>
    <w:p w:rsidR="007534C1" w:rsidRDefault="00EE3216" w:rsidP="007534C1">
      <w:pPr>
        <w:pStyle w:val="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E3216">
        <w:rPr>
          <w:rFonts w:ascii="Times New Roman" w:hAnsi="Times New Roman" w:cs="Times New Roman"/>
          <w:sz w:val="28"/>
          <w:szCs w:val="28"/>
        </w:rPr>
        <w:t>2</w:t>
      </w:r>
      <w:r w:rsidR="007534C1">
        <w:rPr>
          <w:rFonts w:ascii="Times New Roman" w:hAnsi="Times New Roman" w:cs="Times New Roman"/>
          <w:sz w:val="28"/>
          <w:szCs w:val="28"/>
        </w:rPr>
        <w:t xml:space="preserve">) </w:t>
      </w:r>
      <w:r w:rsidR="003C3673" w:rsidRPr="003C3673">
        <w:rPr>
          <w:rFonts w:ascii="Times New Roman" w:hAnsi="Times New Roman" w:cs="Times New Roman"/>
          <w:sz w:val="28"/>
          <w:szCs w:val="28"/>
        </w:rPr>
        <w:t xml:space="preserve">пение гаммы с остановкой на различных ступенях, затем </w:t>
      </w:r>
    </w:p>
    <w:p w:rsidR="00DA1194" w:rsidRDefault="00DA1194" w:rsidP="007534C1">
      <w:pPr>
        <w:pStyle w:val="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C3673" w:rsidRPr="003C3673" w:rsidRDefault="003C3673" w:rsidP="00DA1194">
      <w:pPr>
        <w:pStyle w:val="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3C3673">
        <w:rPr>
          <w:rFonts w:ascii="Times New Roman" w:hAnsi="Times New Roman" w:cs="Times New Roman"/>
          <w:sz w:val="28"/>
          <w:szCs w:val="28"/>
        </w:rPr>
        <w:t>возвращение к т</w:t>
      </w:r>
      <w:r w:rsidR="00DA1194">
        <w:rPr>
          <w:rFonts w:ascii="Times New Roman" w:hAnsi="Times New Roman" w:cs="Times New Roman"/>
          <w:sz w:val="28"/>
          <w:szCs w:val="28"/>
        </w:rPr>
        <w:t>онике:</w:t>
      </w:r>
      <w:r w:rsidR="001A4DB7" w:rsidRPr="001A4DB7">
        <w:rPr>
          <w:rFonts w:ascii="Times New Roman" w:hAnsi="Times New Roman" w:cs="Times New Roman"/>
          <w:sz w:val="28"/>
          <w:szCs w:val="28"/>
        </w:rPr>
        <w:t xml:space="preserve"> </w:t>
      </w:r>
      <w:r w:rsidR="001A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7320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73" w:rsidRPr="003C3673" w:rsidRDefault="00EE3216" w:rsidP="007534C1">
      <w:pPr>
        <w:pStyle w:val="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E321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534C1">
        <w:rPr>
          <w:rFonts w:ascii="Times New Roman" w:hAnsi="Times New Roman" w:cs="Times New Roman"/>
          <w:sz w:val="28"/>
          <w:szCs w:val="28"/>
        </w:rPr>
        <w:t>)</w:t>
      </w:r>
      <w:r w:rsidR="003C3673" w:rsidRPr="003C3673">
        <w:rPr>
          <w:rFonts w:ascii="Times New Roman" w:hAnsi="Times New Roman" w:cs="Times New Roman"/>
          <w:sz w:val="28"/>
          <w:szCs w:val="28"/>
        </w:rPr>
        <w:t>пение с ферматой на отдельных звуках;</w:t>
      </w:r>
      <w:r w:rsidR="001A4DB7" w:rsidRPr="001A4DB7">
        <w:rPr>
          <w:rFonts w:ascii="Times New Roman" w:hAnsi="Times New Roman" w:cs="Times New Roman"/>
          <w:sz w:val="28"/>
          <w:szCs w:val="28"/>
        </w:rPr>
        <w:t xml:space="preserve"> </w:t>
      </w:r>
      <w:r w:rsidR="001A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7494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73" w:rsidRPr="003C3673" w:rsidRDefault="00EE3216" w:rsidP="007534C1">
      <w:pPr>
        <w:pStyle w:val="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E3216">
        <w:rPr>
          <w:rFonts w:ascii="Times New Roman" w:hAnsi="Times New Roman" w:cs="Times New Roman"/>
          <w:sz w:val="28"/>
          <w:szCs w:val="28"/>
        </w:rPr>
        <w:t>4</w:t>
      </w:r>
      <w:r w:rsidR="007534C1">
        <w:rPr>
          <w:rFonts w:ascii="Times New Roman" w:hAnsi="Times New Roman" w:cs="Times New Roman"/>
          <w:sz w:val="28"/>
          <w:szCs w:val="28"/>
        </w:rPr>
        <w:t xml:space="preserve">)   </w:t>
      </w:r>
      <w:r w:rsidR="003C3673" w:rsidRPr="003C3673">
        <w:rPr>
          <w:rFonts w:ascii="Times New Roman" w:hAnsi="Times New Roman" w:cs="Times New Roman"/>
          <w:sz w:val="28"/>
          <w:szCs w:val="28"/>
        </w:rPr>
        <w:t>пение с повтором различных звуков</w:t>
      </w:r>
      <w:r w:rsidR="007534C1">
        <w:rPr>
          <w:rFonts w:ascii="Times New Roman" w:hAnsi="Times New Roman" w:cs="Times New Roman"/>
          <w:sz w:val="28"/>
          <w:szCs w:val="28"/>
        </w:rPr>
        <w:t>:</w:t>
      </w:r>
      <w:r w:rsidR="00D007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967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73" w:rsidRDefault="007534C1" w:rsidP="007534C1">
      <w:pPr>
        <w:pStyle w:val="3"/>
        <w:spacing w:after="0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216" w:rsidRPr="00EE32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3673" w:rsidRPr="003C3673">
        <w:rPr>
          <w:rFonts w:ascii="Times New Roman" w:hAnsi="Times New Roman" w:cs="Times New Roman"/>
          <w:sz w:val="28"/>
          <w:szCs w:val="28"/>
        </w:rPr>
        <w:t>упражнение «зигзаг»: движ</w:t>
      </w:r>
      <w:r>
        <w:rPr>
          <w:rFonts w:ascii="Times New Roman" w:hAnsi="Times New Roman" w:cs="Times New Roman"/>
          <w:sz w:val="28"/>
          <w:szCs w:val="28"/>
        </w:rPr>
        <w:t xml:space="preserve">ение на ступень вверх    и вниз </w:t>
      </w:r>
      <w:r w:rsidR="00DA1194">
        <w:rPr>
          <w:rFonts w:ascii="Times New Roman" w:hAnsi="Times New Roman" w:cs="Times New Roman"/>
          <w:sz w:val="28"/>
          <w:szCs w:val="28"/>
        </w:rPr>
        <w:t>от любого звука и возвращение:</w:t>
      </w:r>
      <w:r w:rsidR="00D0072A" w:rsidRPr="00D00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72A" w:rsidRDefault="00D0072A" w:rsidP="00D0072A">
      <w:pPr>
        <w:pStyle w:val="3"/>
        <w:spacing w:after="0"/>
        <w:ind w:left="253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072A" w:rsidRDefault="00D0072A" w:rsidP="00D0072A">
      <w:pPr>
        <w:pStyle w:val="3"/>
        <w:spacing w:after="0"/>
        <w:ind w:left="2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218"/>
            <wp:effectExtent l="19050" t="0" r="317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2A" w:rsidRPr="003C3673" w:rsidRDefault="00D0072A" w:rsidP="00D0072A">
      <w:pPr>
        <w:pStyle w:val="3"/>
        <w:spacing w:after="0"/>
        <w:ind w:left="2539"/>
        <w:rPr>
          <w:rFonts w:ascii="Times New Roman" w:hAnsi="Times New Roman" w:cs="Times New Roman"/>
          <w:sz w:val="28"/>
          <w:szCs w:val="28"/>
        </w:rPr>
      </w:pPr>
    </w:p>
    <w:p w:rsidR="003C3673" w:rsidRPr="003C3673" w:rsidRDefault="003C3673" w:rsidP="00B64207">
      <w:pPr>
        <w:pStyle w:val="3"/>
        <w:rPr>
          <w:rFonts w:ascii="Times New Roman" w:hAnsi="Times New Roman" w:cs="Times New Roman"/>
          <w:sz w:val="28"/>
          <w:szCs w:val="28"/>
        </w:rPr>
      </w:pPr>
      <w:r w:rsidRPr="003C3673">
        <w:rPr>
          <w:rFonts w:ascii="Times New Roman" w:hAnsi="Times New Roman" w:cs="Times New Roman"/>
          <w:sz w:val="28"/>
          <w:szCs w:val="28"/>
        </w:rPr>
        <w:t xml:space="preserve">Вначале следует </w:t>
      </w:r>
      <w:proofErr w:type="spellStart"/>
      <w:r w:rsidRPr="003C3673">
        <w:rPr>
          <w:rFonts w:ascii="Times New Roman" w:hAnsi="Times New Roman" w:cs="Times New Roman"/>
          <w:sz w:val="28"/>
          <w:szCs w:val="28"/>
        </w:rPr>
        <w:t>поступенная</w:t>
      </w:r>
      <w:proofErr w:type="spellEnd"/>
      <w:r w:rsidRPr="003C3673">
        <w:rPr>
          <w:rFonts w:ascii="Times New Roman" w:hAnsi="Times New Roman" w:cs="Times New Roman"/>
          <w:sz w:val="28"/>
          <w:szCs w:val="28"/>
        </w:rPr>
        <w:t xml:space="preserve"> работа, а затем – использование более сложных упражнений со скачками ступеней.</w:t>
      </w:r>
    </w:p>
    <w:p w:rsidR="003C3673" w:rsidRPr="003C3673" w:rsidRDefault="003C3673" w:rsidP="00B64207">
      <w:pPr>
        <w:pStyle w:val="3"/>
        <w:rPr>
          <w:rFonts w:ascii="Times New Roman" w:hAnsi="Times New Roman" w:cs="Times New Roman"/>
          <w:sz w:val="28"/>
          <w:szCs w:val="28"/>
        </w:rPr>
      </w:pPr>
      <w:r w:rsidRPr="003C3673">
        <w:rPr>
          <w:rFonts w:ascii="Times New Roman" w:hAnsi="Times New Roman" w:cs="Times New Roman"/>
          <w:sz w:val="28"/>
          <w:szCs w:val="28"/>
        </w:rPr>
        <w:t>Достоинство системы заключается в том, что она связана со зрительным представлением пения гамм, различных интонационных упражнений и воспитывает целенаправленно ладовое чувство.</w:t>
      </w:r>
    </w:p>
    <w:p w:rsidR="00B64207" w:rsidRDefault="003C3673" w:rsidP="00B64207">
      <w:pPr>
        <w:pStyle w:val="3"/>
        <w:rPr>
          <w:rFonts w:ascii="Times New Roman" w:hAnsi="Times New Roman" w:cs="Times New Roman"/>
          <w:sz w:val="28"/>
          <w:szCs w:val="28"/>
        </w:rPr>
      </w:pPr>
      <w:r w:rsidRPr="003C3673">
        <w:rPr>
          <w:rFonts w:ascii="Times New Roman" w:hAnsi="Times New Roman" w:cs="Times New Roman"/>
          <w:sz w:val="28"/>
          <w:szCs w:val="28"/>
        </w:rPr>
        <w:t xml:space="preserve">Наиболее полно данная система изложена в работе </w:t>
      </w:r>
      <w:proofErr w:type="spellStart"/>
      <w:r w:rsidRPr="003C3673">
        <w:rPr>
          <w:rFonts w:ascii="Times New Roman" w:hAnsi="Times New Roman" w:cs="Times New Roman"/>
          <w:sz w:val="28"/>
          <w:szCs w:val="28"/>
        </w:rPr>
        <w:t>Пеев</w:t>
      </w:r>
      <w:proofErr w:type="spellEnd"/>
      <w:r w:rsidRPr="003C36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673">
        <w:rPr>
          <w:rFonts w:ascii="Times New Roman" w:hAnsi="Times New Roman" w:cs="Times New Roman"/>
          <w:sz w:val="28"/>
          <w:szCs w:val="28"/>
        </w:rPr>
        <w:t>Кристева</w:t>
      </w:r>
      <w:proofErr w:type="spellEnd"/>
      <w:r w:rsidRPr="003C3673">
        <w:rPr>
          <w:rFonts w:ascii="Times New Roman" w:hAnsi="Times New Roman" w:cs="Times New Roman"/>
          <w:sz w:val="28"/>
          <w:szCs w:val="28"/>
        </w:rPr>
        <w:t xml:space="preserve"> «Болгарский метод </w:t>
      </w:r>
      <w:proofErr w:type="spellStart"/>
      <w:r w:rsidRPr="003C3673">
        <w:rPr>
          <w:rFonts w:ascii="Times New Roman" w:hAnsi="Times New Roman" w:cs="Times New Roman"/>
          <w:sz w:val="28"/>
          <w:szCs w:val="28"/>
        </w:rPr>
        <w:t>столбицы</w:t>
      </w:r>
      <w:proofErr w:type="spellEnd"/>
      <w:r w:rsidRPr="003C3673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3C3673">
        <w:rPr>
          <w:rFonts w:ascii="Times New Roman" w:hAnsi="Times New Roman" w:cs="Times New Roman"/>
          <w:sz w:val="28"/>
          <w:szCs w:val="28"/>
        </w:rPr>
        <w:t>Тричкова</w:t>
      </w:r>
      <w:proofErr w:type="spellEnd"/>
      <w:r w:rsidRPr="003C3673">
        <w:rPr>
          <w:rFonts w:ascii="Times New Roman" w:hAnsi="Times New Roman" w:cs="Times New Roman"/>
          <w:sz w:val="28"/>
          <w:szCs w:val="28"/>
        </w:rPr>
        <w:t>». С тех пор система развивалась и совершенствовалась практикой</w:t>
      </w:r>
      <w:proofErr w:type="gramStart"/>
      <w:r w:rsidRPr="003C3673">
        <w:rPr>
          <w:rFonts w:ascii="Times New Roman" w:hAnsi="Times New Roman" w:cs="Times New Roman"/>
          <w:sz w:val="28"/>
          <w:szCs w:val="28"/>
        </w:rPr>
        <w:t xml:space="preserve"> </w:t>
      </w:r>
      <w:r w:rsidR="00B642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4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3673" w:rsidRPr="003C3673" w:rsidRDefault="00B64207" w:rsidP="00B64207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4B8">
        <w:rPr>
          <w:rFonts w:ascii="Times New Roman" w:hAnsi="Times New Roman" w:cs="Times New Roman"/>
          <w:sz w:val="28"/>
          <w:szCs w:val="28"/>
        </w:rPr>
        <w:t xml:space="preserve">  </w:t>
      </w:r>
      <w:r w:rsidR="003C3673" w:rsidRPr="003C3673">
        <w:rPr>
          <w:rFonts w:ascii="Times New Roman" w:hAnsi="Times New Roman" w:cs="Times New Roman"/>
          <w:sz w:val="28"/>
          <w:szCs w:val="28"/>
        </w:rPr>
        <w:t xml:space="preserve">В последующее время система активно использовалась и в школе и в музыкальных училищах. Ее возможности становятся более широкими и многообразными в связи с использованием таких практических тем, как ладовые альтерации, отклонения, модуляция, импровизация простейшего 2-голосия, </w:t>
      </w:r>
      <w:proofErr w:type="spellStart"/>
      <w:r w:rsidR="003C3673" w:rsidRPr="003C3673">
        <w:rPr>
          <w:rFonts w:ascii="Times New Roman" w:hAnsi="Times New Roman" w:cs="Times New Roman"/>
          <w:sz w:val="28"/>
          <w:szCs w:val="28"/>
        </w:rPr>
        <w:t>полиладовость</w:t>
      </w:r>
      <w:proofErr w:type="spellEnd"/>
      <w:r w:rsidR="003C3673" w:rsidRPr="003C36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673" w:rsidRPr="003C3673">
        <w:rPr>
          <w:rFonts w:ascii="Times New Roman" w:hAnsi="Times New Roman" w:cs="Times New Roman"/>
          <w:sz w:val="28"/>
          <w:szCs w:val="28"/>
        </w:rPr>
        <w:t>политональность</w:t>
      </w:r>
      <w:proofErr w:type="spellEnd"/>
      <w:r w:rsidR="003C3673" w:rsidRPr="003C3673">
        <w:rPr>
          <w:rFonts w:ascii="Times New Roman" w:hAnsi="Times New Roman" w:cs="Times New Roman"/>
          <w:sz w:val="28"/>
          <w:szCs w:val="28"/>
        </w:rPr>
        <w:t xml:space="preserve">  и другие.</w:t>
      </w:r>
    </w:p>
    <w:p w:rsidR="003C3673" w:rsidRPr="003C3673" w:rsidRDefault="003C3673" w:rsidP="003C367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673">
        <w:rPr>
          <w:rFonts w:ascii="Times New Roman" w:hAnsi="Times New Roman" w:cs="Times New Roman"/>
          <w:sz w:val="28"/>
          <w:szCs w:val="28"/>
        </w:rPr>
        <w:t>В музыкальных школах особенно целесообразно использовать «</w:t>
      </w:r>
      <w:proofErr w:type="spellStart"/>
      <w:r w:rsidRPr="003C3673">
        <w:rPr>
          <w:rFonts w:ascii="Times New Roman" w:hAnsi="Times New Roman" w:cs="Times New Roman"/>
          <w:sz w:val="28"/>
          <w:szCs w:val="28"/>
        </w:rPr>
        <w:t>Столбицу</w:t>
      </w:r>
      <w:proofErr w:type="spellEnd"/>
      <w:r w:rsidRPr="003C3673">
        <w:rPr>
          <w:rFonts w:ascii="Times New Roman" w:hAnsi="Times New Roman" w:cs="Times New Roman"/>
          <w:sz w:val="28"/>
          <w:szCs w:val="28"/>
        </w:rPr>
        <w:t>» на раннем этапе обучения, где принцип наглядности становится весьма актуальным в развитии музыкального воспитания, совершенствовании внутреннего музыкального слуха.</w:t>
      </w:r>
    </w:p>
    <w:p w:rsidR="003C3673" w:rsidRPr="003C3673" w:rsidRDefault="003C3673" w:rsidP="003C367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F26DE6" w:rsidRPr="00D91F74" w:rsidRDefault="00F26DE6" w:rsidP="00F26DE6">
      <w:pPr>
        <w:pStyle w:val="a5"/>
        <w:rPr>
          <w:sz w:val="28"/>
          <w:szCs w:val="28"/>
        </w:rPr>
      </w:pPr>
    </w:p>
    <w:p w:rsidR="00DA1194" w:rsidRPr="00D91F74" w:rsidRDefault="00DA1194" w:rsidP="00F26DE6">
      <w:pPr>
        <w:pStyle w:val="a5"/>
        <w:rPr>
          <w:sz w:val="28"/>
          <w:szCs w:val="28"/>
        </w:rPr>
      </w:pPr>
    </w:p>
    <w:p w:rsidR="00F26DE6" w:rsidRPr="003C3673" w:rsidRDefault="00F26DE6" w:rsidP="00F26DE6">
      <w:pPr>
        <w:pStyle w:val="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673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D26B0D" w:rsidRDefault="00F26DE6" w:rsidP="00F26DE6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3667F8">
        <w:rPr>
          <w:rFonts w:ascii="Times New Roman" w:hAnsi="Times New Roman" w:cs="Times New Roman"/>
          <w:sz w:val="28"/>
          <w:szCs w:val="28"/>
        </w:rPr>
        <w:t>1</w:t>
      </w:r>
      <w:r w:rsidR="00D91F74">
        <w:rPr>
          <w:rFonts w:ascii="Times New Roman" w:hAnsi="Times New Roman" w:cs="Times New Roman"/>
          <w:sz w:val="28"/>
          <w:szCs w:val="28"/>
        </w:rPr>
        <w:t>.</w:t>
      </w:r>
      <w:r w:rsidRPr="00366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7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7FDA">
        <w:rPr>
          <w:rFonts w:ascii="Times New Roman" w:hAnsi="Times New Roman" w:cs="Times New Roman"/>
          <w:sz w:val="28"/>
          <w:szCs w:val="28"/>
        </w:rPr>
        <w:t>рочесть работы по данной теме в  книга</w:t>
      </w:r>
      <w:r w:rsidR="00D26B0D">
        <w:rPr>
          <w:rFonts w:ascii="Times New Roman" w:hAnsi="Times New Roman" w:cs="Times New Roman"/>
          <w:sz w:val="28"/>
          <w:szCs w:val="28"/>
        </w:rPr>
        <w:t>х:</w:t>
      </w:r>
    </w:p>
    <w:p w:rsidR="00D91F74" w:rsidRDefault="00957FDA" w:rsidP="00F26DE6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E48D5">
        <w:rPr>
          <w:rFonts w:ascii="Times New Roman" w:hAnsi="Times New Roman" w:cs="Times New Roman"/>
          <w:sz w:val="28"/>
          <w:szCs w:val="28"/>
        </w:rPr>
        <w:t xml:space="preserve"> «</w:t>
      </w:r>
      <w:r w:rsidR="00F26DE6" w:rsidRPr="004E48D5">
        <w:rPr>
          <w:rFonts w:ascii="Times New Roman" w:hAnsi="Times New Roman" w:cs="Times New Roman"/>
          <w:sz w:val="28"/>
          <w:szCs w:val="28"/>
        </w:rPr>
        <w:t xml:space="preserve"> </w:t>
      </w:r>
      <w:r w:rsidR="004E48D5" w:rsidRPr="004E48D5">
        <w:rPr>
          <w:rFonts w:ascii="Times New Roman" w:hAnsi="Times New Roman" w:cs="Times New Roman"/>
          <w:sz w:val="28"/>
          <w:szCs w:val="28"/>
        </w:rPr>
        <w:t>Музыкальное</w:t>
      </w:r>
      <w:r w:rsidR="004E48D5">
        <w:rPr>
          <w:rFonts w:ascii="Times New Roman" w:hAnsi="Times New Roman" w:cs="Times New Roman"/>
          <w:sz w:val="28"/>
          <w:szCs w:val="28"/>
        </w:rPr>
        <w:t xml:space="preserve"> воспитание в ХХ веке» ред. </w:t>
      </w:r>
      <w:proofErr w:type="spellStart"/>
      <w:r w:rsidR="004E48D5">
        <w:rPr>
          <w:rFonts w:ascii="Times New Roman" w:hAnsi="Times New Roman" w:cs="Times New Roman"/>
          <w:sz w:val="28"/>
          <w:szCs w:val="28"/>
        </w:rPr>
        <w:t>Л.А.Баренбо</w:t>
      </w:r>
      <w:r w:rsidR="00D91F74">
        <w:rPr>
          <w:rFonts w:ascii="Times New Roman" w:hAnsi="Times New Roman" w:cs="Times New Roman"/>
          <w:sz w:val="28"/>
          <w:szCs w:val="28"/>
        </w:rPr>
        <w:t>й</w:t>
      </w:r>
      <w:r w:rsidR="004E48D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E48D5">
        <w:rPr>
          <w:rFonts w:ascii="Times New Roman" w:hAnsi="Times New Roman" w:cs="Times New Roman"/>
          <w:sz w:val="28"/>
          <w:szCs w:val="28"/>
        </w:rPr>
        <w:t>.</w:t>
      </w:r>
      <w:r w:rsidR="00D91F74">
        <w:rPr>
          <w:rFonts w:ascii="Times New Roman" w:hAnsi="Times New Roman" w:cs="Times New Roman"/>
          <w:sz w:val="28"/>
          <w:szCs w:val="28"/>
        </w:rPr>
        <w:t xml:space="preserve"> </w:t>
      </w:r>
      <w:r w:rsidR="004E48D5">
        <w:rPr>
          <w:rFonts w:ascii="Times New Roman" w:hAnsi="Times New Roman" w:cs="Times New Roman"/>
          <w:sz w:val="28"/>
          <w:szCs w:val="28"/>
        </w:rPr>
        <w:t>Выпуск первый М.,1978г.</w:t>
      </w:r>
    </w:p>
    <w:p w:rsidR="00F26DE6" w:rsidRPr="00083127" w:rsidRDefault="00083127" w:rsidP="00F26DE6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083127">
        <w:rPr>
          <w:sz w:val="23"/>
          <w:szCs w:val="23"/>
        </w:rPr>
        <w:t xml:space="preserve"> </w:t>
      </w:r>
      <w:r w:rsidR="00B64207">
        <w:rPr>
          <w:sz w:val="23"/>
          <w:szCs w:val="23"/>
        </w:rPr>
        <w:t>б</w:t>
      </w:r>
      <w:r>
        <w:rPr>
          <w:sz w:val="23"/>
          <w:szCs w:val="23"/>
        </w:rPr>
        <w:t>)</w:t>
      </w:r>
      <w:r w:rsidRPr="00083127">
        <w:rPr>
          <w:rFonts w:ascii="Times New Roman" w:hAnsi="Times New Roman" w:cs="Times New Roman"/>
          <w:sz w:val="28"/>
          <w:szCs w:val="28"/>
        </w:rPr>
        <w:t xml:space="preserve"> Музыкальное воспитание в странах социализма. – М.</w:t>
      </w:r>
      <w:proofErr w:type="gramStart"/>
      <w:r w:rsidRPr="000831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3127">
        <w:rPr>
          <w:rFonts w:ascii="Times New Roman" w:hAnsi="Times New Roman" w:cs="Times New Roman"/>
          <w:sz w:val="28"/>
          <w:szCs w:val="28"/>
        </w:rPr>
        <w:t xml:space="preserve"> Музыка, 1975. – С. 26–50.</w:t>
      </w:r>
    </w:p>
    <w:p w:rsidR="00957FDA" w:rsidRPr="003667F8" w:rsidRDefault="00B64207" w:rsidP="00F26DE6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FD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85E63">
        <w:rPr>
          <w:rFonts w:ascii="Times New Roman" w:hAnsi="Times New Roman" w:cs="Times New Roman"/>
          <w:sz w:val="28"/>
          <w:szCs w:val="28"/>
        </w:rPr>
        <w:t>И.</w:t>
      </w:r>
      <w:r w:rsidR="00957FDA">
        <w:rPr>
          <w:rFonts w:ascii="Times New Roman" w:hAnsi="Times New Roman" w:cs="Times New Roman"/>
          <w:sz w:val="28"/>
          <w:szCs w:val="28"/>
        </w:rPr>
        <w:t>П.Гейнрихс</w:t>
      </w:r>
      <w:proofErr w:type="gramStart"/>
      <w:r w:rsidR="00957F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57FDA">
        <w:rPr>
          <w:rFonts w:ascii="Times New Roman" w:hAnsi="Times New Roman" w:cs="Times New Roman"/>
          <w:sz w:val="28"/>
          <w:szCs w:val="28"/>
        </w:rPr>
        <w:t>узыкальный</w:t>
      </w:r>
      <w:proofErr w:type="spellEnd"/>
      <w:r w:rsidR="00957FDA">
        <w:rPr>
          <w:rFonts w:ascii="Times New Roman" w:hAnsi="Times New Roman" w:cs="Times New Roman"/>
          <w:sz w:val="28"/>
          <w:szCs w:val="28"/>
        </w:rPr>
        <w:t xml:space="preserve"> слух и его </w:t>
      </w:r>
      <w:proofErr w:type="spellStart"/>
      <w:r w:rsidR="00957FDA">
        <w:rPr>
          <w:rFonts w:ascii="Times New Roman" w:hAnsi="Times New Roman" w:cs="Times New Roman"/>
          <w:sz w:val="28"/>
          <w:szCs w:val="28"/>
        </w:rPr>
        <w:t>развитие.,М.,Музыка</w:t>
      </w:r>
      <w:proofErr w:type="spellEnd"/>
      <w:r w:rsidR="00957FDA">
        <w:rPr>
          <w:rFonts w:ascii="Times New Roman" w:hAnsi="Times New Roman" w:cs="Times New Roman"/>
          <w:sz w:val="28"/>
          <w:szCs w:val="28"/>
        </w:rPr>
        <w:t>, 1978г.</w:t>
      </w:r>
    </w:p>
    <w:p w:rsidR="004E48D5" w:rsidRDefault="00F26DE6" w:rsidP="00F26DE6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2538">
        <w:rPr>
          <w:rFonts w:ascii="Times New Roman" w:hAnsi="Times New Roman" w:cs="Times New Roman"/>
          <w:sz w:val="28"/>
          <w:szCs w:val="28"/>
        </w:rPr>
        <w:t>.</w:t>
      </w:r>
      <w:r w:rsidR="0032103D">
        <w:rPr>
          <w:rFonts w:ascii="Times New Roman" w:hAnsi="Times New Roman" w:cs="Times New Roman"/>
          <w:sz w:val="28"/>
          <w:szCs w:val="28"/>
        </w:rPr>
        <w:t>Сделать конспект лекции по данной теме</w:t>
      </w:r>
      <w:r w:rsidR="00957FDA">
        <w:rPr>
          <w:rFonts w:ascii="Times New Roman" w:hAnsi="Times New Roman" w:cs="Times New Roman"/>
          <w:sz w:val="28"/>
          <w:szCs w:val="28"/>
        </w:rPr>
        <w:t>, дополнить  его изученной литературой. Выучить конспект</w:t>
      </w:r>
      <w:r w:rsidR="00B64207">
        <w:rPr>
          <w:rFonts w:ascii="Times New Roman" w:hAnsi="Times New Roman" w:cs="Times New Roman"/>
          <w:sz w:val="28"/>
          <w:szCs w:val="28"/>
        </w:rPr>
        <w:t>.</w:t>
      </w:r>
    </w:p>
    <w:p w:rsidR="00F26DE6" w:rsidRPr="00802ED4" w:rsidRDefault="00F26DE6" w:rsidP="004E48D5">
      <w:pPr>
        <w:pStyle w:val="3"/>
        <w:spacing w:after="0"/>
      </w:pPr>
      <w:r>
        <w:rPr>
          <w:rFonts w:ascii="Times New Roman" w:hAnsi="Times New Roman" w:cs="Times New Roman"/>
          <w:sz w:val="28"/>
          <w:szCs w:val="28"/>
        </w:rPr>
        <w:t>3.</w:t>
      </w:r>
      <w:r w:rsidR="004E48D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узыкальные </w:t>
      </w:r>
      <w:r w:rsidR="004E48D5">
        <w:rPr>
          <w:rFonts w:ascii="Times New Roman" w:hAnsi="Times New Roman" w:cs="Times New Roman"/>
          <w:sz w:val="28"/>
          <w:szCs w:val="28"/>
        </w:rPr>
        <w:t xml:space="preserve"> темы в форме предложения или периода  уметь показывать по </w:t>
      </w:r>
      <w:proofErr w:type="spellStart"/>
      <w:r w:rsidR="004E48D5">
        <w:rPr>
          <w:rFonts w:ascii="Times New Roman" w:hAnsi="Times New Roman" w:cs="Times New Roman"/>
          <w:sz w:val="28"/>
          <w:szCs w:val="28"/>
        </w:rPr>
        <w:t>столбице</w:t>
      </w:r>
      <w:proofErr w:type="spellEnd"/>
      <w:r w:rsidR="004E48D5">
        <w:rPr>
          <w:rFonts w:ascii="Times New Roman" w:hAnsi="Times New Roman" w:cs="Times New Roman"/>
          <w:sz w:val="28"/>
          <w:szCs w:val="28"/>
        </w:rPr>
        <w:t xml:space="preserve">. Для работы использовать сборники по сольфеджио для ДМШ. Например, Калмыков, </w:t>
      </w:r>
      <w:proofErr w:type="spellStart"/>
      <w:r w:rsidR="004E48D5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4E48D5">
        <w:rPr>
          <w:rFonts w:ascii="Times New Roman" w:hAnsi="Times New Roman" w:cs="Times New Roman"/>
          <w:sz w:val="28"/>
          <w:szCs w:val="28"/>
        </w:rPr>
        <w:t xml:space="preserve"> .Сольфеджио ч.</w:t>
      </w:r>
      <w:r w:rsidR="004E4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48D5" w:rsidRPr="004E48D5">
        <w:rPr>
          <w:rFonts w:ascii="Times New Roman" w:hAnsi="Times New Roman" w:cs="Times New Roman"/>
          <w:sz w:val="28"/>
          <w:szCs w:val="28"/>
        </w:rPr>
        <w:t>,</w:t>
      </w:r>
      <w:r w:rsidR="00B6420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4E48D5" w:rsidRPr="004E48D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E48D5">
        <w:rPr>
          <w:rFonts w:ascii="Times New Roman" w:hAnsi="Times New Roman" w:cs="Times New Roman"/>
          <w:sz w:val="28"/>
          <w:szCs w:val="28"/>
        </w:rPr>
        <w:t>.</w:t>
      </w:r>
      <w:r w:rsidR="004E48D5" w:rsidRPr="00802ED4">
        <w:t xml:space="preserve"> </w:t>
      </w:r>
    </w:p>
    <w:p w:rsidR="00F26DE6" w:rsidRPr="00B07D6B" w:rsidRDefault="00F26DE6" w:rsidP="00F26DE6">
      <w:pPr>
        <w:rPr>
          <w:rFonts w:ascii="Times New Roman" w:hAnsi="Times New Roman" w:cs="Times New Roman"/>
          <w:sz w:val="28"/>
          <w:szCs w:val="28"/>
        </w:rPr>
      </w:pPr>
    </w:p>
    <w:p w:rsidR="00D86A29" w:rsidRDefault="00D86A29"/>
    <w:sectPr w:rsidR="00D86A29" w:rsidSect="00D8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235C"/>
    <w:multiLevelType w:val="hybridMultilevel"/>
    <w:tmpl w:val="DE6C84E8"/>
    <w:lvl w:ilvl="0" w:tplc="6D107D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A782CE6">
      <w:start w:val="1"/>
      <w:numFmt w:val="decimal"/>
      <w:lvlText w:val="%2)"/>
      <w:lvlJc w:val="left"/>
      <w:pPr>
        <w:tabs>
          <w:tab w:val="num" w:pos="2539"/>
        </w:tabs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5FE"/>
    <w:rsid w:val="00083127"/>
    <w:rsid w:val="001A4DB7"/>
    <w:rsid w:val="001C37D9"/>
    <w:rsid w:val="00204434"/>
    <w:rsid w:val="00320061"/>
    <w:rsid w:val="0032103D"/>
    <w:rsid w:val="003533E7"/>
    <w:rsid w:val="003C3673"/>
    <w:rsid w:val="003E3E77"/>
    <w:rsid w:val="004E48D5"/>
    <w:rsid w:val="00514CD0"/>
    <w:rsid w:val="005A032A"/>
    <w:rsid w:val="007534C1"/>
    <w:rsid w:val="007A45FE"/>
    <w:rsid w:val="007C6D52"/>
    <w:rsid w:val="0088507C"/>
    <w:rsid w:val="008A06AA"/>
    <w:rsid w:val="008A26AC"/>
    <w:rsid w:val="00957FDA"/>
    <w:rsid w:val="00985E63"/>
    <w:rsid w:val="009C3888"/>
    <w:rsid w:val="00A17A90"/>
    <w:rsid w:val="00A86578"/>
    <w:rsid w:val="00AB78DA"/>
    <w:rsid w:val="00B64207"/>
    <w:rsid w:val="00B85ED3"/>
    <w:rsid w:val="00CC54B8"/>
    <w:rsid w:val="00D0072A"/>
    <w:rsid w:val="00D26B0D"/>
    <w:rsid w:val="00D86A29"/>
    <w:rsid w:val="00D91F74"/>
    <w:rsid w:val="00DA1194"/>
    <w:rsid w:val="00EB6845"/>
    <w:rsid w:val="00EE3216"/>
    <w:rsid w:val="00F2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6DE6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26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26D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6DE6"/>
    <w:rPr>
      <w:sz w:val="16"/>
      <w:szCs w:val="16"/>
    </w:rPr>
  </w:style>
  <w:style w:type="paragraph" w:styleId="a5">
    <w:name w:val="Normal (Web)"/>
    <w:basedOn w:val="a"/>
    <w:uiPriority w:val="99"/>
    <w:unhideWhenUsed/>
    <w:rsid w:val="00F2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18</cp:revision>
  <dcterms:created xsi:type="dcterms:W3CDTF">2020-04-20T04:47:00Z</dcterms:created>
  <dcterms:modified xsi:type="dcterms:W3CDTF">2020-04-22T09:10:00Z</dcterms:modified>
</cp:coreProperties>
</file>