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0B5" w:rsidRDefault="005D20B5" w:rsidP="0057455A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Группа:  </w:t>
      </w:r>
      <w:r w:rsidR="0014069C">
        <w:rPr>
          <w:rFonts w:ascii="Times New Roman" w:hAnsi="Times New Roman" w:cs="Times New Roman"/>
          <w:sz w:val="28"/>
          <w:szCs w:val="32"/>
        </w:rPr>
        <w:t>«</w:t>
      </w:r>
      <w:r w:rsidR="00C41B16">
        <w:rPr>
          <w:rFonts w:ascii="Times New Roman" w:hAnsi="Times New Roman" w:cs="Times New Roman"/>
          <w:b/>
          <w:sz w:val="28"/>
          <w:szCs w:val="32"/>
        </w:rPr>
        <w:t xml:space="preserve">Теория музыки», </w:t>
      </w:r>
    </w:p>
    <w:p w:rsidR="0014069C" w:rsidRDefault="005D20B5" w:rsidP="0057455A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 w:rsidRPr="005D20B5">
        <w:rPr>
          <w:rFonts w:ascii="Times New Roman" w:hAnsi="Times New Roman" w:cs="Times New Roman"/>
          <w:sz w:val="28"/>
          <w:szCs w:val="32"/>
        </w:rPr>
        <w:t xml:space="preserve">Курс:   </w:t>
      </w:r>
      <w:r>
        <w:rPr>
          <w:rFonts w:ascii="Times New Roman" w:hAnsi="Times New Roman" w:cs="Times New Roman"/>
          <w:sz w:val="28"/>
          <w:szCs w:val="32"/>
        </w:rPr>
        <w:t xml:space="preserve">   </w:t>
      </w:r>
      <w:r w:rsidR="00F01AB5">
        <w:rPr>
          <w:rFonts w:ascii="Times New Roman" w:hAnsi="Times New Roman" w:cs="Times New Roman"/>
          <w:b/>
          <w:sz w:val="28"/>
          <w:szCs w:val="32"/>
        </w:rPr>
        <w:t>2</w:t>
      </w:r>
    </w:p>
    <w:p w:rsidR="00DF22F9" w:rsidRPr="00DF22F9" w:rsidRDefault="00DF22F9" w:rsidP="0057455A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Дисциплина: «</w:t>
      </w:r>
      <w:r>
        <w:rPr>
          <w:rFonts w:ascii="Times New Roman" w:hAnsi="Times New Roman" w:cs="Times New Roman"/>
          <w:b/>
          <w:sz w:val="28"/>
          <w:szCs w:val="32"/>
        </w:rPr>
        <w:t>Музыкальная литература»</w:t>
      </w:r>
    </w:p>
    <w:p w:rsidR="0014069C" w:rsidRDefault="00322C7E" w:rsidP="0057455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</w:t>
      </w:r>
      <w:r w:rsidR="0014069C" w:rsidRPr="00322C7E">
        <w:rPr>
          <w:rFonts w:ascii="Times New Roman" w:hAnsi="Times New Roman" w:cs="Times New Roman"/>
          <w:sz w:val="28"/>
          <w:szCs w:val="32"/>
        </w:rPr>
        <w:t xml:space="preserve">реподаватель: </w:t>
      </w:r>
      <w:r w:rsidR="00DF22F9">
        <w:rPr>
          <w:rFonts w:ascii="Times New Roman" w:hAnsi="Times New Roman" w:cs="Times New Roman"/>
          <w:b/>
          <w:sz w:val="28"/>
          <w:szCs w:val="32"/>
        </w:rPr>
        <w:t>Сахарова  Ирина Борисовна</w:t>
      </w:r>
    </w:p>
    <w:p w:rsidR="00DF22F9" w:rsidRPr="00912368" w:rsidRDefault="009F4F0F" w:rsidP="0057455A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DF22F9">
        <w:rPr>
          <w:rFonts w:ascii="Times New Roman" w:hAnsi="Times New Roman" w:cs="Times New Roman"/>
          <w:sz w:val="28"/>
        </w:rPr>
        <w:t xml:space="preserve">Неделя: </w:t>
      </w:r>
      <w:r w:rsidRPr="00DF22F9">
        <w:rPr>
          <w:rFonts w:ascii="Times New Roman" w:hAnsi="Times New Roman" w:cs="Times New Roman"/>
          <w:b/>
          <w:sz w:val="28"/>
        </w:rPr>
        <w:t xml:space="preserve"> </w:t>
      </w:r>
      <w:r w:rsidR="00C03418">
        <w:rPr>
          <w:rFonts w:ascii="Times New Roman" w:hAnsi="Times New Roman" w:cs="Times New Roman"/>
          <w:b/>
          <w:sz w:val="28"/>
        </w:rPr>
        <w:t>01</w:t>
      </w:r>
      <w:r w:rsidR="0040076D">
        <w:rPr>
          <w:rFonts w:ascii="Times New Roman" w:hAnsi="Times New Roman" w:cs="Times New Roman"/>
          <w:b/>
          <w:sz w:val="28"/>
        </w:rPr>
        <w:t>.06 - 06.06</w:t>
      </w:r>
      <w:r w:rsidR="00DB7651" w:rsidRPr="00DB7651">
        <w:rPr>
          <w:rFonts w:ascii="Times New Roman" w:hAnsi="Times New Roman" w:cs="Times New Roman"/>
          <w:b/>
          <w:sz w:val="28"/>
        </w:rPr>
        <w:t>.2020</w:t>
      </w:r>
    </w:p>
    <w:p w:rsidR="005402A6" w:rsidRPr="00BC1CE7" w:rsidRDefault="005402A6" w:rsidP="0057455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1FE8" w:rsidRPr="00BC1CE7" w:rsidRDefault="00201FE8" w:rsidP="00345F5E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1CE7">
        <w:rPr>
          <w:rFonts w:ascii="Times New Roman" w:hAnsi="Times New Roman" w:cs="Times New Roman"/>
          <w:b/>
          <w:sz w:val="28"/>
          <w:szCs w:val="28"/>
          <w:u w:val="single"/>
        </w:rPr>
        <w:t>Опорный конспект по теме:</w:t>
      </w:r>
    </w:p>
    <w:p w:rsidR="00BC1CE7" w:rsidRDefault="00BD5F65" w:rsidP="00345F5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«Жизненный и творческий путь Эдварда Грига.</w:t>
      </w:r>
    </w:p>
    <w:p w:rsidR="00BD5F65" w:rsidRDefault="00BD5F65" w:rsidP="00345F5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Фортепианное творчество. «Лирические пьесы»</w:t>
      </w:r>
      <w:r w:rsidR="00A33172">
        <w:rPr>
          <w:rFonts w:ascii="Times New Roman" w:hAnsi="Times New Roman" w:cs="Times New Roman"/>
          <w:b/>
          <w:sz w:val="28"/>
          <w:szCs w:val="28"/>
        </w:rPr>
        <w:t>.</w:t>
      </w:r>
    </w:p>
    <w:p w:rsidR="00430021" w:rsidRPr="00430021" w:rsidRDefault="00430021" w:rsidP="00345F5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Концерт для фортепиано с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оркестром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moll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33172" w:rsidRDefault="00A33172" w:rsidP="00345F5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C3E" w:rsidRPr="00DF4C3E" w:rsidRDefault="00DF4C3E" w:rsidP="0043002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DF4C3E">
        <w:rPr>
          <w:rFonts w:ascii="Times New Roman" w:hAnsi="Times New Roman" w:cs="Times New Roman"/>
          <w:b/>
          <w:sz w:val="28"/>
          <w:szCs w:val="28"/>
        </w:rPr>
        <w:t>Эдвард Григ</w:t>
      </w:r>
      <w:r w:rsidRPr="00DF4C3E">
        <w:rPr>
          <w:rFonts w:ascii="Times New Roman" w:hAnsi="Times New Roman" w:cs="Times New Roman"/>
          <w:sz w:val="28"/>
          <w:szCs w:val="28"/>
        </w:rPr>
        <w:t xml:space="preserve"> (1843-1907) –  основоположник норвежской  композит. школы</w:t>
      </w:r>
      <w:proofErr w:type="gramStart"/>
      <w:r w:rsidRPr="00DF4C3E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DF4C3E">
        <w:rPr>
          <w:rFonts w:ascii="Times New Roman" w:hAnsi="Times New Roman" w:cs="Times New Roman"/>
          <w:sz w:val="28"/>
          <w:szCs w:val="28"/>
        </w:rPr>
        <w:t xml:space="preserve"> течение долгого времени (до 1905 года) Норвегия не могла добиться государственной самостоятельности. Политическая зависимость от Дании (XIV–XVIII века) и Швеции (XIX век) тормозила развитие экономики и культуры страны/</w:t>
      </w:r>
    </w:p>
    <w:p w:rsidR="00DF4C3E" w:rsidRDefault="00DF4C3E" w:rsidP="0043002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DF4C3E">
        <w:rPr>
          <w:rFonts w:ascii="Times New Roman" w:hAnsi="Times New Roman" w:cs="Times New Roman"/>
          <w:b/>
          <w:sz w:val="28"/>
          <w:szCs w:val="28"/>
        </w:rPr>
        <w:t>Жизненный и творческий путь Грига</w:t>
      </w:r>
      <w:r w:rsidRPr="00DF4C3E">
        <w:rPr>
          <w:rFonts w:ascii="Times New Roman" w:hAnsi="Times New Roman" w:cs="Times New Roman"/>
          <w:sz w:val="28"/>
          <w:szCs w:val="28"/>
        </w:rPr>
        <w:t xml:space="preserve"> совпал с периодом необычайно яркого расцвета норвежской культуры, связанного с пробуждением национального самосознания. В 60-70е годы XIX века передовые норвежские художники обратились к изучению национального эпоса, народных сказок, музыкального фольклора. В Бергене, на родине Грига, открылся Национальный норвежский театр, работу которого возглавил Генрик Ибсен (виднейший норвежский драматург, автор драмы «Пер Гюнт»). Выдающийся скрипач-импровизатор Уле Булль[1] стал пропагандировать норвежскую народную музыку, исполняя собственные концертные фантазии на фольклорные темы. Автор национального норвежского гимна Нурдрок вместе с Григом создал в Копенгагене музыкальное общество «Евтерпа», целью которого было распространение и пропаганда творчества молодых скандинавских композиторов. В качестве автора многочисленных романсов выдвинулся Хьерульф. И все же именно Григу удалось вывести музыкальную школу Норвегии на мировой уровень. Смысловым центром всего григовского творчества стал образ Норвегии. Его воплощение </w:t>
      </w:r>
      <w:proofErr w:type="gramStart"/>
      <w:r w:rsidRPr="00DF4C3E">
        <w:rPr>
          <w:rFonts w:ascii="Times New Roman" w:hAnsi="Times New Roman" w:cs="Times New Roman"/>
          <w:sz w:val="28"/>
          <w:szCs w:val="28"/>
        </w:rPr>
        <w:t>связано то</w:t>
      </w:r>
      <w:proofErr w:type="gramEnd"/>
      <w:r w:rsidRPr="00DF4C3E">
        <w:rPr>
          <w:rFonts w:ascii="Times New Roman" w:hAnsi="Times New Roman" w:cs="Times New Roman"/>
          <w:sz w:val="28"/>
          <w:szCs w:val="28"/>
        </w:rPr>
        <w:t xml:space="preserve"> с героикой норвежского эпоса, то с образами национальной истории и литературы, то с фантастикой скандинавских сказок или картинами суровой северной природы. </w:t>
      </w:r>
    </w:p>
    <w:p w:rsidR="00DF4C3E" w:rsidRPr="00DF4C3E" w:rsidRDefault="00DF4C3E" w:rsidP="0043002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F4C3E">
        <w:rPr>
          <w:rFonts w:ascii="Times New Roman" w:hAnsi="Times New Roman" w:cs="Times New Roman"/>
          <w:sz w:val="28"/>
          <w:szCs w:val="28"/>
        </w:rPr>
        <w:t xml:space="preserve">Самым глубоким и художественно совершенным обобщением эпического образа родины стали 2 оркестровые сюиты «Пер Гюнт», в которых Григ дал свою трактовку ибсеновского сюжета. Оставив за рамками характеристику Пера – искателя приключений, индивидуалиста и бунтаря, – </w:t>
      </w:r>
      <w:r w:rsidRPr="00DF4C3E">
        <w:rPr>
          <w:rFonts w:ascii="Times New Roman" w:hAnsi="Times New Roman" w:cs="Times New Roman"/>
          <w:sz w:val="28"/>
          <w:szCs w:val="28"/>
        </w:rPr>
        <w:lastRenderedPageBreak/>
        <w:t>Григ создал лирико-эпическую поэму о Норвегии, воспел красоту ее природы («Утро»), нарисовал причудливые сказочные образы («В пещере горного короля»). Значение вечных символов обрели лирические образы матери Пера, старой Озе, и его невесты Сольвейг.</w:t>
      </w:r>
    </w:p>
    <w:p w:rsidR="00DF4C3E" w:rsidRPr="00DF4C3E" w:rsidRDefault="00DF4C3E" w:rsidP="0043002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F4C3E">
        <w:rPr>
          <w:rFonts w:ascii="Times New Roman" w:hAnsi="Times New Roman" w:cs="Times New Roman"/>
          <w:sz w:val="28"/>
          <w:szCs w:val="28"/>
        </w:rPr>
        <w:t>Ярко оригинальный стиль Грига сложился под воздействием норвежского фольклора, который имеет очень давнюю историю. Его традиции сформировались в лирико-эпических песнях скальдов, в пастушеских горных мелодиях (локках), в норвежских танцах и маршах.</w:t>
      </w:r>
    </w:p>
    <w:p w:rsidR="00DF4C3E" w:rsidRPr="00DF4C3E" w:rsidRDefault="00DF4C3E" w:rsidP="0043002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F4C3E">
        <w:rPr>
          <w:rFonts w:ascii="Times New Roman" w:hAnsi="Times New Roman" w:cs="Times New Roman"/>
          <w:sz w:val="28"/>
          <w:szCs w:val="28"/>
        </w:rPr>
        <w:t xml:space="preserve">Григовские мелодии вобрали наиболее характерные особенности норвежских народных песен, такие, например, как сочетание пентатонных ходов с тритоновыми, или мелодический оборот T – вводный тон – D. Эта интонация, ставшая своеобразным музыкальным символом Норвегии, встречается в музыке Грига очень часто (например, во многих темах </w:t>
      </w:r>
      <w:r>
        <w:rPr>
          <w:rFonts w:ascii="Times New Roman" w:hAnsi="Times New Roman" w:cs="Times New Roman"/>
          <w:sz w:val="28"/>
          <w:szCs w:val="28"/>
        </w:rPr>
        <w:tab/>
      </w:r>
      <w:r w:rsidRPr="00DF4C3E">
        <w:rPr>
          <w:rFonts w:ascii="Times New Roman" w:hAnsi="Times New Roman" w:cs="Times New Roman"/>
          <w:sz w:val="28"/>
          <w:szCs w:val="28"/>
        </w:rPr>
        <w:t>Фортепианного концерта, в «Ноктюрне» из «Лирических пьес»). Нередко она «перемещается» на другие ступени лада, как, например, в песне Сольвейг, где этот мелодический ход идет от D (через повышенную IV ступень), а затем от S.Под воздействием фольклора сложились также характерные особенности гармонии Грига:</w:t>
      </w:r>
    </w:p>
    <w:p w:rsidR="00DF4C3E" w:rsidRPr="00DF4C3E" w:rsidRDefault="00DF4C3E" w:rsidP="0043002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4C3E">
        <w:rPr>
          <w:rFonts w:ascii="Times New Roman" w:hAnsi="Times New Roman" w:cs="Times New Roman"/>
          <w:sz w:val="28"/>
          <w:szCs w:val="28"/>
        </w:rPr>
        <w:t>обилие органных пунктов;</w:t>
      </w:r>
    </w:p>
    <w:p w:rsidR="00DF4C3E" w:rsidRPr="00DF4C3E" w:rsidRDefault="00DF4C3E" w:rsidP="0043002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4C3E">
        <w:rPr>
          <w:rFonts w:ascii="Times New Roman" w:hAnsi="Times New Roman" w:cs="Times New Roman"/>
          <w:sz w:val="28"/>
          <w:szCs w:val="28"/>
        </w:rPr>
        <w:t xml:space="preserve">частое использование </w:t>
      </w:r>
      <w:proofErr w:type="gramStart"/>
      <w:r w:rsidRPr="00DF4C3E">
        <w:rPr>
          <w:rFonts w:ascii="Times New Roman" w:hAnsi="Times New Roman" w:cs="Times New Roman"/>
          <w:sz w:val="28"/>
          <w:szCs w:val="28"/>
        </w:rPr>
        <w:t>лидийского</w:t>
      </w:r>
      <w:proofErr w:type="gramEnd"/>
      <w:r w:rsidRPr="00DF4C3E">
        <w:rPr>
          <w:rFonts w:ascii="Times New Roman" w:hAnsi="Times New Roman" w:cs="Times New Roman"/>
          <w:sz w:val="28"/>
          <w:szCs w:val="28"/>
        </w:rPr>
        <w:t xml:space="preserve"> и дорийского ладов;</w:t>
      </w:r>
    </w:p>
    <w:p w:rsidR="00DF4C3E" w:rsidRPr="00DF4C3E" w:rsidRDefault="00DF4C3E" w:rsidP="0043002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4C3E">
        <w:rPr>
          <w:rFonts w:ascii="Times New Roman" w:hAnsi="Times New Roman" w:cs="Times New Roman"/>
          <w:sz w:val="28"/>
          <w:szCs w:val="28"/>
        </w:rPr>
        <w:t>повышение IV ступени лада и в мажоре, и в миноре – излюбленная григовская альтерация;</w:t>
      </w:r>
    </w:p>
    <w:p w:rsidR="00DF4C3E" w:rsidRPr="00DF4C3E" w:rsidRDefault="00DF4C3E" w:rsidP="0043002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4C3E">
        <w:rPr>
          <w:rFonts w:ascii="Times New Roman" w:hAnsi="Times New Roman" w:cs="Times New Roman"/>
          <w:sz w:val="28"/>
          <w:szCs w:val="28"/>
        </w:rPr>
        <w:t>гибкая ладовая переменность, как своеобразная игра «света и тени» (минорная d в мажоре, мажорная S в миноре и пр.) т. медленной части фп. концерта</w:t>
      </w:r>
    </w:p>
    <w:p w:rsidR="00DF4C3E" w:rsidRPr="00DF4C3E" w:rsidRDefault="00DF4C3E" w:rsidP="0043002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Pr="00DF4C3E">
        <w:rPr>
          <w:rFonts w:ascii="Times New Roman" w:hAnsi="Times New Roman" w:cs="Times New Roman"/>
          <w:sz w:val="28"/>
          <w:szCs w:val="28"/>
        </w:rPr>
        <w:t>армонический язык</w:t>
      </w:r>
      <w:proofErr w:type="gramEnd"/>
      <w:r w:rsidRPr="00DF4C3E">
        <w:rPr>
          <w:rFonts w:ascii="Times New Roman" w:hAnsi="Times New Roman" w:cs="Times New Roman"/>
          <w:sz w:val="28"/>
          <w:szCs w:val="28"/>
        </w:rPr>
        <w:t xml:space="preserve"> произведений Грига отличается особой красочностью, широким применением аккордов многотерцового строения, что опять же коренится в норвежском фольклоре (многие норвежские мелодии содержат несколько терцовых ходов в одном направлении).</w:t>
      </w:r>
    </w:p>
    <w:p w:rsidR="00DF4C3E" w:rsidRPr="00DF4C3E" w:rsidRDefault="00DF4C3E" w:rsidP="0043002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F4C3E">
        <w:rPr>
          <w:rFonts w:ascii="Times New Roman" w:hAnsi="Times New Roman" w:cs="Times New Roman"/>
          <w:sz w:val="28"/>
          <w:szCs w:val="28"/>
        </w:rPr>
        <w:t xml:space="preserve">Наиболее непосредственно с норвежским фольклором связаны многочисленные танцы Грига. Они опираются на своеобразную ритмику </w:t>
      </w:r>
      <w:proofErr w:type="gramStart"/>
      <w:r w:rsidRPr="00DF4C3E">
        <w:rPr>
          <w:rFonts w:ascii="Times New Roman" w:hAnsi="Times New Roman" w:cs="Times New Roman"/>
          <w:sz w:val="28"/>
          <w:szCs w:val="28"/>
        </w:rPr>
        <w:t>норвежских</w:t>
      </w:r>
      <w:proofErr w:type="gramEnd"/>
      <w:r w:rsidRPr="00DF4C3E">
        <w:rPr>
          <w:rFonts w:ascii="Times New Roman" w:hAnsi="Times New Roman" w:cs="Times New Roman"/>
          <w:sz w:val="28"/>
          <w:szCs w:val="28"/>
        </w:rPr>
        <w:t xml:space="preserve"> халлингов, спрингдансов, гангаров. Гангар – это норвежский крестьянский марш. Халлинг – сольный мужской танец с очень сложными, почти акробатическими движениями. Спрингданс (или спрингар) – задорный «танец вприпрыжку». Григ часто подчеркивает типичные ритмические детали всех этих танцев – сочетание триольного и пунктирного рисунка, неожиданные акценты на слабых долях, всевозможные синкопы.</w:t>
      </w:r>
    </w:p>
    <w:p w:rsidR="00DF4C3E" w:rsidRPr="00DF4C3E" w:rsidRDefault="00DF4C3E" w:rsidP="0043002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DF4C3E">
        <w:rPr>
          <w:rFonts w:ascii="Times New Roman" w:hAnsi="Times New Roman" w:cs="Times New Roman"/>
          <w:sz w:val="28"/>
          <w:szCs w:val="28"/>
        </w:rPr>
        <w:t>В творческом наследии Грига представлены почти все музыкальные жанры – фортепианные, вокальные, симфонические (увертюра «Осенью», сюита «Из времен Хольберга» для струнного оркестра) и вокально-симфонические (театральная музыка[1]), камерно-инструментальные (струнный квартет, 3 сонаты для скрипки и фортепиано, 1 соната для виолончели и фортепиано). И всё же наиболее ярко он проявил себя в области миниатюры – фортепианной и вокальной. Современники называли его гениальным миниатюристом, мастером малых форм.</w:t>
      </w:r>
    </w:p>
    <w:p w:rsidR="00DF4C3E" w:rsidRPr="00DF4C3E" w:rsidRDefault="00DF4C3E" w:rsidP="0043002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DF4C3E">
        <w:rPr>
          <w:rFonts w:ascii="Times New Roman" w:hAnsi="Times New Roman" w:cs="Times New Roman"/>
          <w:b/>
          <w:sz w:val="28"/>
          <w:szCs w:val="28"/>
        </w:rPr>
        <w:t>Фортепианная миниатюра</w:t>
      </w:r>
      <w:r w:rsidRPr="00DF4C3E">
        <w:rPr>
          <w:rFonts w:ascii="Times New Roman" w:hAnsi="Times New Roman" w:cs="Times New Roman"/>
          <w:sz w:val="28"/>
          <w:szCs w:val="28"/>
        </w:rPr>
        <w:t xml:space="preserve"> – один из любимейших жанров Грига, где запечатлены его личные жизненные наблюдения, впечатления от окружающего мира, природы, мысли и чувства, думы о Родине. Композитор написал около 150 фортепианных миниатюр. 66 из них включены в цикл из 10 тетрадей «Лирические пьесы», который занял основное место в его фортепианном творчестве (кроме него – «Поэтические картинки», «Юморески», «Из народной жизни», «Альбомные листки», «Вальсы-каприсы»). Григ посвятил фортепиано также 3 крупных произведения: сонату e-moll, балладу в форме вариаций и фортепианный концерт, один из лучших в концертной литературе.</w:t>
      </w:r>
    </w:p>
    <w:p w:rsidR="00DF4C3E" w:rsidRPr="00DF4C3E" w:rsidRDefault="00DF4C3E" w:rsidP="0043002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F4C3E">
        <w:rPr>
          <w:rFonts w:ascii="Times New Roman" w:hAnsi="Times New Roman" w:cs="Times New Roman"/>
          <w:sz w:val="28"/>
          <w:szCs w:val="28"/>
        </w:rPr>
        <w:t>Наряду с фортепианной музыкой, основной сферой григовского творчества стала вокальная лирика (около 150 песен и романсов, в т.ч. вокальные циклы «Мелодии сердца» на слова Г.Х Андерсена, «По скалам и фьордам», «Норвегия», «Дитя гор»). Показательно, что основу григовских вокальных сочинений составила норвежская поэзия (стихи Бьёрнсона, Паульсена, Ибсена).</w:t>
      </w:r>
    </w:p>
    <w:p w:rsidR="00DF4C3E" w:rsidRPr="00DF4C3E" w:rsidRDefault="00DF4C3E" w:rsidP="0043002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Григ</w:t>
      </w:r>
      <w:r w:rsidRPr="00DF4C3E">
        <w:rPr>
          <w:rFonts w:ascii="Times New Roman" w:hAnsi="Times New Roman" w:cs="Times New Roman"/>
          <w:sz w:val="28"/>
          <w:szCs w:val="28"/>
        </w:rPr>
        <w:t xml:space="preserve">  был также прекрасным исполнителем (выступал как дирижер и пианист, чаще всего в содружестве с певицей Ниной Хагеруп, которая была его женой); музыкальным критиком; общественным деятелем (возглавлял в Христиании филармоническое общество, провел в Бергене </w:t>
      </w:r>
      <w:r w:rsidRPr="00DF4C3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F4C3E">
        <w:rPr>
          <w:rFonts w:ascii="Times New Roman" w:hAnsi="Times New Roman" w:cs="Times New Roman"/>
          <w:sz w:val="28"/>
          <w:szCs w:val="28"/>
        </w:rPr>
        <w:t xml:space="preserve"> фестиваль норвежской музыки/</w:t>
      </w:r>
      <w:proofErr w:type="gramEnd"/>
    </w:p>
    <w:p w:rsidR="00DF4C3E" w:rsidRPr="00DF4C3E" w:rsidRDefault="00DF4C3E" w:rsidP="0043002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F4C3E">
        <w:rPr>
          <w:rFonts w:ascii="Times New Roman" w:hAnsi="Times New Roman" w:cs="Times New Roman"/>
          <w:sz w:val="28"/>
          <w:szCs w:val="28"/>
        </w:rPr>
        <w:t>До последних лет жизни продолжалась просветительская деятельность Грига (руководство концертами бергенского музыкального общества «Гармония», организация в 1898 г. первого фестиваля норвежской музыки). Сосредоточенный композиторский труд сменялся гастрольными поездками (Германия, Австрия, Англия, Франция); они способствовали распространению норвежской музыки в Европе, приносили новые связи, знакомства с крупнейшими современными композиторами – И. Брамсом, К. Сен-Сансом, М. Регером, Ф. Бузони.</w:t>
      </w:r>
    </w:p>
    <w:p w:rsidR="00DF4C3E" w:rsidRPr="00DF4C3E" w:rsidRDefault="00DF4C3E" w:rsidP="00430021">
      <w:pPr>
        <w:spacing w:before="360" w:after="360"/>
        <w:contextualSpacing/>
        <w:jc w:val="both"/>
        <w:textAlignment w:val="baseline"/>
        <w:rPr>
          <w:rFonts w:ascii="Times New Roman" w:eastAsia="Times New Roman" w:hAnsi="Times New Roman" w:cs="Times New Roman"/>
          <w:color w:val="1A1C2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C27"/>
          <w:sz w:val="28"/>
          <w:szCs w:val="28"/>
          <w:lang w:eastAsia="ru-RU"/>
        </w:rPr>
        <w:tab/>
      </w:r>
      <w:r w:rsidRPr="00DF4C3E">
        <w:rPr>
          <w:rFonts w:ascii="Times New Roman" w:eastAsia="Times New Roman" w:hAnsi="Times New Roman" w:cs="Times New Roman"/>
          <w:color w:val="1A1C27"/>
          <w:sz w:val="28"/>
          <w:szCs w:val="28"/>
          <w:lang w:eastAsia="ru-RU"/>
        </w:rPr>
        <w:t xml:space="preserve">Над «Лирическими пьесами» Григ работал почти всю свою жизнь: первая тетрадь была издана в 1867 году, последняя – в 1901. Своеобразным </w:t>
      </w:r>
      <w:r w:rsidRPr="00DF4C3E">
        <w:rPr>
          <w:rFonts w:ascii="Times New Roman" w:eastAsia="Times New Roman" w:hAnsi="Times New Roman" w:cs="Times New Roman"/>
          <w:color w:val="1A1C27"/>
          <w:sz w:val="28"/>
          <w:szCs w:val="28"/>
          <w:lang w:eastAsia="ru-RU"/>
        </w:rPr>
        <w:lastRenderedPageBreak/>
        <w:t>дополнением к «Лирическим пьесам» стал последний григовский цикл «Настроения», продолжающий ту же тематику. Круг образов и тем цикла очень широк:</w:t>
      </w:r>
    </w:p>
    <w:p w:rsidR="00DF4C3E" w:rsidRPr="00DF4C3E" w:rsidRDefault="00DF4C3E" w:rsidP="00430021">
      <w:pPr>
        <w:numPr>
          <w:ilvl w:val="0"/>
          <w:numId w:val="15"/>
        </w:numPr>
        <w:spacing w:after="0"/>
        <w:ind w:left="0"/>
        <w:contextualSpacing/>
        <w:textAlignment w:val="baseline"/>
        <w:rPr>
          <w:rFonts w:ascii="Times New Roman" w:eastAsia="Times New Roman" w:hAnsi="Times New Roman" w:cs="Times New Roman"/>
          <w:color w:val="1A1C27"/>
          <w:sz w:val="28"/>
          <w:szCs w:val="28"/>
          <w:lang w:eastAsia="ru-RU"/>
        </w:rPr>
      </w:pPr>
      <w:r w:rsidRPr="00DF4C3E">
        <w:rPr>
          <w:rFonts w:ascii="Times New Roman" w:eastAsia="Times New Roman" w:hAnsi="Times New Roman" w:cs="Times New Roman"/>
          <w:color w:val="1A1C27"/>
          <w:sz w:val="28"/>
          <w:szCs w:val="28"/>
          <w:lang w:eastAsia="ru-RU"/>
        </w:rPr>
        <w:t>тема Родины – «Родная песня», «На Родине», «Тоска по Родине»;</w:t>
      </w:r>
    </w:p>
    <w:p w:rsidR="00DF4C3E" w:rsidRPr="00DF4C3E" w:rsidRDefault="00DF4C3E" w:rsidP="00430021">
      <w:pPr>
        <w:numPr>
          <w:ilvl w:val="0"/>
          <w:numId w:val="15"/>
        </w:numPr>
        <w:spacing w:after="0"/>
        <w:ind w:left="0"/>
        <w:contextualSpacing/>
        <w:textAlignment w:val="baseline"/>
        <w:rPr>
          <w:rFonts w:ascii="Times New Roman" w:eastAsia="Times New Roman" w:hAnsi="Times New Roman" w:cs="Times New Roman"/>
          <w:color w:val="1A1C27"/>
          <w:sz w:val="28"/>
          <w:szCs w:val="28"/>
          <w:lang w:eastAsia="ru-RU"/>
        </w:rPr>
      </w:pPr>
      <w:r w:rsidRPr="00DF4C3E">
        <w:rPr>
          <w:rFonts w:ascii="Times New Roman" w:eastAsia="Times New Roman" w:hAnsi="Times New Roman" w:cs="Times New Roman"/>
          <w:color w:val="1A1C27"/>
          <w:sz w:val="28"/>
          <w:szCs w:val="28"/>
          <w:lang w:eastAsia="ru-RU"/>
        </w:rPr>
        <w:t>тема природы – «Ручеек», «Бабочка», «Весной», «Летний вечер», «Мальчик-пастух»;</w:t>
      </w:r>
    </w:p>
    <w:p w:rsidR="00DF4C3E" w:rsidRPr="00DF4C3E" w:rsidRDefault="00430021" w:rsidP="00430021">
      <w:pPr>
        <w:numPr>
          <w:ilvl w:val="0"/>
          <w:numId w:val="15"/>
        </w:numPr>
        <w:spacing w:after="0"/>
        <w:ind w:left="0"/>
        <w:contextualSpacing/>
        <w:textAlignment w:val="baseline"/>
        <w:rPr>
          <w:rFonts w:ascii="Times New Roman" w:eastAsia="Times New Roman" w:hAnsi="Times New Roman" w:cs="Times New Roman"/>
          <w:color w:val="1A1C2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C27"/>
          <w:sz w:val="28"/>
          <w:szCs w:val="28"/>
          <w:lang w:eastAsia="ru-RU"/>
        </w:rPr>
        <w:t>образы нар</w:t>
      </w:r>
      <w:proofErr w:type="gramStart"/>
      <w:r>
        <w:rPr>
          <w:rFonts w:ascii="Times New Roman" w:eastAsia="Times New Roman" w:hAnsi="Times New Roman" w:cs="Times New Roman"/>
          <w:color w:val="1A1C27"/>
          <w:sz w:val="28"/>
          <w:szCs w:val="28"/>
          <w:lang w:eastAsia="ru-RU"/>
        </w:rPr>
        <w:t>.</w:t>
      </w:r>
      <w:proofErr w:type="gramEnd"/>
      <w:r w:rsidR="00DF4C3E" w:rsidRPr="00DF4C3E">
        <w:rPr>
          <w:rFonts w:ascii="Times New Roman" w:eastAsia="Times New Roman" w:hAnsi="Times New Roman" w:cs="Times New Roman"/>
          <w:color w:val="1A1C27"/>
          <w:sz w:val="28"/>
          <w:szCs w:val="28"/>
          <w:lang w:eastAsia="ru-RU"/>
        </w:rPr>
        <w:t xml:space="preserve"> </w:t>
      </w:r>
      <w:proofErr w:type="gramStart"/>
      <w:r w:rsidR="00DF4C3E" w:rsidRPr="00DF4C3E">
        <w:rPr>
          <w:rFonts w:ascii="Times New Roman" w:eastAsia="Times New Roman" w:hAnsi="Times New Roman" w:cs="Times New Roman"/>
          <w:color w:val="1A1C27"/>
          <w:sz w:val="28"/>
          <w:szCs w:val="28"/>
          <w:lang w:eastAsia="ru-RU"/>
        </w:rPr>
        <w:t>ф</w:t>
      </w:r>
      <w:proofErr w:type="gramEnd"/>
      <w:r w:rsidR="00DF4C3E" w:rsidRPr="00DF4C3E">
        <w:rPr>
          <w:rFonts w:ascii="Times New Roman" w:eastAsia="Times New Roman" w:hAnsi="Times New Roman" w:cs="Times New Roman"/>
          <w:color w:val="1A1C27"/>
          <w:sz w:val="28"/>
          <w:szCs w:val="28"/>
          <w:lang w:eastAsia="ru-RU"/>
        </w:rPr>
        <w:t>антастики – «Танец эльфов», «Шествие гномов», «Кобольд»;</w:t>
      </w:r>
    </w:p>
    <w:p w:rsidR="00DF4C3E" w:rsidRPr="00DF4C3E" w:rsidRDefault="00DF4C3E" w:rsidP="00430021">
      <w:pPr>
        <w:numPr>
          <w:ilvl w:val="0"/>
          <w:numId w:val="15"/>
        </w:numPr>
        <w:spacing w:after="0"/>
        <w:ind w:left="0"/>
        <w:contextualSpacing/>
        <w:textAlignment w:val="baseline"/>
        <w:rPr>
          <w:rFonts w:ascii="Times New Roman" w:eastAsia="Times New Roman" w:hAnsi="Times New Roman" w:cs="Times New Roman"/>
          <w:color w:val="1A1C27"/>
          <w:sz w:val="28"/>
          <w:szCs w:val="28"/>
          <w:lang w:eastAsia="ru-RU"/>
        </w:rPr>
      </w:pPr>
      <w:r w:rsidRPr="00DF4C3E">
        <w:rPr>
          <w:rFonts w:ascii="Times New Roman" w:eastAsia="Times New Roman" w:hAnsi="Times New Roman" w:cs="Times New Roman"/>
          <w:color w:val="1A1C27"/>
          <w:sz w:val="28"/>
          <w:szCs w:val="28"/>
          <w:lang w:eastAsia="ru-RU"/>
        </w:rPr>
        <w:t>образы народного быта – «В норвежском духе», «Народный напев», «Свадебный день в Трольхаугене»;</w:t>
      </w:r>
    </w:p>
    <w:p w:rsidR="00DF4C3E" w:rsidRPr="00DF4C3E" w:rsidRDefault="00DF4C3E" w:rsidP="00430021">
      <w:pPr>
        <w:numPr>
          <w:ilvl w:val="0"/>
          <w:numId w:val="15"/>
        </w:numPr>
        <w:spacing w:after="0"/>
        <w:ind w:left="0"/>
        <w:contextualSpacing/>
        <w:textAlignment w:val="baseline"/>
        <w:rPr>
          <w:rFonts w:ascii="Times New Roman" w:eastAsia="Times New Roman" w:hAnsi="Times New Roman" w:cs="Times New Roman"/>
          <w:color w:val="1A1C27"/>
          <w:sz w:val="28"/>
          <w:szCs w:val="28"/>
          <w:lang w:eastAsia="ru-RU"/>
        </w:rPr>
      </w:pPr>
      <w:r w:rsidRPr="00DF4C3E">
        <w:rPr>
          <w:rFonts w:ascii="Times New Roman" w:eastAsia="Times New Roman" w:hAnsi="Times New Roman" w:cs="Times New Roman"/>
          <w:color w:val="1A1C27"/>
          <w:sz w:val="28"/>
          <w:szCs w:val="28"/>
          <w:lang w:eastAsia="ru-RU"/>
        </w:rPr>
        <w:t>пьесы лирического содержания.</w:t>
      </w:r>
    </w:p>
    <w:p w:rsidR="00DF4C3E" w:rsidRPr="00DF4C3E" w:rsidRDefault="00DF4C3E" w:rsidP="00430021">
      <w:pPr>
        <w:spacing w:before="360" w:after="360"/>
        <w:contextualSpacing/>
        <w:jc w:val="both"/>
        <w:textAlignment w:val="baseline"/>
        <w:rPr>
          <w:rFonts w:ascii="Times New Roman" w:eastAsia="Times New Roman" w:hAnsi="Times New Roman" w:cs="Times New Roman"/>
          <w:color w:val="1A1C2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C27"/>
          <w:sz w:val="28"/>
          <w:szCs w:val="28"/>
          <w:lang w:eastAsia="ru-RU"/>
        </w:rPr>
        <w:tab/>
      </w:r>
      <w:r w:rsidRPr="00DF4C3E">
        <w:rPr>
          <w:rFonts w:ascii="Times New Roman" w:eastAsia="Times New Roman" w:hAnsi="Times New Roman" w:cs="Times New Roman"/>
          <w:color w:val="1A1C27"/>
          <w:sz w:val="28"/>
          <w:szCs w:val="28"/>
          <w:lang w:eastAsia="ru-RU"/>
        </w:rPr>
        <w:t>«Лирические пьесы» отличаются большим жанровым разнообразием: здесь встречаются элегия и ноктюрн, колыбельная и вальс, менуэт («Менуэт бабушки») и баллада, ариетта и марш. Особенно часто обращается Григ к национальным норвежским жанрам – спрингдансам, халлингам, гангарам.</w:t>
      </w:r>
    </w:p>
    <w:p w:rsidR="00DF4C3E" w:rsidRPr="00DF4C3E" w:rsidRDefault="00DF4C3E" w:rsidP="00430021">
      <w:pPr>
        <w:spacing w:before="360" w:after="360"/>
        <w:contextualSpacing/>
        <w:jc w:val="both"/>
        <w:textAlignment w:val="baseline"/>
        <w:rPr>
          <w:rFonts w:ascii="Times New Roman" w:eastAsia="Times New Roman" w:hAnsi="Times New Roman" w:cs="Times New Roman"/>
          <w:color w:val="1A1C27"/>
          <w:sz w:val="28"/>
          <w:szCs w:val="28"/>
          <w:lang w:eastAsia="ru-RU"/>
        </w:rPr>
      </w:pPr>
      <w:r w:rsidRPr="00DF4C3E">
        <w:rPr>
          <w:rFonts w:ascii="Times New Roman" w:eastAsia="Times New Roman" w:hAnsi="Times New Roman" w:cs="Times New Roman"/>
          <w:color w:val="1A1C27"/>
          <w:sz w:val="28"/>
          <w:szCs w:val="28"/>
          <w:lang w:eastAsia="ru-RU"/>
        </w:rPr>
        <w:t>Формы «Лирических пьес» чаще всего основаны на принципе контрастной трехчастности (встречаются и З-5ти частные, сложные трехчастные). Широко используется вариационное развитие.</w:t>
      </w:r>
    </w:p>
    <w:p w:rsidR="00DF4C3E" w:rsidRPr="00DF4C3E" w:rsidRDefault="00DF4C3E" w:rsidP="00430021">
      <w:pPr>
        <w:spacing w:before="360" w:after="360"/>
        <w:contextualSpacing/>
        <w:jc w:val="both"/>
        <w:textAlignment w:val="baseline"/>
        <w:rPr>
          <w:rFonts w:ascii="Times New Roman" w:eastAsia="Times New Roman" w:hAnsi="Times New Roman" w:cs="Times New Roman"/>
          <w:color w:val="1A1C2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C27"/>
          <w:sz w:val="28"/>
          <w:szCs w:val="28"/>
          <w:lang w:eastAsia="ru-RU"/>
        </w:rPr>
        <w:tab/>
      </w:r>
      <w:r w:rsidRPr="00DF4C3E">
        <w:rPr>
          <w:rFonts w:ascii="Times New Roman" w:eastAsia="Times New Roman" w:hAnsi="Times New Roman" w:cs="Times New Roman"/>
          <w:color w:val="1A1C27"/>
          <w:sz w:val="28"/>
          <w:szCs w:val="28"/>
          <w:lang w:eastAsia="ru-RU"/>
        </w:rPr>
        <w:t>Каждая из десяти «Лирических тетрадей» представляет собой самостоятельный сборник пьес – своеобразный «альбом зарисовок», не связанный общим замыслом. Лишь в редких случаях отдельные тетради приближаются к «программной сюите», объединенной одной темой – таковы 3-я тетрадь (ее лирико-пейзажные пьесы связаны темой родной природы) и 5-я тетрадь («норвежская сюита», посвященная образам Родины).</w:t>
      </w:r>
    </w:p>
    <w:p w:rsidR="00DF4C3E" w:rsidRPr="00DF4C3E" w:rsidRDefault="00DF4C3E" w:rsidP="00430021">
      <w:pPr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color w:val="1A1C2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C27"/>
          <w:sz w:val="28"/>
          <w:szCs w:val="28"/>
          <w:lang w:eastAsia="ru-RU"/>
        </w:rPr>
        <w:tab/>
      </w:r>
      <w:r w:rsidRPr="00DF4C3E">
        <w:rPr>
          <w:rFonts w:ascii="Times New Roman" w:eastAsia="Times New Roman" w:hAnsi="Times New Roman" w:cs="Times New Roman"/>
          <w:color w:val="1A1C27"/>
          <w:sz w:val="28"/>
          <w:szCs w:val="28"/>
          <w:lang w:eastAsia="ru-RU"/>
        </w:rPr>
        <w:t>В </w:t>
      </w:r>
      <w:r w:rsidRPr="00DF4C3E">
        <w:rPr>
          <w:rFonts w:ascii="Times New Roman" w:eastAsia="Times New Roman" w:hAnsi="Times New Roman" w:cs="Times New Roman"/>
          <w:b/>
          <w:bCs/>
          <w:color w:val="1A1C27"/>
          <w:sz w:val="28"/>
          <w:szCs w:val="28"/>
          <w:lang w:eastAsia="ru-RU"/>
        </w:rPr>
        <w:t>3-ю тетрадь </w:t>
      </w:r>
      <w:r w:rsidRPr="00DF4C3E">
        <w:rPr>
          <w:rFonts w:ascii="Times New Roman" w:eastAsia="Times New Roman" w:hAnsi="Times New Roman" w:cs="Times New Roman"/>
          <w:color w:val="1A1C27"/>
          <w:sz w:val="28"/>
          <w:szCs w:val="28"/>
          <w:lang w:eastAsia="ru-RU"/>
        </w:rPr>
        <w:t>(ор.43), которую можно было бы назвать «весенней сюитой», вошли 6 пьес: «Бабочка», «Странник», «На Родине», «Птичка», «Эрос», «Весной». Они объединяются не только тематически, но и светлые диезные тональности (A dur, Fis dur).</w:t>
      </w:r>
    </w:p>
    <w:p w:rsidR="00A33172" w:rsidRDefault="00DF4C3E" w:rsidP="00430021">
      <w:pPr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color w:val="1A1C2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C27"/>
          <w:sz w:val="28"/>
          <w:szCs w:val="28"/>
          <w:lang w:eastAsia="ru-RU"/>
        </w:rPr>
        <w:tab/>
      </w:r>
      <w:r w:rsidRPr="00DF4C3E">
        <w:rPr>
          <w:rFonts w:ascii="Times New Roman" w:eastAsia="Times New Roman" w:hAnsi="Times New Roman" w:cs="Times New Roman"/>
          <w:color w:val="1A1C27"/>
          <w:sz w:val="28"/>
          <w:szCs w:val="28"/>
          <w:lang w:eastAsia="ru-RU"/>
        </w:rPr>
        <w:t>В </w:t>
      </w:r>
      <w:r w:rsidRPr="00DF4C3E">
        <w:rPr>
          <w:rFonts w:ascii="Times New Roman" w:eastAsia="Times New Roman" w:hAnsi="Times New Roman" w:cs="Times New Roman"/>
          <w:b/>
          <w:bCs/>
          <w:color w:val="1A1C27"/>
          <w:sz w:val="28"/>
          <w:szCs w:val="28"/>
          <w:lang w:eastAsia="ru-RU"/>
        </w:rPr>
        <w:t>5-й тетради</w:t>
      </w:r>
      <w:r w:rsidRPr="00DF4C3E">
        <w:rPr>
          <w:rFonts w:ascii="Times New Roman" w:eastAsia="Times New Roman" w:hAnsi="Times New Roman" w:cs="Times New Roman"/>
          <w:color w:val="1A1C27"/>
          <w:sz w:val="28"/>
          <w:szCs w:val="28"/>
          <w:lang w:eastAsia="ru-RU"/>
        </w:rPr>
        <w:t xml:space="preserve"> (ор.54) различные грани григовской музыки – лирика, пейзаж, народный быт и фантастика – подчиняются образу Норвегии. Пьесы расположены по принципу контраста. </w:t>
      </w:r>
      <w:proofErr w:type="gramStart"/>
      <w:r w:rsidRPr="00DF4C3E">
        <w:rPr>
          <w:rFonts w:ascii="Times New Roman" w:eastAsia="Times New Roman" w:hAnsi="Times New Roman" w:cs="Times New Roman"/>
          <w:color w:val="1A1C27"/>
          <w:sz w:val="28"/>
          <w:szCs w:val="28"/>
          <w:lang w:eastAsia="ru-RU"/>
        </w:rPr>
        <w:t>Пасторальная картинка («Мальчик-пастух») сменяется бодрым норвежским маршем («Гангар»); сказочный мир троллей («Шествие гномов») – поэтическим «Ноктюрном»; фантастическое «Скерцо» – радостным перезвоном колоколов в финальной пьесе («Колокольный звон»).</w:t>
      </w:r>
      <w:proofErr w:type="gramEnd"/>
      <w:r w:rsidRPr="00DF4C3E">
        <w:rPr>
          <w:rFonts w:ascii="Times New Roman" w:eastAsia="Times New Roman" w:hAnsi="Times New Roman" w:cs="Times New Roman"/>
          <w:color w:val="1A1C27"/>
          <w:sz w:val="28"/>
          <w:szCs w:val="28"/>
          <w:lang w:eastAsia="ru-RU"/>
        </w:rPr>
        <w:t xml:space="preserve"> Объединяет всю тетрадь тональность C-dur.</w:t>
      </w:r>
    </w:p>
    <w:p w:rsidR="00430021" w:rsidRPr="00430021" w:rsidRDefault="00430021" w:rsidP="0043002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Концерт для фортепиано с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оркестром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moll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30021" w:rsidRPr="00430021" w:rsidRDefault="00430021" w:rsidP="00430021">
      <w:pPr>
        <w:ind w:right="-1"/>
        <w:contextualSpacing/>
        <w:jc w:val="both"/>
        <w:rPr>
          <w:rFonts w:ascii="Times New Roman" w:hAnsi="Times New Roman" w:cs="Times New Roman"/>
          <w:sz w:val="28"/>
        </w:rPr>
      </w:pPr>
      <w:r w:rsidRPr="00430021">
        <w:rPr>
          <w:rFonts w:ascii="Times New Roman" w:hAnsi="Times New Roman" w:cs="Times New Roman"/>
          <w:sz w:val="28"/>
        </w:rPr>
        <w:t>Это наиболее монументальное произведение Грига, кульминация его фортепианного творчества и, вместе с тем, одна из вершин во всей концертной литературе, любимое произведение в репертуаре пианистов.</w:t>
      </w:r>
    </w:p>
    <w:p w:rsidR="00430021" w:rsidRPr="00430021" w:rsidRDefault="00430021" w:rsidP="00430021">
      <w:pPr>
        <w:ind w:right="-1"/>
        <w:contextualSpacing/>
        <w:jc w:val="both"/>
        <w:rPr>
          <w:rFonts w:ascii="Times New Roman" w:hAnsi="Times New Roman" w:cs="Times New Roman"/>
          <w:sz w:val="28"/>
        </w:rPr>
      </w:pPr>
      <w:r w:rsidRPr="00430021">
        <w:rPr>
          <w:rFonts w:ascii="Times New Roman" w:hAnsi="Times New Roman" w:cs="Times New Roman"/>
          <w:sz w:val="28"/>
        </w:rPr>
        <w:lastRenderedPageBreak/>
        <w:t>Стало своего рода традицией сравнивать этот концерт с концертом Шумана, тоже в a-moll. Действительно, произведение Грига продолжает тип лирического концерта, лучшими образцами которого считаются концерты Шопена и Шумана. Однако если стиль Шумана отличается, прежде всего, глубоким психологизмом, то у Грига полнее выражено народно-жанровое начало. Музыка его концерта пропитана интонациями и ритмами норвежского фольклора.</w:t>
      </w:r>
    </w:p>
    <w:p w:rsidR="00430021" w:rsidRPr="00430021" w:rsidRDefault="00430021" w:rsidP="00430021">
      <w:pPr>
        <w:ind w:right="-1"/>
        <w:contextualSpacing/>
        <w:jc w:val="both"/>
        <w:rPr>
          <w:rFonts w:ascii="Times New Roman" w:hAnsi="Times New Roman" w:cs="Times New Roman"/>
          <w:sz w:val="28"/>
        </w:rPr>
      </w:pPr>
      <w:r w:rsidRPr="00430021">
        <w:rPr>
          <w:rFonts w:ascii="Times New Roman" w:hAnsi="Times New Roman" w:cs="Times New Roman"/>
          <w:sz w:val="28"/>
        </w:rPr>
        <w:t>Концерт представляет собой классический ци</w:t>
      </w:r>
      <w:proofErr w:type="gramStart"/>
      <w:r w:rsidRPr="00430021">
        <w:rPr>
          <w:rFonts w:ascii="Times New Roman" w:hAnsi="Times New Roman" w:cs="Times New Roman"/>
          <w:sz w:val="28"/>
        </w:rPr>
        <w:t>кл с тр</w:t>
      </w:r>
      <w:proofErr w:type="gramEnd"/>
      <w:r w:rsidRPr="00430021">
        <w:rPr>
          <w:rFonts w:ascii="Times New Roman" w:hAnsi="Times New Roman" w:cs="Times New Roman"/>
          <w:sz w:val="28"/>
        </w:rPr>
        <w:t>адиционным соотношением трех частей:</w:t>
      </w:r>
    </w:p>
    <w:p w:rsidR="00430021" w:rsidRPr="00430021" w:rsidRDefault="00430021" w:rsidP="00430021">
      <w:pPr>
        <w:ind w:right="-1"/>
        <w:contextualSpacing/>
        <w:jc w:val="both"/>
        <w:rPr>
          <w:rFonts w:ascii="Times New Roman" w:hAnsi="Times New Roman" w:cs="Times New Roman"/>
          <w:sz w:val="28"/>
        </w:rPr>
      </w:pPr>
      <w:r w:rsidRPr="00430021">
        <w:rPr>
          <w:rFonts w:ascii="Times New Roman" w:hAnsi="Times New Roman" w:cs="Times New Roman"/>
          <w:b/>
          <w:sz w:val="28"/>
        </w:rPr>
        <w:t>I часть</w:t>
      </w:r>
      <w:r w:rsidRPr="00430021">
        <w:rPr>
          <w:rFonts w:ascii="Times New Roman" w:hAnsi="Times New Roman" w:cs="Times New Roman"/>
          <w:sz w:val="28"/>
        </w:rPr>
        <w:t xml:space="preserve"> – </w:t>
      </w:r>
      <w:proofErr w:type="gramStart"/>
      <w:r w:rsidRPr="00430021">
        <w:rPr>
          <w:rFonts w:ascii="Times New Roman" w:hAnsi="Times New Roman" w:cs="Times New Roman"/>
          <w:sz w:val="28"/>
        </w:rPr>
        <w:t>динамичное</w:t>
      </w:r>
      <w:proofErr w:type="gramEnd"/>
      <w:r w:rsidRPr="00430021">
        <w:rPr>
          <w:rFonts w:ascii="Times New Roman" w:hAnsi="Times New Roman" w:cs="Times New Roman"/>
          <w:sz w:val="28"/>
        </w:rPr>
        <w:t xml:space="preserve"> сонатное allegro лирико-патетического характера, полное романтических порывов и ярких контрастов (a-moll);</w:t>
      </w:r>
    </w:p>
    <w:p w:rsidR="00430021" w:rsidRPr="00430021" w:rsidRDefault="00430021" w:rsidP="00430021">
      <w:pPr>
        <w:ind w:right="-1"/>
        <w:contextualSpacing/>
        <w:jc w:val="both"/>
        <w:rPr>
          <w:rFonts w:ascii="Times New Roman" w:hAnsi="Times New Roman" w:cs="Times New Roman"/>
          <w:sz w:val="28"/>
        </w:rPr>
      </w:pPr>
      <w:r w:rsidRPr="00430021">
        <w:rPr>
          <w:rFonts w:ascii="Times New Roman" w:hAnsi="Times New Roman" w:cs="Times New Roman"/>
          <w:b/>
          <w:sz w:val="28"/>
        </w:rPr>
        <w:t>II часть</w:t>
      </w:r>
      <w:r w:rsidRPr="00430021">
        <w:rPr>
          <w:rFonts w:ascii="Times New Roman" w:hAnsi="Times New Roman" w:cs="Times New Roman"/>
          <w:sz w:val="28"/>
        </w:rPr>
        <w:t xml:space="preserve"> – </w:t>
      </w:r>
      <w:proofErr w:type="gramStart"/>
      <w:r w:rsidRPr="00430021">
        <w:rPr>
          <w:rFonts w:ascii="Times New Roman" w:hAnsi="Times New Roman" w:cs="Times New Roman"/>
          <w:sz w:val="28"/>
        </w:rPr>
        <w:t>созерцательное</w:t>
      </w:r>
      <w:proofErr w:type="gramEnd"/>
      <w:r w:rsidRPr="00430021">
        <w:rPr>
          <w:rFonts w:ascii="Times New Roman" w:hAnsi="Times New Roman" w:cs="Times New Roman"/>
          <w:sz w:val="28"/>
        </w:rPr>
        <w:t xml:space="preserve"> Adagio, музыка которого воплощает прекрасный мир северной природы (Des-dur);</w:t>
      </w:r>
    </w:p>
    <w:p w:rsidR="00430021" w:rsidRPr="00430021" w:rsidRDefault="00430021" w:rsidP="00430021">
      <w:pPr>
        <w:ind w:right="-1"/>
        <w:contextualSpacing/>
        <w:jc w:val="both"/>
        <w:rPr>
          <w:rFonts w:ascii="Times New Roman" w:hAnsi="Times New Roman" w:cs="Times New Roman"/>
          <w:sz w:val="28"/>
        </w:rPr>
      </w:pPr>
      <w:r w:rsidRPr="00430021">
        <w:rPr>
          <w:rFonts w:ascii="Times New Roman" w:hAnsi="Times New Roman" w:cs="Times New Roman"/>
          <w:b/>
          <w:sz w:val="28"/>
        </w:rPr>
        <w:t>III часть</w:t>
      </w:r>
      <w:r w:rsidRPr="00430021">
        <w:rPr>
          <w:rFonts w:ascii="Times New Roman" w:hAnsi="Times New Roman" w:cs="Times New Roman"/>
          <w:sz w:val="28"/>
        </w:rPr>
        <w:t xml:space="preserve"> – жизнеутверждающий народно-жанровый финал (a-moll&gt;A-dur).</w:t>
      </w:r>
    </w:p>
    <w:p w:rsidR="00430021" w:rsidRPr="00430021" w:rsidRDefault="00430021" w:rsidP="00430021">
      <w:pPr>
        <w:ind w:right="-1"/>
        <w:contextualSpacing/>
        <w:jc w:val="both"/>
        <w:rPr>
          <w:rFonts w:ascii="Times New Roman" w:hAnsi="Times New Roman" w:cs="Times New Roman"/>
          <w:sz w:val="28"/>
        </w:rPr>
      </w:pPr>
      <w:r w:rsidRPr="00430021">
        <w:rPr>
          <w:rFonts w:ascii="Times New Roman" w:hAnsi="Times New Roman" w:cs="Times New Roman"/>
          <w:sz w:val="28"/>
        </w:rPr>
        <w:t>Все части связаны единой линией симфонического развития, направленной к кульминации – гимнической коде финала. В ней «крупным планом» представлен главный образ сочинения – образ Норвегии.</w:t>
      </w:r>
    </w:p>
    <w:p w:rsidR="007C2832" w:rsidRPr="007C2832" w:rsidRDefault="007C2832" w:rsidP="007C2832">
      <w:pPr>
        <w:pStyle w:val="aa"/>
        <w:spacing w:line="276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693F49" w:rsidRPr="00245E9D" w:rsidRDefault="00693F49" w:rsidP="00693F49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45E9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Задание:</w:t>
      </w:r>
    </w:p>
    <w:p w:rsidR="00245E9D" w:rsidRPr="007C2832" w:rsidRDefault="00245E9D" w:rsidP="00245E9D">
      <w:pPr>
        <w:pStyle w:val="a3"/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912368" w:rsidRPr="00BC1CE7" w:rsidRDefault="00693F49" w:rsidP="00CC34CB">
      <w:pPr>
        <w:pStyle w:val="a3"/>
        <w:numPr>
          <w:ilvl w:val="0"/>
          <w:numId w:val="6"/>
        </w:numPr>
        <w:spacing w:line="360" w:lineRule="auto"/>
        <w:ind w:left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123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Прочитать</w:t>
      </w:r>
      <w:r w:rsidRPr="00912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опорный конспект</w:t>
      </w:r>
      <w:r w:rsidR="00245E9D" w:rsidRPr="00912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теме</w:t>
      </w:r>
      <w:r w:rsidR="00BC1C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1CE7" w:rsidRPr="00BC1CE7" w:rsidRDefault="00B6654D" w:rsidP="00CC34CB">
      <w:pPr>
        <w:pStyle w:val="a3"/>
        <w:numPr>
          <w:ilvl w:val="0"/>
          <w:numId w:val="6"/>
        </w:numPr>
        <w:spacing w:line="360" w:lineRule="auto"/>
        <w:ind w:left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C1C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Выполнить </w:t>
      </w:r>
      <w:r w:rsidRPr="00BC1CE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подробный конспект </w:t>
      </w:r>
      <w:r w:rsidRPr="00BC1C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</w:t>
      </w:r>
      <w:r w:rsidR="00BC1CE7" w:rsidRPr="00BC1C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биографии </w:t>
      </w:r>
      <w:r w:rsidR="00BD5F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Эдварда Грига,</w:t>
      </w:r>
    </w:p>
    <w:p w:rsidR="00BC1CE7" w:rsidRDefault="00BD5F65" w:rsidP="00CC34CB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сборникам «Лирических пьес» и Концерту для фортепиано ля минор;</w:t>
      </w:r>
    </w:p>
    <w:p w:rsidR="002D3D78" w:rsidRPr="003A559D" w:rsidRDefault="00B6654D" w:rsidP="00CC34CB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C1C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Учебник - </w:t>
      </w:r>
      <w:r w:rsidR="003A559D">
        <w:rPr>
          <w:rFonts w:ascii="Times New Roman" w:hAnsi="Times New Roman" w:cs="Times New Roman"/>
          <w:sz w:val="28"/>
          <w:szCs w:val="28"/>
        </w:rPr>
        <w:t>Левик Б.В. «Муз</w:t>
      </w:r>
      <w:proofErr w:type="gramStart"/>
      <w:r w:rsidR="003A559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A55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559D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3A559D">
        <w:rPr>
          <w:rFonts w:ascii="Times New Roman" w:hAnsi="Times New Roman" w:cs="Times New Roman"/>
          <w:sz w:val="28"/>
          <w:szCs w:val="28"/>
        </w:rPr>
        <w:t>итература заруб.</w:t>
      </w:r>
      <w:r w:rsidRPr="00BC1CE7">
        <w:rPr>
          <w:rFonts w:ascii="Times New Roman" w:hAnsi="Times New Roman" w:cs="Times New Roman"/>
          <w:sz w:val="28"/>
          <w:szCs w:val="28"/>
        </w:rPr>
        <w:t xml:space="preserve"> стран», </w:t>
      </w:r>
      <w:r w:rsidRPr="00245E9D">
        <w:rPr>
          <w:rFonts w:ascii="Times New Roman" w:hAnsi="Times New Roman" w:cs="Times New Roman"/>
          <w:sz w:val="28"/>
          <w:szCs w:val="28"/>
        </w:rPr>
        <w:t xml:space="preserve">в.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45E9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М., 1987</w:t>
      </w:r>
      <w:r w:rsidRPr="00245E9D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912368" w:rsidRDefault="00912368" w:rsidP="00CC34CB">
      <w:pPr>
        <w:pStyle w:val="a3"/>
        <w:numPr>
          <w:ilvl w:val="0"/>
          <w:numId w:val="6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D5F65">
        <w:rPr>
          <w:rFonts w:ascii="Times New Roman" w:hAnsi="Times New Roman" w:cs="Times New Roman"/>
          <w:sz w:val="28"/>
          <w:szCs w:val="28"/>
          <w:u w:val="single"/>
        </w:rPr>
        <w:t>Прослушать</w:t>
      </w:r>
      <w:r w:rsidR="00BD5F65" w:rsidRPr="00BD5F6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D5F65">
        <w:rPr>
          <w:rFonts w:ascii="Times New Roman" w:hAnsi="Times New Roman" w:cs="Times New Roman"/>
          <w:sz w:val="28"/>
          <w:szCs w:val="28"/>
        </w:rPr>
        <w:t xml:space="preserve"> «Лирические пьесы» (избранные) и  Концерт для фортепиано ля минор</w:t>
      </w:r>
      <w:r w:rsidR="00BD5F65" w:rsidRPr="00BD5F65">
        <w:rPr>
          <w:rFonts w:ascii="Times New Roman" w:hAnsi="Times New Roman" w:cs="Times New Roman"/>
          <w:sz w:val="28"/>
          <w:szCs w:val="28"/>
        </w:rPr>
        <w:t xml:space="preserve"> </w:t>
      </w:r>
      <w:r w:rsidR="00BD5F65">
        <w:rPr>
          <w:rFonts w:ascii="Times New Roman" w:hAnsi="Times New Roman" w:cs="Times New Roman"/>
          <w:sz w:val="28"/>
          <w:szCs w:val="28"/>
        </w:rPr>
        <w:t>с нотами,  клавиром  или  партитурой;</w:t>
      </w:r>
    </w:p>
    <w:p w:rsidR="00BD5F65" w:rsidRDefault="00BD5F65" w:rsidP="00CC34CB">
      <w:pPr>
        <w:pStyle w:val="a3"/>
        <w:numPr>
          <w:ilvl w:val="0"/>
          <w:numId w:val="6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Играть </w:t>
      </w:r>
      <w:r>
        <w:rPr>
          <w:rFonts w:ascii="Times New Roman" w:hAnsi="Times New Roman" w:cs="Times New Roman"/>
          <w:sz w:val="28"/>
          <w:szCs w:val="28"/>
        </w:rPr>
        <w:t xml:space="preserve"> избранные  сочинения из тетрадей «Лирические пьесы» и основной тематизм Концерта.</w:t>
      </w:r>
    </w:p>
    <w:p w:rsidR="00E77E77" w:rsidRDefault="00E77E77" w:rsidP="00CC34CB">
      <w:pPr>
        <w:pStyle w:val="a3"/>
        <w:numPr>
          <w:ilvl w:val="0"/>
          <w:numId w:val="6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Прочитать монографию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77E77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. Левашева «Эдвард Григ»;</w:t>
      </w:r>
    </w:p>
    <w:p w:rsidR="004D5A3C" w:rsidRPr="007C2832" w:rsidRDefault="004D5A3C" w:rsidP="00CC34CB">
      <w:pPr>
        <w:pStyle w:val="a3"/>
        <w:numPr>
          <w:ilvl w:val="0"/>
          <w:numId w:val="6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D5A3C">
        <w:rPr>
          <w:rFonts w:ascii="Times New Roman" w:hAnsi="Times New Roman" w:cs="Times New Roman"/>
          <w:sz w:val="28"/>
          <w:szCs w:val="28"/>
        </w:rPr>
        <w:t>Завершить и сдать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курсовую работу.</w:t>
      </w:r>
    </w:p>
    <w:p w:rsidR="00F65B95" w:rsidRDefault="00F65B95" w:rsidP="00CC34CB">
      <w:pPr>
        <w:pStyle w:val="a3"/>
        <w:ind w:left="0"/>
        <w:rPr>
          <w:rFonts w:ascii="Times New Roman" w:hAnsi="Times New Roman" w:cs="Times New Roman"/>
          <w:sz w:val="28"/>
          <w:szCs w:val="28"/>
          <w:u w:val="single"/>
        </w:rPr>
        <w:sectPr w:rsidR="00F65B95" w:rsidSect="00D25F5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D47A7" w:rsidRPr="00F65B95" w:rsidRDefault="00F65B95" w:rsidP="00CC34CB">
      <w:pPr>
        <w:pStyle w:val="a3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F65B95">
        <w:rPr>
          <w:rFonts w:ascii="Times New Roman" w:hAnsi="Times New Roman" w:cs="Times New Roman"/>
          <w:sz w:val="28"/>
          <w:szCs w:val="28"/>
          <w:u w:val="single"/>
        </w:rPr>
        <w:lastRenderedPageBreak/>
        <w:t>Лирические пьесы:</w:t>
      </w:r>
    </w:p>
    <w:p w:rsidR="00F65B95" w:rsidRPr="00F65B95" w:rsidRDefault="00F65B95" w:rsidP="00CC34C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F65B95">
        <w:rPr>
          <w:rFonts w:ascii="Times New Roman" w:hAnsi="Times New Roman" w:cs="Times New Roman"/>
          <w:sz w:val="28"/>
          <w:szCs w:val="28"/>
        </w:rPr>
        <w:t>01--Халлинг-ре мажор</w:t>
      </w:r>
    </w:p>
    <w:p w:rsidR="00F65B95" w:rsidRPr="00F65B95" w:rsidRDefault="00F65B95" w:rsidP="00F65B95">
      <w:pPr>
        <w:pStyle w:val="a3"/>
        <w:tabs>
          <w:tab w:val="left" w:pos="583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F65B95">
        <w:rPr>
          <w:rFonts w:ascii="Times New Roman" w:hAnsi="Times New Roman" w:cs="Times New Roman"/>
          <w:sz w:val="28"/>
          <w:szCs w:val="28"/>
        </w:rPr>
        <w:t>02--Халлинг-соль минор</w:t>
      </w:r>
      <w:r w:rsidRPr="00F65B95">
        <w:rPr>
          <w:rFonts w:ascii="Times New Roman" w:hAnsi="Times New Roman" w:cs="Times New Roman"/>
          <w:sz w:val="28"/>
          <w:szCs w:val="28"/>
        </w:rPr>
        <w:tab/>
      </w:r>
    </w:p>
    <w:p w:rsidR="00F65B95" w:rsidRPr="00F65B95" w:rsidRDefault="00F65B95" w:rsidP="00F65B95">
      <w:pPr>
        <w:pStyle w:val="a3"/>
        <w:tabs>
          <w:tab w:val="left" w:pos="583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F65B95">
        <w:rPr>
          <w:rFonts w:ascii="Times New Roman" w:hAnsi="Times New Roman" w:cs="Times New Roman"/>
          <w:sz w:val="28"/>
          <w:szCs w:val="28"/>
        </w:rPr>
        <w:t>03--Свадебный день в Трольхаугене</w:t>
      </w:r>
    </w:p>
    <w:p w:rsidR="00F65B95" w:rsidRPr="00F65B95" w:rsidRDefault="00F65B95" w:rsidP="00F65B95">
      <w:pPr>
        <w:pStyle w:val="a3"/>
        <w:tabs>
          <w:tab w:val="left" w:pos="583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F65B95">
        <w:rPr>
          <w:rFonts w:ascii="Times New Roman" w:hAnsi="Times New Roman" w:cs="Times New Roman"/>
          <w:sz w:val="28"/>
          <w:szCs w:val="28"/>
        </w:rPr>
        <w:t xml:space="preserve">04--Шествие гномов, op. 54 </w:t>
      </w:r>
    </w:p>
    <w:p w:rsidR="00F65B95" w:rsidRPr="00F65B95" w:rsidRDefault="00F65B95" w:rsidP="00F65B95">
      <w:pPr>
        <w:pStyle w:val="a3"/>
        <w:tabs>
          <w:tab w:val="left" w:pos="583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F65B95">
        <w:rPr>
          <w:rFonts w:ascii="Times New Roman" w:hAnsi="Times New Roman" w:cs="Times New Roman"/>
          <w:sz w:val="28"/>
          <w:szCs w:val="28"/>
        </w:rPr>
        <w:lastRenderedPageBreak/>
        <w:t xml:space="preserve">05--Кобольд, op. 71 </w:t>
      </w:r>
    </w:p>
    <w:p w:rsidR="00F65B95" w:rsidRPr="00F65B95" w:rsidRDefault="00F65B95" w:rsidP="00F65B95">
      <w:pPr>
        <w:pStyle w:val="a3"/>
        <w:tabs>
          <w:tab w:val="left" w:pos="583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F65B95">
        <w:rPr>
          <w:rFonts w:ascii="Times New Roman" w:hAnsi="Times New Roman" w:cs="Times New Roman"/>
          <w:sz w:val="28"/>
          <w:szCs w:val="28"/>
        </w:rPr>
        <w:t xml:space="preserve">06--Скерцо, op. 54 </w:t>
      </w:r>
    </w:p>
    <w:p w:rsidR="00F65B95" w:rsidRPr="00F65B95" w:rsidRDefault="00F65B95" w:rsidP="00F65B95">
      <w:pPr>
        <w:pStyle w:val="a3"/>
        <w:tabs>
          <w:tab w:val="left" w:pos="583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F65B95">
        <w:rPr>
          <w:rFonts w:ascii="Times New Roman" w:hAnsi="Times New Roman" w:cs="Times New Roman"/>
          <w:sz w:val="28"/>
          <w:szCs w:val="28"/>
        </w:rPr>
        <w:t xml:space="preserve">07--Ноктюрн, op. 54 </w:t>
      </w:r>
    </w:p>
    <w:p w:rsidR="00F65B95" w:rsidRPr="00F65B95" w:rsidRDefault="00F65B95" w:rsidP="00F65B95">
      <w:pPr>
        <w:pStyle w:val="a3"/>
        <w:tabs>
          <w:tab w:val="left" w:pos="583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F65B95">
        <w:rPr>
          <w:rFonts w:ascii="Times New Roman" w:hAnsi="Times New Roman" w:cs="Times New Roman"/>
          <w:sz w:val="28"/>
          <w:szCs w:val="28"/>
        </w:rPr>
        <w:t xml:space="preserve">08--Тоска по родине, op. 57 </w:t>
      </w:r>
    </w:p>
    <w:p w:rsidR="00F65B95" w:rsidRPr="00F65B95" w:rsidRDefault="00F65B95" w:rsidP="00F65B95">
      <w:pPr>
        <w:pStyle w:val="a3"/>
        <w:tabs>
          <w:tab w:val="left" w:pos="583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F65B95">
        <w:rPr>
          <w:rFonts w:ascii="Times New Roman" w:hAnsi="Times New Roman" w:cs="Times New Roman"/>
          <w:sz w:val="28"/>
          <w:szCs w:val="28"/>
        </w:rPr>
        <w:t xml:space="preserve">09--Минувшие дни, op. 57 </w:t>
      </w:r>
    </w:p>
    <w:p w:rsidR="00F65B95" w:rsidRDefault="00F65B95" w:rsidP="00F65B95">
      <w:pPr>
        <w:pStyle w:val="a3"/>
        <w:tabs>
          <w:tab w:val="left" w:pos="5835"/>
        </w:tabs>
        <w:ind w:left="0"/>
        <w:rPr>
          <w:rFonts w:ascii="Times New Roman" w:hAnsi="Times New Roman" w:cs="Times New Roman"/>
          <w:sz w:val="28"/>
          <w:szCs w:val="28"/>
        </w:rPr>
        <w:sectPr w:rsidR="00F65B95" w:rsidSect="00F65B9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F65B95">
        <w:rPr>
          <w:rFonts w:ascii="Times New Roman" w:hAnsi="Times New Roman" w:cs="Times New Roman"/>
          <w:sz w:val="28"/>
          <w:szCs w:val="28"/>
        </w:rPr>
        <w:t xml:space="preserve">10--Тайна, op. 57 </w:t>
      </w:r>
    </w:p>
    <w:p w:rsidR="00F65B95" w:rsidRPr="00F65B95" w:rsidRDefault="00F65B95" w:rsidP="00F65B95">
      <w:pPr>
        <w:pStyle w:val="a3"/>
        <w:tabs>
          <w:tab w:val="left" w:pos="5835"/>
        </w:tabs>
        <w:ind w:left="0"/>
        <w:rPr>
          <w:rFonts w:ascii="Times New Roman" w:hAnsi="Times New Roman" w:cs="Times New Roman"/>
          <w:sz w:val="28"/>
          <w:szCs w:val="28"/>
        </w:rPr>
      </w:pPr>
    </w:p>
    <w:sectPr w:rsidR="00F65B95" w:rsidRPr="00F65B95" w:rsidSect="00F65B9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6204"/>
    <w:multiLevelType w:val="hybridMultilevel"/>
    <w:tmpl w:val="95347808"/>
    <w:lvl w:ilvl="0" w:tplc="FDE033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A6324"/>
    <w:multiLevelType w:val="hybridMultilevel"/>
    <w:tmpl w:val="6F241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27DB0"/>
    <w:multiLevelType w:val="hybridMultilevel"/>
    <w:tmpl w:val="40FC846A"/>
    <w:lvl w:ilvl="0" w:tplc="6EF2A0E0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0C315CEE"/>
    <w:multiLevelType w:val="multilevel"/>
    <w:tmpl w:val="E5160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802AD2"/>
    <w:multiLevelType w:val="hybridMultilevel"/>
    <w:tmpl w:val="F954C5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6D0CEB"/>
    <w:multiLevelType w:val="hybridMultilevel"/>
    <w:tmpl w:val="8A460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16926"/>
    <w:multiLevelType w:val="hybridMultilevel"/>
    <w:tmpl w:val="218EB11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5902EA4"/>
    <w:multiLevelType w:val="hybridMultilevel"/>
    <w:tmpl w:val="B8C285BC"/>
    <w:lvl w:ilvl="0" w:tplc="A5E4B4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1641C4"/>
    <w:multiLevelType w:val="hybridMultilevel"/>
    <w:tmpl w:val="6F241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7A09E8"/>
    <w:multiLevelType w:val="hybridMultilevel"/>
    <w:tmpl w:val="7B5052FA"/>
    <w:lvl w:ilvl="0" w:tplc="C29EDE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B50323"/>
    <w:multiLevelType w:val="hybridMultilevel"/>
    <w:tmpl w:val="A8B0E760"/>
    <w:lvl w:ilvl="0" w:tplc="A3C4384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6479A5"/>
    <w:multiLevelType w:val="hybridMultilevel"/>
    <w:tmpl w:val="A8B0E760"/>
    <w:lvl w:ilvl="0" w:tplc="A3C4384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BB56F2"/>
    <w:multiLevelType w:val="hybridMultilevel"/>
    <w:tmpl w:val="FA40F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A2218D"/>
    <w:multiLevelType w:val="hybridMultilevel"/>
    <w:tmpl w:val="55D2A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D2353B"/>
    <w:multiLevelType w:val="hybridMultilevel"/>
    <w:tmpl w:val="9DF09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9"/>
  </w:num>
  <w:num w:numId="9">
    <w:abstractNumId w:val="11"/>
  </w:num>
  <w:num w:numId="10">
    <w:abstractNumId w:val="6"/>
  </w:num>
  <w:num w:numId="11">
    <w:abstractNumId w:val="4"/>
  </w:num>
  <w:num w:numId="12">
    <w:abstractNumId w:val="5"/>
  </w:num>
  <w:num w:numId="13">
    <w:abstractNumId w:val="14"/>
  </w:num>
  <w:num w:numId="14">
    <w:abstractNumId w:val="13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6651"/>
    <w:rsid w:val="000439D7"/>
    <w:rsid w:val="00044EBE"/>
    <w:rsid w:val="000472AE"/>
    <w:rsid w:val="00055E34"/>
    <w:rsid w:val="00056F00"/>
    <w:rsid w:val="00065A7B"/>
    <w:rsid w:val="00070F5B"/>
    <w:rsid w:val="00073ACC"/>
    <w:rsid w:val="00084AB2"/>
    <w:rsid w:val="00085269"/>
    <w:rsid w:val="000877DF"/>
    <w:rsid w:val="00091CC9"/>
    <w:rsid w:val="000D72B3"/>
    <w:rsid w:val="000E4D0B"/>
    <w:rsid w:val="000E792B"/>
    <w:rsid w:val="001068FB"/>
    <w:rsid w:val="00107775"/>
    <w:rsid w:val="00120604"/>
    <w:rsid w:val="0012101B"/>
    <w:rsid w:val="00122428"/>
    <w:rsid w:val="0014069C"/>
    <w:rsid w:val="00160D6B"/>
    <w:rsid w:val="00170897"/>
    <w:rsid w:val="0018276E"/>
    <w:rsid w:val="0019190B"/>
    <w:rsid w:val="001A7784"/>
    <w:rsid w:val="001A7EE7"/>
    <w:rsid w:val="001B42ED"/>
    <w:rsid w:val="001C61B6"/>
    <w:rsid w:val="001F1DA7"/>
    <w:rsid w:val="00201FE8"/>
    <w:rsid w:val="00202C97"/>
    <w:rsid w:val="00233635"/>
    <w:rsid w:val="002447A1"/>
    <w:rsid w:val="00245E9D"/>
    <w:rsid w:val="00250401"/>
    <w:rsid w:val="00256D3C"/>
    <w:rsid w:val="00276EBF"/>
    <w:rsid w:val="002A1E47"/>
    <w:rsid w:val="002A2093"/>
    <w:rsid w:val="002A6651"/>
    <w:rsid w:val="002B4364"/>
    <w:rsid w:val="002D3D78"/>
    <w:rsid w:val="002D47A7"/>
    <w:rsid w:val="002D6B1F"/>
    <w:rsid w:val="002E293D"/>
    <w:rsid w:val="00317C7B"/>
    <w:rsid w:val="00322C7E"/>
    <w:rsid w:val="00326E8C"/>
    <w:rsid w:val="00345F5E"/>
    <w:rsid w:val="003477BC"/>
    <w:rsid w:val="00351106"/>
    <w:rsid w:val="00356F17"/>
    <w:rsid w:val="0037041F"/>
    <w:rsid w:val="003949E7"/>
    <w:rsid w:val="00395AED"/>
    <w:rsid w:val="003A403C"/>
    <w:rsid w:val="003A417D"/>
    <w:rsid w:val="003A559D"/>
    <w:rsid w:val="003F238B"/>
    <w:rsid w:val="0040076D"/>
    <w:rsid w:val="004217BE"/>
    <w:rsid w:val="00430021"/>
    <w:rsid w:val="004303A7"/>
    <w:rsid w:val="00454B0C"/>
    <w:rsid w:val="004832F4"/>
    <w:rsid w:val="00486405"/>
    <w:rsid w:val="00486A26"/>
    <w:rsid w:val="00493C0E"/>
    <w:rsid w:val="00493DD9"/>
    <w:rsid w:val="004D5A3C"/>
    <w:rsid w:val="004E2C36"/>
    <w:rsid w:val="004E5AE7"/>
    <w:rsid w:val="004F7A05"/>
    <w:rsid w:val="0050059D"/>
    <w:rsid w:val="00512B7F"/>
    <w:rsid w:val="00513EA2"/>
    <w:rsid w:val="005306B6"/>
    <w:rsid w:val="005402A6"/>
    <w:rsid w:val="0055317B"/>
    <w:rsid w:val="00572D41"/>
    <w:rsid w:val="0057455A"/>
    <w:rsid w:val="005825AE"/>
    <w:rsid w:val="00584509"/>
    <w:rsid w:val="005A7D8D"/>
    <w:rsid w:val="005B05C9"/>
    <w:rsid w:val="005B501D"/>
    <w:rsid w:val="005C3C8D"/>
    <w:rsid w:val="005D20B5"/>
    <w:rsid w:val="005E0462"/>
    <w:rsid w:val="00602552"/>
    <w:rsid w:val="00606BFA"/>
    <w:rsid w:val="00614272"/>
    <w:rsid w:val="00651B98"/>
    <w:rsid w:val="006602D4"/>
    <w:rsid w:val="00660BB0"/>
    <w:rsid w:val="00691F4A"/>
    <w:rsid w:val="00693F49"/>
    <w:rsid w:val="006A04E3"/>
    <w:rsid w:val="006B070B"/>
    <w:rsid w:val="006F52FF"/>
    <w:rsid w:val="006F74FE"/>
    <w:rsid w:val="00727C61"/>
    <w:rsid w:val="0075032A"/>
    <w:rsid w:val="00765801"/>
    <w:rsid w:val="0077315C"/>
    <w:rsid w:val="00776C77"/>
    <w:rsid w:val="0078252B"/>
    <w:rsid w:val="007A4748"/>
    <w:rsid w:val="007A6054"/>
    <w:rsid w:val="007B0DD5"/>
    <w:rsid w:val="007C2832"/>
    <w:rsid w:val="007C283E"/>
    <w:rsid w:val="007F2754"/>
    <w:rsid w:val="00802047"/>
    <w:rsid w:val="00812487"/>
    <w:rsid w:val="00816E62"/>
    <w:rsid w:val="008262A8"/>
    <w:rsid w:val="00836759"/>
    <w:rsid w:val="00840100"/>
    <w:rsid w:val="008424C8"/>
    <w:rsid w:val="0085134B"/>
    <w:rsid w:val="0086301C"/>
    <w:rsid w:val="00866413"/>
    <w:rsid w:val="00872709"/>
    <w:rsid w:val="00880B24"/>
    <w:rsid w:val="00883C34"/>
    <w:rsid w:val="008A42EC"/>
    <w:rsid w:val="008B3EB2"/>
    <w:rsid w:val="008E353F"/>
    <w:rsid w:val="00912368"/>
    <w:rsid w:val="00915783"/>
    <w:rsid w:val="00932D3F"/>
    <w:rsid w:val="0093743E"/>
    <w:rsid w:val="00947C26"/>
    <w:rsid w:val="009517D5"/>
    <w:rsid w:val="009569A2"/>
    <w:rsid w:val="00970032"/>
    <w:rsid w:val="0097484F"/>
    <w:rsid w:val="0097560B"/>
    <w:rsid w:val="009827C6"/>
    <w:rsid w:val="009A1EFC"/>
    <w:rsid w:val="009A1F5B"/>
    <w:rsid w:val="009B1F1B"/>
    <w:rsid w:val="009B30CF"/>
    <w:rsid w:val="009C05F7"/>
    <w:rsid w:val="009D4DB3"/>
    <w:rsid w:val="009F4F0F"/>
    <w:rsid w:val="00A134F6"/>
    <w:rsid w:val="00A24EAD"/>
    <w:rsid w:val="00A33172"/>
    <w:rsid w:val="00A36560"/>
    <w:rsid w:val="00A50D0B"/>
    <w:rsid w:val="00A52029"/>
    <w:rsid w:val="00A670FA"/>
    <w:rsid w:val="00AA0603"/>
    <w:rsid w:val="00AB7F34"/>
    <w:rsid w:val="00AC13DD"/>
    <w:rsid w:val="00AE0F9C"/>
    <w:rsid w:val="00AF03DF"/>
    <w:rsid w:val="00B150C2"/>
    <w:rsid w:val="00B17F34"/>
    <w:rsid w:val="00B43DA7"/>
    <w:rsid w:val="00B6013B"/>
    <w:rsid w:val="00B663D9"/>
    <w:rsid w:val="00B6654D"/>
    <w:rsid w:val="00B718F8"/>
    <w:rsid w:val="00B8581F"/>
    <w:rsid w:val="00B96060"/>
    <w:rsid w:val="00BB3780"/>
    <w:rsid w:val="00BC1CE7"/>
    <w:rsid w:val="00BC5A3D"/>
    <w:rsid w:val="00BC76A5"/>
    <w:rsid w:val="00BD1B8C"/>
    <w:rsid w:val="00BD3E3F"/>
    <w:rsid w:val="00BD5F65"/>
    <w:rsid w:val="00BE2152"/>
    <w:rsid w:val="00BE54F4"/>
    <w:rsid w:val="00BE6CA8"/>
    <w:rsid w:val="00C03418"/>
    <w:rsid w:val="00C23298"/>
    <w:rsid w:val="00C25A8F"/>
    <w:rsid w:val="00C27C03"/>
    <w:rsid w:val="00C41B16"/>
    <w:rsid w:val="00C4254E"/>
    <w:rsid w:val="00C4585A"/>
    <w:rsid w:val="00C65755"/>
    <w:rsid w:val="00C66864"/>
    <w:rsid w:val="00C74DD2"/>
    <w:rsid w:val="00C91F37"/>
    <w:rsid w:val="00C94166"/>
    <w:rsid w:val="00CB2D55"/>
    <w:rsid w:val="00CC19CB"/>
    <w:rsid w:val="00CC34CB"/>
    <w:rsid w:val="00CD4EE0"/>
    <w:rsid w:val="00D23263"/>
    <w:rsid w:val="00D25F56"/>
    <w:rsid w:val="00D26BF0"/>
    <w:rsid w:val="00D30E12"/>
    <w:rsid w:val="00D4019C"/>
    <w:rsid w:val="00D52989"/>
    <w:rsid w:val="00D64692"/>
    <w:rsid w:val="00D8071A"/>
    <w:rsid w:val="00D8139C"/>
    <w:rsid w:val="00D860A6"/>
    <w:rsid w:val="00D9743E"/>
    <w:rsid w:val="00DB7651"/>
    <w:rsid w:val="00DD16EA"/>
    <w:rsid w:val="00DE3A40"/>
    <w:rsid w:val="00DE69DF"/>
    <w:rsid w:val="00DF22F9"/>
    <w:rsid w:val="00DF4C3E"/>
    <w:rsid w:val="00E105E0"/>
    <w:rsid w:val="00E235AF"/>
    <w:rsid w:val="00E41027"/>
    <w:rsid w:val="00E67CF8"/>
    <w:rsid w:val="00E70F68"/>
    <w:rsid w:val="00E7286E"/>
    <w:rsid w:val="00E77E77"/>
    <w:rsid w:val="00E8556A"/>
    <w:rsid w:val="00E906D4"/>
    <w:rsid w:val="00E913FC"/>
    <w:rsid w:val="00F01AB5"/>
    <w:rsid w:val="00F30E39"/>
    <w:rsid w:val="00F4287F"/>
    <w:rsid w:val="00F42D56"/>
    <w:rsid w:val="00F51E71"/>
    <w:rsid w:val="00F60E89"/>
    <w:rsid w:val="00F61AC7"/>
    <w:rsid w:val="00F65B95"/>
    <w:rsid w:val="00F728BD"/>
    <w:rsid w:val="00F8002F"/>
    <w:rsid w:val="00F97448"/>
    <w:rsid w:val="00FA0887"/>
    <w:rsid w:val="00FB79E4"/>
    <w:rsid w:val="00FC2679"/>
    <w:rsid w:val="00FD49BB"/>
    <w:rsid w:val="00FF7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651"/>
  </w:style>
  <w:style w:type="paragraph" w:styleId="2">
    <w:name w:val="heading 2"/>
    <w:basedOn w:val="a"/>
    <w:link w:val="20"/>
    <w:uiPriority w:val="9"/>
    <w:qFormat/>
    <w:rsid w:val="00BC5A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C5A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C5A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6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F22F9"/>
    <w:rPr>
      <w:color w:val="0000FF"/>
      <w:u w:val="single"/>
    </w:rPr>
  </w:style>
  <w:style w:type="paragraph" w:styleId="a5">
    <w:name w:val="Normal (Web)"/>
    <w:basedOn w:val="a"/>
    <w:unhideWhenUsed/>
    <w:rsid w:val="00DF2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F22F9"/>
    <w:rPr>
      <w:i/>
      <w:iCs/>
    </w:rPr>
  </w:style>
  <w:style w:type="character" w:styleId="a7">
    <w:name w:val="Strong"/>
    <w:basedOn w:val="a0"/>
    <w:qFormat/>
    <w:rsid w:val="00DF22F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F2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22F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C5A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C5A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C5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ocial-likesbutton">
    <w:name w:val="social-likes__button"/>
    <w:basedOn w:val="a0"/>
    <w:rsid w:val="00A134F6"/>
  </w:style>
  <w:style w:type="character" w:customStyle="1" w:styleId="social-likescounter">
    <w:name w:val="social-likes__counter"/>
    <w:basedOn w:val="a0"/>
    <w:rsid w:val="00A134F6"/>
  </w:style>
  <w:style w:type="character" w:customStyle="1" w:styleId="apple-converted-space">
    <w:name w:val="apple-converted-space"/>
    <w:basedOn w:val="a0"/>
    <w:rsid w:val="00245E9D"/>
  </w:style>
  <w:style w:type="paragraph" w:styleId="aa">
    <w:name w:val="Plain Text"/>
    <w:basedOn w:val="a"/>
    <w:link w:val="ab"/>
    <w:uiPriority w:val="99"/>
    <w:unhideWhenUsed/>
    <w:rsid w:val="0012101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b">
    <w:name w:val="Текст Знак"/>
    <w:basedOn w:val="a0"/>
    <w:link w:val="aa"/>
    <w:uiPriority w:val="99"/>
    <w:rsid w:val="0012101B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4073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3214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522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4979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4328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07437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8867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2375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8448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37420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8" w:color="D3D3D3"/>
            <w:right w:val="none" w:sz="0" w:space="0" w:color="auto"/>
          </w:divBdr>
          <w:divsChild>
            <w:div w:id="1146163077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93631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79689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1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53407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9457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776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4293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880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9343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5482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9097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8473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4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5979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4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2D8D9D-0931-4CF0-8C77-FB45E9F29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6</Pages>
  <Words>1613</Words>
  <Characters>9198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22</cp:revision>
  <dcterms:created xsi:type="dcterms:W3CDTF">2020-04-22T17:47:00Z</dcterms:created>
  <dcterms:modified xsi:type="dcterms:W3CDTF">2020-05-27T10:21:00Z</dcterms:modified>
</cp:coreProperties>
</file>