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F" w:rsidRPr="002712F3" w:rsidRDefault="00BF153F" w:rsidP="00BF153F">
      <w:pPr>
        <w:rPr>
          <w:b/>
          <w:sz w:val="28"/>
          <w:szCs w:val="28"/>
        </w:rPr>
      </w:pPr>
      <w:r>
        <w:rPr>
          <w:sz w:val="28"/>
          <w:szCs w:val="28"/>
        </w:rPr>
        <w:t>Группа</w:t>
      </w:r>
      <w:r w:rsidRPr="002712F3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Теория музыки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Курс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1.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Дисциплина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НМК + НМТ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Преподаватель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Сахарова Ирина Борисовна</w:t>
      </w:r>
    </w:p>
    <w:p w:rsidR="00BF153F" w:rsidRPr="00F96EE5" w:rsidRDefault="00BF153F" w:rsidP="00BF153F">
      <w:pPr>
        <w:rPr>
          <w:sz w:val="28"/>
          <w:szCs w:val="28"/>
        </w:rPr>
      </w:pPr>
      <w:r w:rsidRPr="00F96EE5">
        <w:rPr>
          <w:sz w:val="28"/>
          <w:szCs w:val="28"/>
        </w:rPr>
        <w:t xml:space="preserve">Неделя: </w:t>
      </w:r>
      <w:r w:rsidR="00E95966" w:rsidRPr="00E95966">
        <w:rPr>
          <w:b/>
          <w:sz w:val="28"/>
          <w:szCs w:val="28"/>
        </w:rPr>
        <w:t>11.05-16.05.2020</w:t>
      </w: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331CE5" w:rsidRDefault="00BF153F" w:rsidP="00BF153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090E05" w:rsidRDefault="00090E05">
      <w:pPr>
        <w:ind w:firstLine="708"/>
        <w:jc w:val="both"/>
        <w:rPr>
          <w:b/>
          <w:sz w:val="28"/>
        </w:rPr>
      </w:pPr>
    </w:p>
    <w:p w:rsidR="00FE5D66" w:rsidRDefault="002765B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«</w:t>
      </w:r>
      <w:r w:rsidR="00FE5D66">
        <w:rPr>
          <w:b/>
          <w:sz w:val="28"/>
        </w:rPr>
        <w:t xml:space="preserve">Инструментальные наигрыши. Колокольные звоны. Традиции </w:t>
      </w:r>
      <w:proofErr w:type="gramStart"/>
      <w:r w:rsidR="00FE5D66">
        <w:rPr>
          <w:b/>
          <w:sz w:val="28"/>
        </w:rPr>
        <w:t>народного</w:t>
      </w:r>
      <w:proofErr w:type="gramEnd"/>
      <w:r w:rsidR="00FE5D66">
        <w:rPr>
          <w:b/>
          <w:sz w:val="28"/>
        </w:rPr>
        <w:t xml:space="preserve"> музицирования в русской профессиональной музыке</w:t>
      </w:r>
      <w:r>
        <w:rPr>
          <w:b/>
          <w:sz w:val="28"/>
        </w:rPr>
        <w:t>»</w:t>
      </w:r>
      <w:r w:rsidR="00FE5D66">
        <w:rPr>
          <w:b/>
          <w:sz w:val="28"/>
        </w:rPr>
        <w:t>.</w:t>
      </w:r>
    </w:p>
    <w:p w:rsidR="00FE5D66" w:rsidRDefault="00FE5D66">
      <w:pPr>
        <w:ind w:firstLine="708"/>
        <w:jc w:val="both"/>
        <w:rPr>
          <w:b/>
          <w:sz w:val="28"/>
        </w:rPr>
      </w:pPr>
    </w:p>
    <w:p w:rsidR="00FB1C2A" w:rsidRPr="00FB1C2A" w:rsidRDefault="00FB1C2A" w:rsidP="00FB1C2A">
      <w:pPr>
        <w:ind w:left="-851" w:right="-284" w:firstLine="708"/>
        <w:jc w:val="both"/>
        <w:rPr>
          <w:sz w:val="28"/>
          <w:u w:val="single"/>
        </w:rPr>
      </w:pPr>
      <w:r w:rsidRPr="00FB1C2A">
        <w:rPr>
          <w:sz w:val="28"/>
          <w:u w:val="single"/>
        </w:rPr>
        <w:t>Народная инструментальная музыка.</w:t>
      </w:r>
    </w:p>
    <w:p w:rsidR="009F1538" w:rsidRPr="00FB1C2A" w:rsidRDefault="00FB1C2A" w:rsidP="009F1538">
      <w:pPr>
        <w:ind w:left="-851" w:right="-284" w:firstLine="425"/>
        <w:jc w:val="both"/>
        <w:rPr>
          <w:sz w:val="28"/>
        </w:rPr>
      </w:pPr>
      <w:r w:rsidRPr="00FB1C2A">
        <w:rPr>
          <w:sz w:val="28"/>
        </w:rPr>
        <w:t>Инструментальная музыка имеет древние традиции в России. О ней имеются упоминания в сочинениях древнерусской литературы. Инструментальная музыка представлена наигрышами на различных народных музыкал</w:t>
      </w:r>
      <w:r w:rsidR="009F1538">
        <w:rPr>
          <w:sz w:val="28"/>
        </w:rPr>
        <w:t>ьных инструментах и образует</w:t>
      </w:r>
      <w:r w:rsidRPr="00FB1C2A">
        <w:rPr>
          <w:sz w:val="28"/>
        </w:rPr>
        <w:t xml:space="preserve"> самостоятельный разде</w:t>
      </w:r>
      <w:r w:rsidR="009F1538">
        <w:rPr>
          <w:sz w:val="28"/>
        </w:rPr>
        <w:t xml:space="preserve">л народной музыкальной культуры. </w:t>
      </w:r>
      <w:r w:rsidR="009F1538" w:rsidRPr="00FB1C2A">
        <w:rPr>
          <w:sz w:val="28"/>
        </w:rPr>
        <w:t xml:space="preserve">Инструменты изготавливались самими исполнителями. </w:t>
      </w:r>
    </w:p>
    <w:p w:rsidR="00FB1C2A" w:rsidRPr="00FB1C2A" w:rsidRDefault="009F1538" w:rsidP="00FB1C2A">
      <w:pPr>
        <w:ind w:left="-851" w:right="-284" w:firstLine="425"/>
        <w:jc w:val="both"/>
        <w:rPr>
          <w:sz w:val="28"/>
        </w:rPr>
      </w:pPr>
      <w:r>
        <w:rPr>
          <w:sz w:val="28"/>
        </w:rPr>
        <w:t xml:space="preserve"> Его </w:t>
      </w:r>
      <w:r w:rsidR="00FB1C2A" w:rsidRPr="00FB1C2A">
        <w:rPr>
          <w:sz w:val="28"/>
        </w:rPr>
        <w:t xml:space="preserve"> </w:t>
      </w:r>
      <w:r>
        <w:rPr>
          <w:sz w:val="28"/>
        </w:rPr>
        <w:t xml:space="preserve"> </w:t>
      </w:r>
      <w:r w:rsidR="00FB1C2A" w:rsidRPr="00FB1C2A">
        <w:rPr>
          <w:sz w:val="28"/>
        </w:rPr>
        <w:t>классифи</w:t>
      </w:r>
      <w:r>
        <w:rPr>
          <w:sz w:val="28"/>
        </w:rPr>
        <w:t>цикация</w:t>
      </w:r>
      <w:r w:rsidR="00FB1C2A" w:rsidRPr="00FB1C2A">
        <w:rPr>
          <w:sz w:val="28"/>
        </w:rPr>
        <w:t>:</w:t>
      </w:r>
    </w:p>
    <w:p w:rsidR="00FB1C2A" w:rsidRPr="00FB1C2A" w:rsidRDefault="00FB1C2A" w:rsidP="00FB1C2A">
      <w:pPr>
        <w:ind w:left="-851" w:right="-284" w:firstLine="425"/>
        <w:jc w:val="both"/>
        <w:rPr>
          <w:sz w:val="28"/>
        </w:rPr>
      </w:pPr>
      <w:r w:rsidRPr="00FB1C2A">
        <w:rPr>
          <w:sz w:val="28"/>
        </w:rPr>
        <w:t>1.Искусство гусляров и лирников на Руси, искусство скоморохов.</w:t>
      </w:r>
    </w:p>
    <w:p w:rsidR="00FB1C2A" w:rsidRPr="00FB1C2A" w:rsidRDefault="00FB1C2A" w:rsidP="00FB1C2A">
      <w:pPr>
        <w:ind w:left="-851" w:right="-284" w:firstLine="425"/>
        <w:jc w:val="both"/>
        <w:rPr>
          <w:sz w:val="28"/>
        </w:rPr>
      </w:pPr>
      <w:r w:rsidRPr="00FB1C2A">
        <w:rPr>
          <w:sz w:val="28"/>
        </w:rPr>
        <w:t>2.Танцевальная музыка.</w:t>
      </w:r>
    </w:p>
    <w:p w:rsidR="00FB1C2A" w:rsidRPr="00FB1C2A" w:rsidRDefault="00FB1C2A" w:rsidP="00FB1C2A">
      <w:pPr>
        <w:ind w:left="-851" w:right="-284" w:firstLine="425"/>
        <w:jc w:val="both"/>
        <w:rPr>
          <w:sz w:val="28"/>
        </w:rPr>
      </w:pPr>
      <w:r w:rsidRPr="00FB1C2A">
        <w:rPr>
          <w:sz w:val="28"/>
        </w:rPr>
        <w:t>3.Нетанцевальная музыка (пастушеские наигрыши, сигнальная музыка).</w:t>
      </w:r>
    </w:p>
    <w:p w:rsidR="00FB1C2A" w:rsidRPr="00FB1C2A" w:rsidRDefault="00FB1C2A" w:rsidP="00FB1C2A">
      <w:pPr>
        <w:ind w:left="-851" w:right="-284" w:firstLine="425"/>
        <w:jc w:val="both"/>
        <w:rPr>
          <w:sz w:val="28"/>
        </w:rPr>
      </w:pPr>
      <w:r w:rsidRPr="00FB1C2A">
        <w:rPr>
          <w:sz w:val="28"/>
        </w:rPr>
        <w:t>4.Колокольные звоны как специфическая разновидность инструментальной народной музыки.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 xml:space="preserve">Наивысшего расцвета народное инструментальное творчество достигло в среде </w:t>
      </w:r>
    </w:p>
    <w:p w:rsidR="00FB1C2A" w:rsidRPr="00FB1C2A" w:rsidRDefault="00FB1C2A" w:rsidP="00FB1C2A">
      <w:pPr>
        <w:ind w:left="-851" w:right="-284"/>
        <w:jc w:val="both"/>
        <w:rPr>
          <w:sz w:val="28"/>
        </w:rPr>
      </w:pPr>
      <w:r w:rsidRPr="00FB1C2A">
        <w:rPr>
          <w:sz w:val="28"/>
        </w:rPr>
        <w:t>древних бродячих музыкантов-скоморохов и у пастухов.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 xml:space="preserve">Скоморох </w:t>
      </w:r>
      <w:proofErr w:type="gramStart"/>
      <w:r w:rsidRPr="00FB1C2A">
        <w:rPr>
          <w:sz w:val="28"/>
        </w:rPr>
        <w:t>–</w:t>
      </w:r>
      <w:r w:rsidR="009F1538">
        <w:rPr>
          <w:sz w:val="28"/>
        </w:rPr>
        <w:t>м</w:t>
      </w:r>
      <w:proofErr w:type="gramEnd"/>
      <w:r w:rsidR="009F1538">
        <w:rPr>
          <w:sz w:val="28"/>
        </w:rPr>
        <w:t xml:space="preserve">узыкант, </w:t>
      </w:r>
      <w:r w:rsidRPr="00FB1C2A">
        <w:rPr>
          <w:sz w:val="28"/>
        </w:rPr>
        <w:t>плясун, актёр, акробат, средневековый «затейник», потешающий зрителей. В эпоху Древней Руси скоморохи, подобно западноевропейским шпильманам или жонглерам, объединялись в группы и бродили из города в город, уча</w:t>
      </w:r>
      <w:r>
        <w:rPr>
          <w:sz w:val="28"/>
        </w:rPr>
        <w:t xml:space="preserve">ствуя в княжеских пирах </w:t>
      </w:r>
      <w:r w:rsidRPr="00FB1C2A">
        <w:rPr>
          <w:sz w:val="28"/>
        </w:rPr>
        <w:t xml:space="preserve">и других праздниках. 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Само слово «скоморох» в исследованиях трактуется по-разному. По мнению русского дореволюционного историка музыки М.М.Иванова, этот термин связан с общеевропейским понятием, означающим масочное действо. Арабское слово «</w:t>
      </w:r>
      <w:proofErr w:type="spellStart"/>
      <w:r w:rsidRPr="00FB1C2A">
        <w:rPr>
          <w:sz w:val="28"/>
          <w:lang w:val="en-US"/>
        </w:rPr>
        <w:t>maskara</w:t>
      </w:r>
      <w:proofErr w:type="spellEnd"/>
      <w:r w:rsidRPr="00FB1C2A">
        <w:rPr>
          <w:sz w:val="28"/>
        </w:rPr>
        <w:t>» переводимое как «смех», «глумление», «насмешка», в русском языке было переиначено: «маскарас» – «скоморас», «скоморос» – «скоморох».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  <w:u w:val="single"/>
        </w:rPr>
        <w:t>Скоморошество</w:t>
      </w:r>
      <w:r w:rsidRPr="00FB1C2A">
        <w:rPr>
          <w:sz w:val="28"/>
        </w:rPr>
        <w:t xml:space="preserve"> на Руси было массовым явлением. Особенно интенсивно искусство скоморохов развивалось в эпоху расцвета Киевского гос</w:t>
      </w:r>
      <w:r>
        <w:rPr>
          <w:sz w:val="28"/>
        </w:rPr>
        <w:t>ударства.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В конце 15 – начале 16 века в Москве была создана государева Потешная палата. В стенах Потешной палаты были собраны лучшие скоморохи той поры, которые играли на сурнах, трубах, гуслях, домрах, г</w:t>
      </w:r>
      <w:r>
        <w:rPr>
          <w:sz w:val="28"/>
        </w:rPr>
        <w:t>удках, барабанах, бубнах</w:t>
      </w:r>
      <w:r w:rsidRPr="00FB1C2A">
        <w:rPr>
          <w:sz w:val="28"/>
        </w:rPr>
        <w:t xml:space="preserve">. Здесь же были сконструированы семейства домр (домришко, домра, домра басистая) и гудков (гудочек, гудок, гудище). </w:t>
      </w:r>
      <w:r w:rsidR="009F1538" w:rsidRPr="00FB1C2A">
        <w:rPr>
          <w:sz w:val="28"/>
        </w:rPr>
        <w:t>В</w:t>
      </w:r>
      <w:r w:rsidRPr="00FB1C2A">
        <w:rPr>
          <w:sz w:val="28"/>
        </w:rPr>
        <w:t xml:space="preserve"> Потешной палате в </w:t>
      </w:r>
      <w:r w:rsidR="009F1538">
        <w:rPr>
          <w:sz w:val="28"/>
        </w:rPr>
        <w:t>искусстве народных исполнителей</w:t>
      </w:r>
      <w:r w:rsidRPr="00FB1C2A">
        <w:rPr>
          <w:sz w:val="28"/>
        </w:rPr>
        <w:t xml:space="preserve"> русская народная инструментальная музыка достигла к 17 веку своей вершины. 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В 1648 году царь Алексей Михайлович издал указ, согласно которому уничтожались скоморошьи инструменты, скоморохи были подвергнуты гонению.</w:t>
      </w:r>
    </w:p>
    <w:p w:rsidR="00FB1C2A" w:rsidRPr="00FB1C2A" w:rsidRDefault="009F1538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lastRenderedPageBreak/>
        <w:t>Р</w:t>
      </w:r>
      <w:r w:rsidR="00FB1C2A" w:rsidRPr="00FB1C2A">
        <w:rPr>
          <w:sz w:val="28"/>
        </w:rPr>
        <w:t>усская православная церковь, в отличие от западной, не допускала использования инструментальной музыки в храмах.</w:t>
      </w:r>
      <w:r w:rsidR="00E46962">
        <w:rPr>
          <w:sz w:val="28"/>
        </w:rPr>
        <w:t xml:space="preserve"> Скоморохи, являвшиеся</w:t>
      </w:r>
      <w:r w:rsidR="00FB1C2A" w:rsidRPr="00FB1C2A">
        <w:rPr>
          <w:sz w:val="28"/>
        </w:rPr>
        <w:t xml:space="preserve"> хранителями древних языческих традиций, от</w:t>
      </w:r>
      <w:r w:rsidR="00FB1C2A">
        <w:rPr>
          <w:sz w:val="28"/>
        </w:rPr>
        <w:t>рывали народные массы от церкви.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  <w:u w:val="single"/>
        </w:rPr>
        <w:t>Инструментальная музыка в танцевальных жанрах</w:t>
      </w:r>
      <w:r w:rsidRPr="00FB1C2A">
        <w:rPr>
          <w:sz w:val="28"/>
        </w:rPr>
        <w:t xml:space="preserve"> – неотъемлемая часть художественного быта народа, где ярко отразились особенности, его мироощущения, характера. Наиболее популярные </w:t>
      </w:r>
      <w:r>
        <w:rPr>
          <w:sz w:val="28"/>
          <w:u w:val="single"/>
        </w:rPr>
        <w:t xml:space="preserve">русские </w:t>
      </w:r>
      <w:r w:rsidRPr="00FB1C2A">
        <w:rPr>
          <w:sz w:val="28"/>
          <w:u w:val="single"/>
        </w:rPr>
        <w:t>танцы</w:t>
      </w:r>
      <w:r w:rsidRPr="00FB1C2A">
        <w:rPr>
          <w:sz w:val="28"/>
        </w:rPr>
        <w:t xml:space="preserve"> –</w:t>
      </w:r>
      <w:r>
        <w:rPr>
          <w:sz w:val="28"/>
        </w:rPr>
        <w:t xml:space="preserve"> </w:t>
      </w:r>
      <w:r w:rsidRPr="00FB1C2A">
        <w:rPr>
          <w:sz w:val="28"/>
        </w:rPr>
        <w:t>камаринская, трепак, барыня.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  <w:u w:val="single"/>
        </w:rPr>
        <w:t>Ансамблевая музыка</w:t>
      </w:r>
      <w:r w:rsidRPr="00FB1C2A">
        <w:rPr>
          <w:sz w:val="28"/>
        </w:rPr>
        <w:t xml:space="preserve"> имеет две функции: 1) прикладная, создавалась для танца; 2) музыка для слушания, т.е. художественно-эстетическая.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  <w:vertAlign w:val="superscript"/>
        </w:rPr>
      </w:pPr>
      <w:r w:rsidRPr="004272D0">
        <w:rPr>
          <w:sz w:val="28"/>
          <w:u w:val="single"/>
        </w:rPr>
        <w:t>Сигнальная музыка</w:t>
      </w:r>
      <w:r w:rsidRPr="00FB1C2A">
        <w:rPr>
          <w:sz w:val="28"/>
        </w:rPr>
        <w:t xml:space="preserve"> относится к ранним формам и имеет прикладные функции. Она была распространена в быту и некоторых обрядах. Т</w:t>
      </w:r>
      <w:r w:rsidR="004272D0">
        <w:rPr>
          <w:sz w:val="28"/>
        </w:rPr>
        <w:t xml:space="preserve">ак, например, звуки трубы, рога </w:t>
      </w:r>
      <w:r w:rsidRPr="00FB1C2A">
        <w:rPr>
          <w:sz w:val="28"/>
        </w:rPr>
        <w:t xml:space="preserve"> возвещали о несчастье, рождении, о возвращении пастухов. </w:t>
      </w:r>
    </w:p>
    <w:p w:rsidR="00E46962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 xml:space="preserve">И специфическую разновидность инструментальной музыки представляют </w:t>
      </w:r>
      <w:r w:rsidRPr="00FB1C2A">
        <w:rPr>
          <w:sz w:val="28"/>
          <w:u w:val="single"/>
        </w:rPr>
        <w:t>колокольные звоны</w:t>
      </w:r>
      <w:r w:rsidRPr="00FB1C2A">
        <w:rPr>
          <w:sz w:val="28"/>
        </w:rPr>
        <w:t>. Колокола в Древней Руси являлись неотъемлемым атрибутом общественной жизни, они оповещали о начале богослужения и созыва</w:t>
      </w:r>
      <w:r w:rsidR="00E46962">
        <w:rPr>
          <w:sz w:val="28"/>
        </w:rPr>
        <w:t xml:space="preserve">ли паству в храм. </w:t>
      </w:r>
      <w:r w:rsidR="00E46962" w:rsidRPr="00FB1C2A">
        <w:rPr>
          <w:sz w:val="28"/>
        </w:rPr>
        <w:t>К</w:t>
      </w:r>
      <w:r w:rsidRPr="00FB1C2A">
        <w:rPr>
          <w:sz w:val="28"/>
        </w:rPr>
        <w:t>олокола выполняли и гражданские функции, предупреждали об опасности. Колокол созывал людей на вече для решения гос</w:t>
      </w:r>
      <w:r w:rsidR="00E46962">
        <w:rPr>
          <w:sz w:val="28"/>
        </w:rPr>
        <w:t xml:space="preserve">ударственных вопросов. </w:t>
      </w:r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С конца 14 века начали строить «Звонницы» – деревянные щиты под навесом, к которым были прикреплены наборы колоколов разного размера. Позже колокольни стали архитектурной частью самой церкви.</w:t>
      </w:r>
    </w:p>
    <w:p w:rsidR="00FB1C2A" w:rsidRPr="00FB1C2A" w:rsidRDefault="00776C2A" w:rsidP="00FB1C2A">
      <w:pPr>
        <w:ind w:left="-851" w:right="-284" w:firstLine="720"/>
        <w:jc w:val="both"/>
        <w:rPr>
          <w:sz w:val="28"/>
        </w:rPr>
      </w:pPr>
      <w:r>
        <w:rPr>
          <w:sz w:val="28"/>
        </w:rPr>
        <w:t xml:space="preserve">Колокольные звоны </w:t>
      </w:r>
      <w:r w:rsidR="00FB1C2A" w:rsidRPr="00FB1C2A">
        <w:rPr>
          <w:sz w:val="28"/>
        </w:rPr>
        <w:t>считаются таким же важным и художественно своеобразным видом на</w:t>
      </w:r>
      <w:r>
        <w:rPr>
          <w:sz w:val="28"/>
        </w:rPr>
        <w:t>ционального культуры</w:t>
      </w:r>
      <w:r w:rsidR="00FB1C2A" w:rsidRPr="00FB1C2A">
        <w:rPr>
          <w:sz w:val="28"/>
        </w:rPr>
        <w:t>, как и певческое искусство, древнерусская живопись, зодчество, ремё</w:t>
      </w:r>
      <w:r>
        <w:rPr>
          <w:sz w:val="28"/>
        </w:rPr>
        <w:t xml:space="preserve">сла. Колокольные звоны на Руси также  </w:t>
      </w:r>
      <w:r w:rsidR="00FB1C2A" w:rsidRPr="00FB1C2A">
        <w:rPr>
          <w:sz w:val="28"/>
        </w:rPr>
        <w:t xml:space="preserve">важны, как орган в </w:t>
      </w:r>
      <w:proofErr w:type="gramStart"/>
      <w:r w:rsidR="00FB1C2A" w:rsidRPr="00FB1C2A">
        <w:rPr>
          <w:sz w:val="28"/>
        </w:rPr>
        <w:t>западно-европейских</w:t>
      </w:r>
      <w:proofErr w:type="gramEnd"/>
      <w:r w:rsidR="00FB1C2A" w:rsidRPr="00FB1C2A">
        <w:rPr>
          <w:sz w:val="28"/>
        </w:rPr>
        <w:t xml:space="preserve"> странах. Они компенсировали отсутствие инструмента в церкви, поэтому широкий размах получает искусство литья колоколов и колокольного звона, которое совершенствовалось и развивалось. Это искусство зародилось, утвердилось и достигло высокого совершенства в Новгороде. Эта исконно русская традиция  вошла в церковный обиход Пскова, Ростова и других городов Руси. Далеко за пределами Новгорода славилось искусство колокольных звонов Софийского собора и Юрьевского монастыря. Колокола не обладают точно акустически выверенной настройкой. Поэтому можно говорить об относительной высоте звучания. Каждый колокол, в зависимости от размеров, имеет индивидуальную высотную характеристику. Звук у колокола извлекается традиционным путём: ударом язычка колокола о его купол. В некоторых древневосточных культурах звук извлекался другим способом: раскачиванием купола и ударением его об язычок колокола. Звучание нескольких колоколов различных размеров называется перезвоном. </w:t>
      </w:r>
      <w:proofErr w:type="gramStart"/>
      <w:r w:rsidR="00FB1C2A" w:rsidRPr="00FB1C2A">
        <w:rPr>
          <w:sz w:val="28"/>
        </w:rPr>
        <w:t>Колокольные звоны делились на несколько типов: благовест, водосвятный перезвон, встречный перезвон (на встречу владыке, набат, красный, праздничный, свадебные звоны и т.д.)</w:t>
      </w:r>
      <w:proofErr w:type="gramEnd"/>
    </w:p>
    <w:p w:rsidR="00FB1C2A" w:rsidRP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На колоколах исполнялись простейшие народные мелодии, тема колокольных звонов отразилась во многих народных песнях, как старинных (свадебная «Звонили звоны»), так и более позднего происхождения (городская песня «Вечерний звон»).</w:t>
      </w:r>
    </w:p>
    <w:p w:rsidR="00FB1C2A" w:rsidRDefault="00FB1C2A" w:rsidP="00FB1C2A">
      <w:pPr>
        <w:ind w:left="-851" w:right="-284" w:firstLine="708"/>
        <w:jc w:val="both"/>
        <w:rPr>
          <w:sz w:val="28"/>
        </w:rPr>
      </w:pPr>
      <w:r w:rsidRPr="00FB1C2A">
        <w:rPr>
          <w:sz w:val="28"/>
        </w:rPr>
        <w:t>Колокольные звоны стали яркой национальной традицией в русской музыкальной культуре. Многие русские композиторы воплощали в своём творчестве различные колокольные звоны.</w:t>
      </w:r>
    </w:p>
    <w:p w:rsidR="004272D0" w:rsidRPr="00FB1C2A" w:rsidRDefault="004272D0" w:rsidP="00FB1C2A">
      <w:pPr>
        <w:ind w:left="-851" w:right="-284" w:firstLine="708"/>
        <w:jc w:val="both"/>
        <w:rPr>
          <w:sz w:val="28"/>
        </w:rPr>
      </w:pPr>
    </w:p>
    <w:p w:rsidR="00550280" w:rsidRDefault="00FB1C2A" w:rsidP="00776C2A">
      <w:pPr>
        <w:ind w:left="-851" w:right="-284" w:firstLine="720"/>
        <w:jc w:val="center"/>
        <w:rPr>
          <w:sz w:val="28"/>
        </w:rPr>
      </w:pPr>
      <w:r w:rsidRPr="00FB1C2A">
        <w:rPr>
          <w:sz w:val="28"/>
          <w:u w:val="single"/>
        </w:rPr>
        <w:lastRenderedPageBreak/>
        <w:t>Колокольные звоны в творчестве</w:t>
      </w:r>
      <w:r w:rsidR="008E0787">
        <w:rPr>
          <w:sz w:val="28"/>
          <w:u w:val="single"/>
        </w:rPr>
        <w:t xml:space="preserve"> композиоров</w:t>
      </w:r>
      <w:proofErr w:type="gramStart"/>
      <w:r w:rsidR="008E0787">
        <w:rPr>
          <w:sz w:val="28"/>
          <w:u w:val="single"/>
        </w:rPr>
        <w:t>:</w:t>
      </w:r>
      <w:r w:rsidRPr="00FB1C2A">
        <w:rPr>
          <w:sz w:val="28"/>
        </w:rPr>
        <w:t>.</w:t>
      </w:r>
      <w:proofErr w:type="gramEnd"/>
    </w:p>
    <w:p w:rsidR="005230E0" w:rsidRPr="00FB1C2A" w:rsidRDefault="005230E0" w:rsidP="00FB1C2A">
      <w:pPr>
        <w:ind w:left="-851" w:right="-284" w:firstLine="720"/>
        <w:jc w:val="both"/>
        <w:rPr>
          <w:sz w:val="28"/>
        </w:rPr>
      </w:pPr>
    </w:p>
    <w:p w:rsidR="00FB1C2A" w:rsidRPr="00FB1C2A" w:rsidRDefault="00FB1C2A" w:rsidP="008E0787">
      <w:pPr>
        <w:ind w:left="-851" w:right="-284"/>
        <w:jc w:val="both"/>
        <w:rPr>
          <w:sz w:val="28"/>
        </w:rPr>
      </w:pPr>
      <w:r w:rsidRPr="00FB1C2A">
        <w:rPr>
          <w:sz w:val="28"/>
        </w:rPr>
        <w:t xml:space="preserve">М.И.Глинка. </w:t>
      </w:r>
      <w:r w:rsidR="008E0787">
        <w:rPr>
          <w:sz w:val="28"/>
        </w:rPr>
        <w:t xml:space="preserve">Опера </w:t>
      </w:r>
      <w:r w:rsidRPr="00FB1C2A">
        <w:rPr>
          <w:sz w:val="28"/>
        </w:rPr>
        <w:t>«</w:t>
      </w:r>
      <w:r w:rsidR="008E0787">
        <w:rPr>
          <w:sz w:val="28"/>
        </w:rPr>
        <w:t>Жизнь за царя»;</w:t>
      </w:r>
    </w:p>
    <w:p w:rsidR="008E0787" w:rsidRDefault="00FB1C2A" w:rsidP="008E0787">
      <w:pPr>
        <w:ind w:left="-851" w:right="-284"/>
        <w:jc w:val="both"/>
        <w:rPr>
          <w:sz w:val="28"/>
        </w:rPr>
      </w:pPr>
      <w:r w:rsidRPr="00FB1C2A">
        <w:rPr>
          <w:sz w:val="28"/>
        </w:rPr>
        <w:t xml:space="preserve">М.П.Мусоргский. </w:t>
      </w:r>
      <w:r w:rsidR="008E0787">
        <w:rPr>
          <w:sz w:val="28"/>
        </w:rPr>
        <w:t xml:space="preserve">Оперы </w:t>
      </w:r>
      <w:r w:rsidRPr="00FB1C2A">
        <w:rPr>
          <w:sz w:val="28"/>
        </w:rPr>
        <w:t xml:space="preserve">«Борис Годунов», </w:t>
      </w:r>
      <w:r w:rsidR="008E0787">
        <w:rPr>
          <w:sz w:val="28"/>
        </w:rPr>
        <w:t>«Хованщина», форт</w:t>
      </w:r>
      <w:proofErr w:type="gramStart"/>
      <w:r w:rsidR="008E0787">
        <w:rPr>
          <w:sz w:val="28"/>
        </w:rPr>
        <w:t>.</w:t>
      </w:r>
      <w:proofErr w:type="gramEnd"/>
      <w:r w:rsidR="008E0787">
        <w:rPr>
          <w:sz w:val="28"/>
        </w:rPr>
        <w:t xml:space="preserve"> </w:t>
      </w:r>
      <w:proofErr w:type="gramStart"/>
      <w:r w:rsidR="008E0787">
        <w:rPr>
          <w:sz w:val="28"/>
        </w:rPr>
        <w:t>ц</w:t>
      </w:r>
      <w:proofErr w:type="gramEnd"/>
      <w:r w:rsidR="008E0787">
        <w:rPr>
          <w:sz w:val="28"/>
        </w:rPr>
        <w:t xml:space="preserve">икл «Картинки с выставки»; </w:t>
      </w:r>
    </w:p>
    <w:p w:rsidR="00FB1C2A" w:rsidRPr="00FB1C2A" w:rsidRDefault="00FB1C2A" w:rsidP="008E0787">
      <w:pPr>
        <w:ind w:left="-851" w:right="-284"/>
        <w:jc w:val="both"/>
        <w:rPr>
          <w:sz w:val="28"/>
        </w:rPr>
      </w:pPr>
      <w:r w:rsidRPr="00FB1C2A">
        <w:rPr>
          <w:sz w:val="28"/>
        </w:rPr>
        <w:t>Н.А.Римский-Корсаков. «Сказание о невидимом граде К</w:t>
      </w:r>
      <w:r w:rsidR="004272D0">
        <w:rPr>
          <w:sz w:val="28"/>
        </w:rPr>
        <w:t>итеже и деве Февронии».</w:t>
      </w:r>
      <w:r w:rsidR="004272D0" w:rsidRPr="00FB1C2A">
        <w:rPr>
          <w:sz w:val="28"/>
        </w:rPr>
        <w:t xml:space="preserve"> </w:t>
      </w:r>
      <w:r w:rsidR="008E0787">
        <w:rPr>
          <w:sz w:val="28"/>
        </w:rPr>
        <w:t>«Псковитянка»;</w:t>
      </w:r>
    </w:p>
    <w:p w:rsidR="008E0787" w:rsidRDefault="008E0787" w:rsidP="008E0787">
      <w:pPr>
        <w:ind w:left="-851" w:right="-284"/>
        <w:jc w:val="both"/>
        <w:rPr>
          <w:sz w:val="28"/>
        </w:rPr>
      </w:pPr>
      <w:r>
        <w:rPr>
          <w:sz w:val="28"/>
        </w:rPr>
        <w:t xml:space="preserve">С.В.Рахманинов: сочинения для </w:t>
      </w:r>
      <w:r w:rsidR="00FB1C2A" w:rsidRPr="00FB1C2A">
        <w:rPr>
          <w:sz w:val="28"/>
        </w:rPr>
        <w:t>фортепиано</w:t>
      </w:r>
      <w:r>
        <w:rPr>
          <w:sz w:val="28"/>
        </w:rPr>
        <w:t>,</w:t>
      </w:r>
      <w:r w:rsidR="00FB1C2A" w:rsidRPr="00FB1C2A">
        <w:rPr>
          <w:sz w:val="28"/>
        </w:rPr>
        <w:t xml:space="preserve"> Концерт для фортепиано с оркестром </w:t>
      </w:r>
    </w:p>
    <w:p w:rsidR="008E0787" w:rsidRPr="00FB1C2A" w:rsidRDefault="00FB1C2A" w:rsidP="00FB1C2A">
      <w:pPr>
        <w:ind w:left="-851" w:right="-284"/>
        <w:jc w:val="both"/>
        <w:rPr>
          <w:sz w:val="28"/>
        </w:rPr>
      </w:pPr>
      <w:r w:rsidRPr="00FB1C2A">
        <w:rPr>
          <w:sz w:val="28"/>
        </w:rPr>
        <w:t xml:space="preserve">№ 2, </w:t>
      </w:r>
      <w:r w:rsidRPr="00FB1C2A">
        <w:rPr>
          <w:sz w:val="28"/>
          <w:lang w:val="en-US"/>
        </w:rPr>
        <w:t>c</w:t>
      </w:r>
      <w:r w:rsidRPr="00FB1C2A">
        <w:rPr>
          <w:sz w:val="28"/>
        </w:rPr>
        <w:t>-</w:t>
      </w:r>
      <w:r w:rsidRPr="00FB1C2A">
        <w:rPr>
          <w:sz w:val="28"/>
          <w:lang w:val="en-US"/>
        </w:rPr>
        <w:t>moll</w:t>
      </w:r>
      <w:r w:rsidRPr="00FB1C2A">
        <w:rPr>
          <w:sz w:val="28"/>
        </w:rPr>
        <w:t xml:space="preserve">, </w:t>
      </w:r>
      <w:r w:rsidR="008E0787">
        <w:rPr>
          <w:sz w:val="28"/>
        </w:rPr>
        <w:t>Кантата «Колокола»;</w:t>
      </w:r>
    </w:p>
    <w:p w:rsidR="00FB1C2A" w:rsidRDefault="00FB1C2A" w:rsidP="008E0787">
      <w:pPr>
        <w:ind w:left="-851" w:right="-284"/>
        <w:jc w:val="both"/>
        <w:rPr>
          <w:sz w:val="28"/>
        </w:rPr>
      </w:pPr>
      <w:r w:rsidRPr="00FB1C2A">
        <w:rPr>
          <w:sz w:val="28"/>
        </w:rPr>
        <w:t>Г.Свиридов</w:t>
      </w:r>
      <w:r w:rsidR="008E0787">
        <w:rPr>
          <w:sz w:val="28"/>
        </w:rPr>
        <w:t xml:space="preserve">, С.С.Прокофьев. </w:t>
      </w:r>
    </w:p>
    <w:p w:rsidR="00413023" w:rsidRPr="00FB1C2A" w:rsidRDefault="00413023" w:rsidP="00413023">
      <w:pPr>
        <w:ind w:right="-284"/>
        <w:jc w:val="both"/>
        <w:rPr>
          <w:sz w:val="28"/>
        </w:rPr>
      </w:pPr>
    </w:p>
    <w:tbl>
      <w:tblPr>
        <w:tblW w:w="10172" w:type="dxa"/>
        <w:tblInd w:w="-601" w:type="dxa"/>
        <w:tblBorders>
          <w:top w:val="single" w:sz="4" w:space="0" w:color="auto"/>
        </w:tblBorders>
        <w:tblLook w:val="0000"/>
      </w:tblPr>
      <w:tblGrid>
        <w:gridCol w:w="10172"/>
      </w:tblGrid>
      <w:tr w:rsidR="00413023" w:rsidRPr="00FB1C2A" w:rsidTr="003B04CA">
        <w:trPr>
          <w:trHeight w:val="100"/>
        </w:trPr>
        <w:tc>
          <w:tcPr>
            <w:tcW w:w="10172" w:type="dxa"/>
            <w:vAlign w:val="center"/>
          </w:tcPr>
          <w:p w:rsidR="00776C2A" w:rsidRDefault="00776C2A" w:rsidP="005230E0">
            <w:pPr>
              <w:ind w:left="142" w:right="-312"/>
              <w:jc w:val="center"/>
              <w:rPr>
                <w:sz w:val="28"/>
                <w:szCs w:val="28"/>
                <w:u w:val="single"/>
              </w:rPr>
            </w:pPr>
          </w:p>
          <w:p w:rsidR="00413023" w:rsidRDefault="00413023" w:rsidP="005230E0">
            <w:pPr>
              <w:ind w:left="142" w:right="-312"/>
              <w:jc w:val="center"/>
              <w:rPr>
                <w:sz w:val="28"/>
                <w:szCs w:val="28"/>
                <w:u w:val="single"/>
              </w:rPr>
            </w:pPr>
            <w:r w:rsidRPr="00FB1C2A">
              <w:rPr>
                <w:sz w:val="28"/>
                <w:szCs w:val="28"/>
                <w:u w:val="single"/>
              </w:rPr>
              <w:t>Инструментальные наигрыши в творчестве русских композиторов.</w:t>
            </w:r>
          </w:p>
          <w:p w:rsidR="00413023" w:rsidRDefault="00413023" w:rsidP="005230E0">
            <w:pPr>
              <w:ind w:left="142" w:right="-312"/>
              <w:jc w:val="center"/>
              <w:rPr>
                <w:sz w:val="28"/>
                <w:szCs w:val="28"/>
                <w:u w:val="single"/>
              </w:rPr>
            </w:pPr>
          </w:p>
          <w:p w:rsidR="00413023" w:rsidRPr="00FB1C2A" w:rsidRDefault="00413023" w:rsidP="005230E0">
            <w:pPr>
              <w:ind w:left="142" w:right="-312"/>
              <w:rPr>
                <w:sz w:val="28"/>
                <w:szCs w:val="28"/>
              </w:rPr>
            </w:pPr>
            <w:r w:rsidRPr="00FB1C2A">
              <w:rPr>
                <w:sz w:val="28"/>
                <w:szCs w:val="28"/>
              </w:rPr>
              <w:t>Глинка</w:t>
            </w:r>
            <w:r>
              <w:rPr>
                <w:sz w:val="28"/>
                <w:szCs w:val="28"/>
              </w:rPr>
              <w:t xml:space="preserve">  </w:t>
            </w:r>
            <w:r w:rsidRPr="00FB1C2A">
              <w:rPr>
                <w:sz w:val="28"/>
                <w:szCs w:val="28"/>
              </w:rPr>
              <w:t>«Камаринская»</w:t>
            </w:r>
            <w:r w:rsidR="005230E0">
              <w:rPr>
                <w:sz w:val="28"/>
                <w:szCs w:val="28"/>
              </w:rPr>
              <w:t xml:space="preserve">,  </w:t>
            </w:r>
            <w:r w:rsidR="005230E0" w:rsidRPr="00FB1C2A">
              <w:rPr>
                <w:sz w:val="28"/>
                <w:szCs w:val="28"/>
              </w:rPr>
              <w:t>«Руслан и Людмила»</w:t>
            </w:r>
            <w:r w:rsidR="005230E0">
              <w:rPr>
                <w:sz w:val="28"/>
                <w:szCs w:val="28"/>
              </w:rPr>
              <w:t>;</w:t>
            </w:r>
            <w:r w:rsidR="005230E0" w:rsidRPr="00FB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3023" w:rsidRPr="00FB1C2A" w:rsidTr="003B04CA">
        <w:trPr>
          <w:trHeight w:val="100"/>
        </w:trPr>
        <w:tc>
          <w:tcPr>
            <w:tcW w:w="10172" w:type="dxa"/>
            <w:vAlign w:val="center"/>
          </w:tcPr>
          <w:p w:rsidR="005230E0" w:rsidRDefault="00413023" w:rsidP="005230E0">
            <w:pPr>
              <w:ind w:left="142" w:right="-143"/>
              <w:rPr>
                <w:sz w:val="28"/>
                <w:szCs w:val="28"/>
              </w:rPr>
            </w:pPr>
            <w:r w:rsidRPr="00FB1C2A">
              <w:rPr>
                <w:sz w:val="28"/>
                <w:szCs w:val="28"/>
              </w:rPr>
              <w:t>Римский-Корсаков</w:t>
            </w:r>
            <w:r>
              <w:rPr>
                <w:sz w:val="28"/>
                <w:szCs w:val="28"/>
              </w:rPr>
              <w:t xml:space="preserve"> </w:t>
            </w:r>
            <w:r w:rsidR="005230E0">
              <w:rPr>
                <w:sz w:val="28"/>
                <w:szCs w:val="28"/>
              </w:rPr>
              <w:t xml:space="preserve">«Снегурочка»,  </w:t>
            </w:r>
            <w:r w:rsidR="005230E0" w:rsidRPr="00FB1C2A">
              <w:rPr>
                <w:sz w:val="28"/>
                <w:szCs w:val="28"/>
              </w:rPr>
              <w:t>«Садко»</w:t>
            </w:r>
            <w:r w:rsidR="005230E0">
              <w:rPr>
                <w:sz w:val="28"/>
                <w:szCs w:val="28"/>
              </w:rPr>
              <w:t>;</w:t>
            </w:r>
            <w:r w:rsidR="005230E0" w:rsidRPr="00FB1C2A">
              <w:rPr>
                <w:sz w:val="28"/>
                <w:szCs w:val="28"/>
              </w:rPr>
              <w:t xml:space="preserve"> </w:t>
            </w:r>
          </w:p>
          <w:p w:rsidR="00413023" w:rsidRPr="00FB1C2A" w:rsidRDefault="005230E0" w:rsidP="005230E0">
            <w:pPr>
              <w:ind w:left="142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B1C2A">
              <w:rPr>
                <w:sz w:val="28"/>
                <w:szCs w:val="28"/>
              </w:rPr>
              <w:t>айковский</w:t>
            </w:r>
            <w:r>
              <w:rPr>
                <w:sz w:val="28"/>
                <w:szCs w:val="28"/>
              </w:rPr>
              <w:t xml:space="preserve">  «Евгений Онегин»;</w:t>
            </w:r>
          </w:p>
        </w:tc>
      </w:tr>
    </w:tbl>
    <w:p w:rsidR="00FB1C2A" w:rsidRDefault="005230E0" w:rsidP="005230E0">
      <w:pPr>
        <w:ind w:left="-426"/>
        <w:rPr>
          <w:sz w:val="28"/>
          <w:szCs w:val="28"/>
        </w:rPr>
      </w:pPr>
      <w:r w:rsidRPr="00FB1C2A">
        <w:rPr>
          <w:sz w:val="28"/>
          <w:szCs w:val="28"/>
        </w:rPr>
        <w:t>Лядов</w:t>
      </w:r>
      <w:r>
        <w:rPr>
          <w:sz w:val="28"/>
          <w:szCs w:val="28"/>
        </w:rPr>
        <w:t xml:space="preserve">  </w:t>
      </w:r>
      <w:r w:rsidRPr="00FB1C2A">
        <w:rPr>
          <w:sz w:val="28"/>
          <w:szCs w:val="28"/>
        </w:rPr>
        <w:t>«Восемь русских народных песен для оркестра»</w:t>
      </w:r>
      <w:r>
        <w:rPr>
          <w:sz w:val="28"/>
          <w:szCs w:val="28"/>
        </w:rPr>
        <w:t>.</w:t>
      </w:r>
    </w:p>
    <w:p w:rsidR="00FB1C2A" w:rsidRDefault="00FB1C2A">
      <w:pPr>
        <w:ind w:firstLine="708"/>
        <w:jc w:val="both"/>
        <w:rPr>
          <w:sz w:val="28"/>
          <w:szCs w:val="28"/>
        </w:rPr>
      </w:pPr>
    </w:p>
    <w:p w:rsidR="00776C2A" w:rsidRDefault="00776C2A">
      <w:pPr>
        <w:ind w:firstLine="708"/>
        <w:jc w:val="both"/>
        <w:rPr>
          <w:sz w:val="28"/>
          <w:szCs w:val="28"/>
        </w:rPr>
      </w:pPr>
    </w:p>
    <w:p w:rsidR="00776C2A" w:rsidRDefault="00776C2A">
      <w:pPr>
        <w:ind w:firstLine="708"/>
        <w:jc w:val="both"/>
        <w:rPr>
          <w:sz w:val="28"/>
          <w:szCs w:val="28"/>
        </w:rPr>
      </w:pPr>
    </w:p>
    <w:p w:rsidR="00BF153F" w:rsidRDefault="00BF153F" w:rsidP="00776C2A">
      <w:pPr>
        <w:contextualSpacing/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BF153F" w:rsidRDefault="00BF153F" w:rsidP="00776C2A">
      <w:pPr>
        <w:contextualSpacing/>
        <w:jc w:val="center"/>
        <w:rPr>
          <w:b/>
          <w:sz w:val="28"/>
        </w:rPr>
      </w:pPr>
    </w:p>
    <w:p w:rsidR="00BF153F" w:rsidRPr="00776C2A" w:rsidRDefault="00BF153F" w:rsidP="00776C2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8"/>
        </w:rPr>
      </w:pPr>
      <w:r w:rsidRPr="00776C2A">
        <w:rPr>
          <w:rFonts w:ascii="Times New Roman" w:hAnsi="Times New Roman" w:cs="Times New Roman"/>
          <w:b/>
          <w:sz w:val="28"/>
        </w:rPr>
        <w:t>Выучить</w:t>
      </w:r>
      <w:r w:rsidRPr="00776C2A">
        <w:rPr>
          <w:rFonts w:ascii="Times New Roman" w:hAnsi="Times New Roman" w:cs="Times New Roman"/>
          <w:sz w:val="28"/>
        </w:rPr>
        <w:t xml:space="preserve"> материал по теме  </w:t>
      </w:r>
      <w:r w:rsidR="00776C2A" w:rsidRPr="00776C2A">
        <w:rPr>
          <w:rFonts w:ascii="Times New Roman" w:hAnsi="Times New Roman" w:cs="Times New Roman"/>
          <w:sz w:val="28"/>
        </w:rPr>
        <w:t>«</w:t>
      </w:r>
      <w:r w:rsidR="00776C2A" w:rsidRPr="00776C2A">
        <w:rPr>
          <w:rFonts w:ascii="Times New Roman" w:hAnsi="Times New Roman" w:cs="Times New Roman"/>
          <w:b/>
          <w:sz w:val="28"/>
        </w:rPr>
        <w:t xml:space="preserve">Инструментальные наигрыши. Колокольные звоны. Традиции </w:t>
      </w:r>
      <w:proofErr w:type="gramStart"/>
      <w:r w:rsidR="00776C2A" w:rsidRPr="00776C2A">
        <w:rPr>
          <w:rFonts w:ascii="Times New Roman" w:hAnsi="Times New Roman" w:cs="Times New Roman"/>
          <w:b/>
          <w:sz w:val="28"/>
        </w:rPr>
        <w:t>народного</w:t>
      </w:r>
      <w:proofErr w:type="gramEnd"/>
      <w:r w:rsidR="00776C2A" w:rsidRPr="00776C2A">
        <w:rPr>
          <w:rFonts w:ascii="Times New Roman" w:hAnsi="Times New Roman" w:cs="Times New Roman"/>
          <w:b/>
          <w:sz w:val="28"/>
        </w:rPr>
        <w:t xml:space="preserve"> музицирования в русской профессиональной музыке»</w:t>
      </w:r>
      <w:r w:rsidR="00776C2A">
        <w:rPr>
          <w:rFonts w:ascii="Times New Roman" w:hAnsi="Times New Roman" w:cs="Times New Roman"/>
          <w:b/>
          <w:sz w:val="28"/>
        </w:rPr>
        <w:t>;</w:t>
      </w:r>
    </w:p>
    <w:p w:rsidR="00BF153F" w:rsidRPr="00BF153F" w:rsidRDefault="00BF153F" w:rsidP="00776C2A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BF153F" w:rsidRPr="00776C2A" w:rsidRDefault="005230E0" w:rsidP="00776C2A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</w:rPr>
      </w:pPr>
      <w:r w:rsidRPr="00776C2A">
        <w:rPr>
          <w:rFonts w:ascii="Times New Roman" w:hAnsi="Times New Roman" w:cs="Times New Roman"/>
          <w:b/>
          <w:sz w:val="28"/>
        </w:rPr>
        <w:t xml:space="preserve">Работа с учебными </w:t>
      </w:r>
      <w:r w:rsidR="00BF153F" w:rsidRPr="00776C2A">
        <w:rPr>
          <w:rFonts w:ascii="Times New Roman" w:hAnsi="Times New Roman" w:cs="Times New Roman"/>
          <w:b/>
          <w:sz w:val="28"/>
        </w:rPr>
        <w:t xml:space="preserve"> пособиям</w:t>
      </w:r>
      <w:r w:rsidRPr="00776C2A">
        <w:rPr>
          <w:rFonts w:ascii="Times New Roman" w:hAnsi="Times New Roman" w:cs="Times New Roman"/>
          <w:b/>
          <w:sz w:val="28"/>
        </w:rPr>
        <w:t>и</w:t>
      </w:r>
      <w:r w:rsidR="00BF153F" w:rsidRPr="00776C2A">
        <w:rPr>
          <w:rFonts w:ascii="Times New Roman" w:hAnsi="Times New Roman" w:cs="Times New Roman"/>
          <w:b/>
          <w:sz w:val="28"/>
        </w:rPr>
        <w:t xml:space="preserve">: </w:t>
      </w:r>
    </w:p>
    <w:p w:rsidR="00BF153F" w:rsidRDefault="00BF153F" w:rsidP="00776C2A">
      <w:pPr>
        <w:pStyle w:val="a5"/>
        <w:ind w:left="0"/>
        <w:rPr>
          <w:rFonts w:ascii="Times New Roman" w:hAnsi="Times New Roman" w:cs="Times New Roman"/>
          <w:sz w:val="28"/>
        </w:rPr>
      </w:pPr>
      <w:r w:rsidRPr="00F31EE2">
        <w:rPr>
          <w:rFonts w:ascii="Times New Roman" w:hAnsi="Times New Roman" w:cs="Times New Roman"/>
          <w:sz w:val="28"/>
        </w:rPr>
        <w:t>Т. Попова «Основы русской народной музыки», М., 1977</w:t>
      </w:r>
      <w:r>
        <w:rPr>
          <w:rFonts w:ascii="Times New Roman" w:hAnsi="Times New Roman" w:cs="Times New Roman"/>
          <w:sz w:val="28"/>
        </w:rPr>
        <w:t>;</w:t>
      </w:r>
      <w:r w:rsidRPr="00F31EE2">
        <w:rPr>
          <w:rFonts w:ascii="Times New Roman" w:hAnsi="Times New Roman" w:cs="Times New Roman"/>
          <w:sz w:val="28"/>
        </w:rPr>
        <w:t xml:space="preserve"> </w:t>
      </w:r>
    </w:p>
    <w:p w:rsidR="00BF153F" w:rsidRDefault="00BF153F" w:rsidP="00776C2A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Т.Попова, Н. Бачинская «Русское народное музыкальное </w:t>
      </w:r>
      <w:r w:rsidR="00523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BF153F" w:rsidRPr="00F31EE2" w:rsidRDefault="00BF153F" w:rsidP="00776C2A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BF153F" w:rsidRDefault="00BF153F" w:rsidP="00776C2A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</w:rPr>
      </w:pPr>
      <w:r w:rsidRPr="00776C2A">
        <w:rPr>
          <w:rFonts w:ascii="Times New Roman" w:hAnsi="Times New Roman" w:cs="Times New Roman"/>
          <w:b/>
          <w:sz w:val="28"/>
        </w:rPr>
        <w:t>Составиь тезисный  план  по теме;</w:t>
      </w:r>
    </w:p>
    <w:p w:rsidR="00776C2A" w:rsidRPr="00776C2A" w:rsidRDefault="00776C2A" w:rsidP="00776C2A">
      <w:pPr>
        <w:pStyle w:val="a5"/>
        <w:ind w:left="0"/>
        <w:rPr>
          <w:rFonts w:ascii="Times New Roman" w:hAnsi="Times New Roman" w:cs="Times New Roman"/>
          <w:b/>
          <w:sz w:val="16"/>
        </w:rPr>
      </w:pPr>
    </w:p>
    <w:p w:rsidR="00776C2A" w:rsidRPr="00776C2A" w:rsidRDefault="00BF153F" w:rsidP="00776C2A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</w:rPr>
      </w:pPr>
      <w:r w:rsidRPr="00776C2A">
        <w:rPr>
          <w:rFonts w:ascii="Times New Roman" w:hAnsi="Times New Roman" w:cs="Times New Roman"/>
          <w:sz w:val="28"/>
        </w:rPr>
        <w:t>Найти и</w:t>
      </w:r>
      <w:r w:rsidRPr="00776C2A">
        <w:rPr>
          <w:rFonts w:ascii="Times New Roman" w:hAnsi="Times New Roman" w:cs="Times New Roman"/>
          <w:b/>
          <w:sz w:val="28"/>
        </w:rPr>
        <w:t xml:space="preserve"> посмотреть в </w:t>
      </w:r>
      <w:r w:rsidR="00C920D2" w:rsidRPr="00776C2A">
        <w:rPr>
          <w:rFonts w:ascii="Times New Roman" w:hAnsi="Times New Roman" w:cs="Times New Roman"/>
          <w:b/>
          <w:sz w:val="28"/>
        </w:rPr>
        <w:t>«</w:t>
      </w:r>
      <w:r w:rsidR="00C920D2" w:rsidRPr="00776C2A">
        <w:rPr>
          <w:rFonts w:ascii="Times New Roman" w:hAnsi="Times New Roman" w:cs="Times New Roman"/>
          <w:b/>
          <w:sz w:val="28"/>
          <w:lang w:val="en-US"/>
        </w:rPr>
        <w:t>You</w:t>
      </w:r>
      <w:r w:rsidR="00C920D2" w:rsidRPr="00776C2A">
        <w:rPr>
          <w:rFonts w:ascii="Times New Roman" w:hAnsi="Times New Roman" w:cs="Times New Roman"/>
          <w:b/>
          <w:sz w:val="28"/>
        </w:rPr>
        <w:t xml:space="preserve"> </w:t>
      </w:r>
      <w:r w:rsidR="00C920D2" w:rsidRPr="00776C2A">
        <w:rPr>
          <w:rFonts w:ascii="Times New Roman" w:hAnsi="Times New Roman" w:cs="Times New Roman"/>
          <w:b/>
          <w:sz w:val="28"/>
          <w:lang w:val="en-US"/>
        </w:rPr>
        <w:t>Tube</w:t>
      </w:r>
      <w:r w:rsidR="00C920D2" w:rsidRPr="00776C2A">
        <w:rPr>
          <w:rFonts w:ascii="Times New Roman" w:hAnsi="Times New Roman" w:cs="Times New Roman"/>
          <w:b/>
          <w:sz w:val="28"/>
        </w:rPr>
        <w:t xml:space="preserve">» </w:t>
      </w:r>
      <w:r w:rsidR="00C920D2" w:rsidRPr="00776C2A">
        <w:rPr>
          <w:rFonts w:ascii="Times New Roman" w:hAnsi="Times New Roman" w:cs="Times New Roman"/>
          <w:sz w:val="28"/>
        </w:rPr>
        <w:t xml:space="preserve"> </w:t>
      </w:r>
      <w:r w:rsidRPr="00776C2A">
        <w:rPr>
          <w:rFonts w:ascii="Times New Roman" w:hAnsi="Times New Roman" w:cs="Times New Roman"/>
          <w:sz w:val="28"/>
        </w:rPr>
        <w:t>видео</w:t>
      </w:r>
      <w:r w:rsidRPr="00776C2A">
        <w:rPr>
          <w:rFonts w:ascii="Times New Roman" w:hAnsi="Times New Roman" w:cs="Times New Roman"/>
          <w:b/>
          <w:sz w:val="28"/>
        </w:rPr>
        <w:t xml:space="preserve"> </w:t>
      </w:r>
      <w:r w:rsidRPr="00776C2A">
        <w:rPr>
          <w:rFonts w:ascii="Times New Roman" w:hAnsi="Times New Roman" w:cs="Times New Roman"/>
          <w:sz w:val="28"/>
        </w:rPr>
        <w:t xml:space="preserve">по теме: </w:t>
      </w:r>
      <w:r w:rsidRPr="00776C2A">
        <w:rPr>
          <w:rFonts w:ascii="Times New Roman" w:hAnsi="Times New Roman" w:cs="Times New Roman"/>
          <w:b/>
          <w:sz w:val="28"/>
        </w:rPr>
        <w:t xml:space="preserve"> </w:t>
      </w:r>
      <w:r w:rsidR="00776C2A">
        <w:rPr>
          <w:rFonts w:ascii="Times New Roman" w:hAnsi="Times New Roman" w:cs="Times New Roman"/>
          <w:b/>
          <w:sz w:val="28"/>
        </w:rPr>
        <w:t>«</w:t>
      </w:r>
      <w:r w:rsidR="00776C2A" w:rsidRPr="00776C2A">
        <w:rPr>
          <w:rFonts w:ascii="Times New Roman" w:hAnsi="Times New Roman" w:cs="Times New Roman"/>
          <w:b/>
          <w:sz w:val="28"/>
        </w:rPr>
        <w:t xml:space="preserve">Инструментальные наигрыши. Колокольные звоны. Традиции </w:t>
      </w:r>
      <w:proofErr w:type="gramStart"/>
      <w:r w:rsidR="00776C2A" w:rsidRPr="00776C2A">
        <w:rPr>
          <w:rFonts w:ascii="Times New Roman" w:hAnsi="Times New Roman" w:cs="Times New Roman"/>
          <w:b/>
          <w:sz w:val="28"/>
        </w:rPr>
        <w:t>народного</w:t>
      </w:r>
      <w:proofErr w:type="gramEnd"/>
      <w:r w:rsidR="00776C2A" w:rsidRPr="00776C2A">
        <w:rPr>
          <w:rFonts w:ascii="Times New Roman" w:hAnsi="Times New Roman" w:cs="Times New Roman"/>
          <w:b/>
          <w:sz w:val="28"/>
        </w:rPr>
        <w:t xml:space="preserve"> музицирования в русской профессиональной музыке</w:t>
      </w:r>
      <w:r w:rsidR="00776C2A">
        <w:rPr>
          <w:rFonts w:ascii="Times New Roman" w:hAnsi="Times New Roman" w:cs="Times New Roman"/>
          <w:b/>
          <w:sz w:val="28"/>
        </w:rPr>
        <w:t>»</w:t>
      </w:r>
      <w:r w:rsidR="00776C2A" w:rsidRPr="00776C2A">
        <w:rPr>
          <w:rFonts w:ascii="Times New Roman" w:hAnsi="Times New Roman" w:cs="Times New Roman"/>
          <w:b/>
          <w:sz w:val="28"/>
        </w:rPr>
        <w:t>.</w:t>
      </w:r>
    </w:p>
    <w:p w:rsidR="00776C2A" w:rsidRPr="00776C2A" w:rsidRDefault="00776C2A" w:rsidP="00776C2A">
      <w:pPr>
        <w:pStyle w:val="a5"/>
        <w:ind w:left="0"/>
        <w:rPr>
          <w:rFonts w:ascii="Times New Roman" w:hAnsi="Times New Roman" w:cs="Times New Roman"/>
          <w:b/>
          <w:sz w:val="16"/>
        </w:rPr>
      </w:pPr>
    </w:p>
    <w:p w:rsidR="00BF153F" w:rsidRPr="00776C2A" w:rsidRDefault="00BF153F" w:rsidP="00776C2A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</w:rPr>
      </w:pPr>
      <w:r w:rsidRPr="00776C2A">
        <w:rPr>
          <w:rFonts w:ascii="Times New Roman" w:hAnsi="Times New Roman" w:cs="Times New Roman"/>
          <w:b/>
          <w:sz w:val="28"/>
        </w:rPr>
        <w:t>Ссылки сохранить</w:t>
      </w:r>
      <w:r w:rsidR="005230E0" w:rsidRPr="00776C2A">
        <w:rPr>
          <w:rFonts w:ascii="Times New Roman" w:hAnsi="Times New Roman" w:cs="Times New Roman"/>
          <w:b/>
          <w:sz w:val="28"/>
        </w:rPr>
        <w:t xml:space="preserve"> и прислать</w:t>
      </w:r>
      <w:r w:rsidRPr="00776C2A">
        <w:rPr>
          <w:rFonts w:ascii="Times New Roman" w:hAnsi="Times New Roman" w:cs="Times New Roman"/>
          <w:b/>
          <w:sz w:val="28"/>
        </w:rPr>
        <w:t>.</w:t>
      </w:r>
    </w:p>
    <w:sectPr w:rsidR="00BF153F" w:rsidRPr="00776C2A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81"/>
    <w:multiLevelType w:val="hybridMultilevel"/>
    <w:tmpl w:val="835A8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4405EA"/>
    <w:multiLevelType w:val="hybridMultilevel"/>
    <w:tmpl w:val="563CAD50"/>
    <w:lvl w:ilvl="0" w:tplc="137A7E3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7A65B5"/>
    <w:multiLevelType w:val="hybridMultilevel"/>
    <w:tmpl w:val="5E4270EE"/>
    <w:lvl w:ilvl="0" w:tplc="1CE49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71D"/>
    <w:rsid w:val="00042DC7"/>
    <w:rsid w:val="00055E34"/>
    <w:rsid w:val="00065A7B"/>
    <w:rsid w:val="00070F5B"/>
    <w:rsid w:val="00073ACC"/>
    <w:rsid w:val="00085269"/>
    <w:rsid w:val="000877DF"/>
    <w:rsid w:val="00090E05"/>
    <w:rsid w:val="00091CC9"/>
    <w:rsid w:val="000E4D0B"/>
    <w:rsid w:val="000E792B"/>
    <w:rsid w:val="000F0A2B"/>
    <w:rsid w:val="00120604"/>
    <w:rsid w:val="00122428"/>
    <w:rsid w:val="00160D6B"/>
    <w:rsid w:val="00170897"/>
    <w:rsid w:val="001A3B2A"/>
    <w:rsid w:val="001A7EE7"/>
    <w:rsid w:val="001B42ED"/>
    <w:rsid w:val="001F1DA7"/>
    <w:rsid w:val="002502EB"/>
    <w:rsid w:val="00250401"/>
    <w:rsid w:val="00256D3C"/>
    <w:rsid w:val="002765B4"/>
    <w:rsid w:val="002A1E47"/>
    <w:rsid w:val="002A2093"/>
    <w:rsid w:val="002B4364"/>
    <w:rsid w:val="002D6B1F"/>
    <w:rsid w:val="002E293D"/>
    <w:rsid w:val="00317C7B"/>
    <w:rsid w:val="00326E8C"/>
    <w:rsid w:val="00331CE5"/>
    <w:rsid w:val="00332BFA"/>
    <w:rsid w:val="0037041F"/>
    <w:rsid w:val="00393D4C"/>
    <w:rsid w:val="003949E7"/>
    <w:rsid w:val="003A1402"/>
    <w:rsid w:val="00402C60"/>
    <w:rsid w:val="00413023"/>
    <w:rsid w:val="0042071D"/>
    <w:rsid w:val="004272D0"/>
    <w:rsid w:val="004832F4"/>
    <w:rsid w:val="00486A26"/>
    <w:rsid w:val="00493C0E"/>
    <w:rsid w:val="004A1FA0"/>
    <w:rsid w:val="004E2C36"/>
    <w:rsid w:val="004F7A05"/>
    <w:rsid w:val="0050059D"/>
    <w:rsid w:val="00500A82"/>
    <w:rsid w:val="00512B7F"/>
    <w:rsid w:val="0051307D"/>
    <w:rsid w:val="005230E0"/>
    <w:rsid w:val="00550280"/>
    <w:rsid w:val="0057125A"/>
    <w:rsid w:val="00572D41"/>
    <w:rsid w:val="005A7D8D"/>
    <w:rsid w:val="005B2E30"/>
    <w:rsid w:val="005C250A"/>
    <w:rsid w:val="005C3C8D"/>
    <w:rsid w:val="005E0462"/>
    <w:rsid w:val="00651B98"/>
    <w:rsid w:val="00660BB0"/>
    <w:rsid w:val="00691F4A"/>
    <w:rsid w:val="006A04E3"/>
    <w:rsid w:val="006B070B"/>
    <w:rsid w:val="006F74FE"/>
    <w:rsid w:val="0070296B"/>
    <w:rsid w:val="00715A52"/>
    <w:rsid w:val="00727C61"/>
    <w:rsid w:val="0075032A"/>
    <w:rsid w:val="00765801"/>
    <w:rsid w:val="00776C2A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0787"/>
    <w:rsid w:val="008E353F"/>
    <w:rsid w:val="00915783"/>
    <w:rsid w:val="00932D3F"/>
    <w:rsid w:val="0093743E"/>
    <w:rsid w:val="00962733"/>
    <w:rsid w:val="00970032"/>
    <w:rsid w:val="0097484F"/>
    <w:rsid w:val="0097560B"/>
    <w:rsid w:val="009827C6"/>
    <w:rsid w:val="00987768"/>
    <w:rsid w:val="009A1EFC"/>
    <w:rsid w:val="009A1F5B"/>
    <w:rsid w:val="009B1F1B"/>
    <w:rsid w:val="009E089D"/>
    <w:rsid w:val="009F1538"/>
    <w:rsid w:val="00A50D0B"/>
    <w:rsid w:val="00A670FA"/>
    <w:rsid w:val="00AB7F34"/>
    <w:rsid w:val="00AC13DD"/>
    <w:rsid w:val="00AC33D9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3B2E"/>
    <w:rsid w:val="00BB3780"/>
    <w:rsid w:val="00BC2B15"/>
    <w:rsid w:val="00BD3E3F"/>
    <w:rsid w:val="00BE6CA8"/>
    <w:rsid w:val="00BF153F"/>
    <w:rsid w:val="00C109FC"/>
    <w:rsid w:val="00C23298"/>
    <w:rsid w:val="00C66864"/>
    <w:rsid w:val="00C74DD2"/>
    <w:rsid w:val="00C91F37"/>
    <w:rsid w:val="00C920D2"/>
    <w:rsid w:val="00CB2D55"/>
    <w:rsid w:val="00CC19CB"/>
    <w:rsid w:val="00CC717A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46962"/>
    <w:rsid w:val="00E51F30"/>
    <w:rsid w:val="00E67CF8"/>
    <w:rsid w:val="00E70F68"/>
    <w:rsid w:val="00E913FC"/>
    <w:rsid w:val="00E95966"/>
    <w:rsid w:val="00EE0565"/>
    <w:rsid w:val="00F14445"/>
    <w:rsid w:val="00F377F9"/>
    <w:rsid w:val="00F4287F"/>
    <w:rsid w:val="00F728BD"/>
    <w:rsid w:val="00F97448"/>
    <w:rsid w:val="00FA0887"/>
    <w:rsid w:val="00FB1C2A"/>
    <w:rsid w:val="00FB79E4"/>
    <w:rsid w:val="00FC2679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1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F1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2020-04-15T19:23:00Z</dcterms:created>
  <dcterms:modified xsi:type="dcterms:W3CDTF">2020-05-07T13:57:00Z</dcterms:modified>
</cp:coreProperties>
</file>