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F22F9" w:rsidRPr="00DF22F9">
        <w:rPr>
          <w:rFonts w:ascii="Times New Roman" w:hAnsi="Times New Roman" w:cs="Times New Roman"/>
          <w:b/>
          <w:sz w:val="28"/>
        </w:rPr>
        <w:t>20</w:t>
      </w:r>
      <w:r w:rsidR="00044EBE">
        <w:rPr>
          <w:rFonts w:ascii="Times New Roman" w:hAnsi="Times New Roman" w:cs="Times New Roman"/>
          <w:b/>
          <w:sz w:val="28"/>
        </w:rPr>
        <w:t>.04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F22F9" w:rsidRPr="00DF22F9">
        <w:rPr>
          <w:rFonts w:ascii="Times New Roman" w:hAnsi="Times New Roman" w:cs="Times New Roman"/>
          <w:b/>
          <w:sz w:val="28"/>
        </w:rPr>
        <w:t>-  27</w:t>
      </w:r>
      <w:r w:rsidR="005D20B5" w:rsidRPr="00DF22F9">
        <w:rPr>
          <w:rFonts w:ascii="Times New Roman" w:hAnsi="Times New Roman" w:cs="Times New Roman"/>
          <w:b/>
          <w:sz w:val="28"/>
        </w:rPr>
        <w:t>.04.</w:t>
      </w:r>
      <w:r w:rsidRPr="00DF22F9">
        <w:rPr>
          <w:rFonts w:ascii="Times New Roman" w:hAnsi="Times New Roman" w:cs="Times New Roman"/>
          <w:b/>
          <w:sz w:val="28"/>
        </w:rPr>
        <w:t>2020</w:t>
      </w:r>
    </w:p>
    <w:p w:rsidR="00DF22F9" w:rsidRDefault="00DF22F9" w:rsidP="005B05C9">
      <w:pPr>
        <w:rPr>
          <w:rFonts w:ascii="Times New Roman" w:hAnsi="Times New Roman" w:cs="Times New Roman"/>
          <w:b/>
          <w:sz w:val="28"/>
        </w:rPr>
      </w:pPr>
    </w:p>
    <w:p w:rsidR="00DF22F9" w:rsidRDefault="00DF22F9" w:rsidP="00DF22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Опорные конспекты по темам:</w:t>
      </w:r>
    </w:p>
    <w:p w:rsidR="00FF7E82" w:rsidRPr="00FF7E82" w:rsidRDefault="001C61B6" w:rsidP="00FF7E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В.А.Моцарт. </w:t>
      </w:r>
      <w:r w:rsidR="00FF7E82"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клавирное творчество</w:t>
      </w:r>
      <w:proofErr w:type="gramStart"/>
      <w:r w:rsidR="00FF7E82"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.</w:t>
      </w: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Ф</w:t>
      </w:r>
      <w:proofErr w:type="gramEnd"/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антазия и соната № 14, </w:t>
      </w:r>
    </w:p>
    <w:p w:rsidR="00486405" w:rsidRPr="00FF7E82" w:rsidRDefault="001C61B6" w:rsidP="00FF7E82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 </w:t>
      </w: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  <w:t>moll</w:t>
      </w: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.</w:t>
      </w:r>
    </w:p>
    <w:p w:rsidR="001C61B6" w:rsidRPr="00FF7E82" w:rsidRDefault="001C61B6" w:rsidP="001C61B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В.А.Моцарт. Оперное творчество – общая характеристика.</w:t>
      </w:r>
    </w:p>
    <w:p w:rsidR="001C61B6" w:rsidRDefault="001C61B6" w:rsidP="001C61B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</w:t>
      </w:r>
      <w:r w:rsidR="0078252B"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бзор оперы «Волшебная флейта».</w:t>
      </w:r>
    </w:p>
    <w:p w:rsidR="00FF7E82" w:rsidRDefault="00FF7E82" w:rsidP="001C61B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FF7E82" w:rsidRPr="007F2754" w:rsidRDefault="00FF7E82" w:rsidP="001C61B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2754" w:rsidRPr="00233635" w:rsidRDefault="007F2754" w:rsidP="0023363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3635">
        <w:rPr>
          <w:rFonts w:ascii="Times New Roman" w:hAnsi="Times New Roman" w:cs="Times New Roman"/>
          <w:b/>
          <w:sz w:val="28"/>
          <w:szCs w:val="28"/>
        </w:rPr>
        <w:t>Фантазия и Соната № 14</w:t>
      </w:r>
    </w:p>
    <w:p w:rsid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Фантазия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 -- произведение трагическое, в ряде эпизодов предвосхищающее некоторые страницы музыки Бетховена. Концепция    произведения  -  преодоление   скорби.   Драматургия фантазии основана на  противопоставлении контрастных образов – драматических, скорбных и светлых, мечтательных.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7F2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  начальной   теме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заключен   трагический   образ.   Характер   скорбный,   мрачный,   суровый.   </w:t>
      </w:r>
      <w:r w:rsidRPr="007F2754">
        <w:rPr>
          <w:rFonts w:ascii="Times New Roman" w:hAnsi="Times New Roman" w:cs="Times New Roman"/>
          <w:sz w:val="28"/>
          <w:szCs w:val="28"/>
        </w:rPr>
        <w:t>Тема Фантазии расщепляется на два контрастных элемента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Первый   элемент   темы   основан   на </w:t>
      </w:r>
      <w:r w:rsidRPr="007F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5/3   с   </w:t>
      </w:r>
      <w:r w:rsidRPr="007F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#.  Октавные   унисоны,   низкий   регистр,   виолончельный тембр. Ход  на ув.2 (es – fis)   </w:t>
      </w:r>
      <w:r w:rsidRPr="007F2754">
        <w:rPr>
          <w:rFonts w:ascii="Times New Roman" w:hAnsi="Times New Roman" w:cs="Times New Roman"/>
          <w:sz w:val="28"/>
          <w:szCs w:val="28"/>
        </w:rPr>
        <w:t xml:space="preserve">вносит в тему напряженность и остроту,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а нисходящее   движение   на   ум.7  (</w:t>
      </w:r>
      <w:r w:rsidRPr="007F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as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7F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через  </w:t>
      </w:r>
      <w:r w:rsidRPr="007F27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7F2754">
        <w:rPr>
          <w:rFonts w:ascii="Times New Roman" w:hAnsi="Times New Roman" w:cs="Times New Roman"/>
          <w:sz w:val="28"/>
          <w:szCs w:val="28"/>
        </w:rPr>
        <w:t xml:space="preserve"> а нисходящее движение на уменьшенную септиму (в данном примере через звук тоники) характерно для музыки Х VIII века, связанной с трагическими образами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>Второй элемент заключает в себе нечто жалобное, трепетное   как   ответ   на   первый   элемент.  Образ   дается   в   становлении.</w:t>
      </w:r>
    </w:p>
    <w:p w:rsidR="00351106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раздел Фантазии отличается лирическим,</w:t>
      </w:r>
      <w:r w:rsidRPr="007F2754">
        <w:rPr>
          <w:rFonts w:ascii="Times New Roman" w:hAnsi="Times New Roman" w:cs="Times New Roman"/>
          <w:sz w:val="28"/>
          <w:szCs w:val="28"/>
        </w:rPr>
        <w:t xml:space="preserve"> песенным    характером.   Тема   светлая,   спокойная,   напевная.   Она   диатонична   и   интонационно   содержательна.   Характерно   вариантное   повторение   темы.  Образ   дается  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законченным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.   Форма  -  двойная   трехчастная  (с повторенной серединой и репризой – </w:t>
      </w:r>
      <w:proofErr w:type="spellStart"/>
      <w:r w:rsidRPr="007F2754">
        <w:rPr>
          <w:rFonts w:ascii="Times New Roman" w:hAnsi="Times New Roman" w:cs="Times New Roman"/>
          <w:sz w:val="28"/>
          <w:szCs w:val="28"/>
          <w:lang w:val="en-US"/>
        </w:rPr>
        <w:t>ababa</w:t>
      </w:r>
      <w:proofErr w:type="spellEnd"/>
      <w:r w:rsidRPr="007F2754">
        <w:rPr>
          <w:rFonts w:ascii="Times New Roman" w:hAnsi="Times New Roman" w:cs="Times New Roman"/>
          <w:sz w:val="28"/>
          <w:szCs w:val="28"/>
        </w:rPr>
        <w:t>).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Третий  </w:t>
      </w:r>
      <w:r w:rsidRPr="007F2754">
        <w:rPr>
          <w:rFonts w:ascii="Times New Roman" w:hAnsi="Times New Roman" w:cs="Times New Roman"/>
          <w:sz w:val="28"/>
          <w:szCs w:val="28"/>
        </w:rPr>
        <w:t xml:space="preserve"> раздел  -   а  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F2754">
        <w:rPr>
          <w:rFonts w:ascii="Times New Roman" w:hAnsi="Times New Roman" w:cs="Times New Roman"/>
          <w:sz w:val="28"/>
          <w:szCs w:val="28"/>
        </w:rPr>
        <w:t>. основе   раздела   лежат   две  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</w:rPr>
        <w:t xml:space="preserve">Первая   тема   (а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 носит   драматический   характер.  Модуляции, секвенции, хроматизмы, непрерывно меняющаяся фактура</w:t>
      </w:r>
      <w:r w:rsidR="00351106">
        <w:rPr>
          <w:rFonts w:ascii="Times New Roman" w:hAnsi="Times New Roman" w:cs="Times New Roman"/>
          <w:sz w:val="28"/>
          <w:szCs w:val="28"/>
        </w:rPr>
        <w:t>.</w:t>
      </w:r>
    </w:p>
    <w:p w:rsidR="007F2754" w:rsidRPr="007F2754" w:rsidRDefault="00351106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754" w:rsidRPr="007F2754">
        <w:rPr>
          <w:rFonts w:ascii="Times New Roman" w:hAnsi="Times New Roman" w:cs="Times New Roman"/>
          <w:sz w:val="28"/>
          <w:szCs w:val="28"/>
        </w:rPr>
        <w:t>Вторая   тема  (</w:t>
      </w:r>
      <w:r w:rsidR="007F2754" w:rsidRPr="007F27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F2754"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754" w:rsidRPr="007F275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7F2754" w:rsidRPr="007F2754">
        <w:rPr>
          <w:rFonts w:ascii="Times New Roman" w:hAnsi="Times New Roman" w:cs="Times New Roman"/>
          <w:sz w:val="28"/>
          <w:szCs w:val="28"/>
        </w:rPr>
        <w:t xml:space="preserve">)   звучит   в   среднем   регистре.   Она   светлая,   изящная.   Затем   тема    переходит   в   </w:t>
      </w:r>
      <w:r w:rsidR="007F2754" w:rsidRPr="007F27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F2754" w:rsidRPr="007F2754">
        <w:rPr>
          <w:rFonts w:ascii="Times New Roman" w:hAnsi="Times New Roman" w:cs="Times New Roman"/>
          <w:sz w:val="28"/>
          <w:szCs w:val="28"/>
        </w:rPr>
        <w:t xml:space="preserve">   </w:t>
      </w:r>
      <w:r w:rsidR="007F2754" w:rsidRPr="007F275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7F2754" w:rsidRPr="007F2754">
        <w:rPr>
          <w:rFonts w:ascii="Times New Roman" w:hAnsi="Times New Roman" w:cs="Times New Roman"/>
          <w:sz w:val="28"/>
          <w:szCs w:val="28"/>
        </w:rPr>
        <w:t>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7F2754">
        <w:rPr>
          <w:rFonts w:ascii="Times New Roman" w:hAnsi="Times New Roman" w:cs="Times New Roman"/>
          <w:sz w:val="28"/>
          <w:szCs w:val="28"/>
        </w:rPr>
        <w:t xml:space="preserve">  раздел  -  лирический,  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75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F2754">
        <w:rPr>
          <w:rFonts w:ascii="Times New Roman" w:hAnsi="Times New Roman" w:cs="Times New Roman"/>
          <w:sz w:val="28"/>
          <w:szCs w:val="28"/>
        </w:rPr>
        <w:t>.   Это   светлая   кульминация    фантазии.  Эта   тема   перекликается   с</w:t>
      </w:r>
      <w:r w:rsidR="00351106">
        <w:rPr>
          <w:rFonts w:ascii="Times New Roman" w:hAnsi="Times New Roman" w:cs="Times New Roman"/>
          <w:sz w:val="28"/>
          <w:szCs w:val="28"/>
        </w:rPr>
        <w:t xml:space="preserve">   лирикой   второго   раздела. </w:t>
      </w:r>
      <w:r w:rsidRPr="007F2754">
        <w:rPr>
          <w:rFonts w:ascii="Times New Roman" w:hAnsi="Times New Roman" w:cs="Times New Roman"/>
          <w:sz w:val="28"/>
          <w:szCs w:val="28"/>
        </w:rPr>
        <w:t xml:space="preserve">Тема   </w:t>
      </w:r>
      <w:r w:rsidR="00351106">
        <w:rPr>
          <w:rFonts w:ascii="Times New Roman" w:hAnsi="Times New Roman" w:cs="Times New Roman"/>
          <w:sz w:val="28"/>
          <w:szCs w:val="28"/>
        </w:rPr>
        <w:lastRenderedPageBreak/>
        <w:t>песенна, но</w:t>
      </w:r>
      <w:r w:rsidRPr="007F2754">
        <w:rPr>
          <w:rFonts w:ascii="Times New Roman" w:hAnsi="Times New Roman" w:cs="Times New Roman"/>
          <w:sz w:val="28"/>
          <w:szCs w:val="28"/>
        </w:rPr>
        <w:t xml:space="preserve"> и   не   лишена  речевой   выразите</w:t>
      </w:r>
      <w:r w:rsidR="00351106">
        <w:rPr>
          <w:rFonts w:ascii="Times New Roman" w:hAnsi="Times New Roman" w:cs="Times New Roman"/>
          <w:sz w:val="28"/>
          <w:szCs w:val="28"/>
        </w:rPr>
        <w:t>льности.   Фактура   прозрачна</w:t>
      </w:r>
      <w:r w:rsidRPr="007F275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аккордовое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  4-х   голосие   напоминает   квартет   деревянных   духовых.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7F2754">
        <w:rPr>
          <w:rFonts w:ascii="Times New Roman" w:hAnsi="Times New Roman" w:cs="Times New Roman"/>
          <w:sz w:val="28"/>
          <w:szCs w:val="28"/>
        </w:rPr>
        <w:t xml:space="preserve">На   эту   тему    П. И. Чайковский   написал    вокальный   квартет   «Ночь».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Пятый</w:t>
      </w:r>
      <w:r w:rsidR="00351106">
        <w:rPr>
          <w:rFonts w:ascii="Times New Roman" w:hAnsi="Times New Roman" w:cs="Times New Roman"/>
          <w:sz w:val="28"/>
          <w:szCs w:val="28"/>
        </w:rPr>
        <w:t xml:space="preserve"> раздел  врывается  внезапно.</w:t>
      </w:r>
      <w:r w:rsidRPr="007F2754">
        <w:rPr>
          <w:rFonts w:ascii="Times New Roman" w:hAnsi="Times New Roman" w:cs="Times New Roman"/>
          <w:sz w:val="28"/>
          <w:szCs w:val="28"/>
        </w:rPr>
        <w:t xml:space="preserve"> Образ   драматиче</w:t>
      </w:r>
      <w:r w:rsidR="00351106">
        <w:rPr>
          <w:rFonts w:ascii="Times New Roman" w:hAnsi="Times New Roman" w:cs="Times New Roman"/>
          <w:sz w:val="28"/>
          <w:szCs w:val="28"/>
        </w:rPr>
        <w:t>ский.   Характер   напряженный,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 w:rsidR="00351106">
        <w:rPr>
          <w:rFonts w:ascii="Times New Roman" w:hAnsi="Times New Roman" w:cs="Times New Roman"/>
          <w:sz w:val="28"/>
          <w:szCs w:val="28"/>
        </w:rPr>
        <w:t>страстный.</w:t>
      </w:r>
      <w:r w:rsidRPr="007F2754">
        <w:rPr>
          <w:rFonts w:ascii="Times New Roman" w:hAnsi="Times New Roman" w:cs="Times New Roman"/>
          <w:sz w:val="28"/>
          <w:szCs w:val="28"/>
        </w:rPr>
        <w:t xml:space="preserve">  Раздел   тонально </w:t>
      </w:r>
      <w:r w:rsidR="00351106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</w:rPr>
        <w:t>неустойчивый</w:t>
      </w:r>
      <w:r w:rsidR="00351106">
        <w:rPr>
          <w:rFonts w:ascii="Times New Roman" w:hAnsi="Times New Roman" w:cs="Times New Roman"/>
          <w:sz w:val="28"/>
          <w:szCs w:val="28"/>
        </w:rPr>
        <w:t>,</w:t>
      </w:r>
      <w:r w:rsidRPr="007F2754">
        <w:rPr>
          <w:rFonts w:ascii="Times New Roman" w:hAnsi="Times New Roman" w:cs="Times New Roman"/>
          <w:sz w:val="28"/>
          <w:szCs w:val="28"/>
        </w:rPr>
        <w:t xml:space="preserve">  </w:t>
      </w:r>
      <w:r w:rsidR="00351106">
        <w:rPr>
          <w:rFonts w:ascii="Times New Roman" w:hAnsi="Times New Roman" w:cs="Times New Roman"/>
          <w:sz w:val="28"/>
          <w:szCs w:val="28"/>
        </w:rPr>
        <w:t>изобилующий бурными пассажами (</w:t>
      </w:r>
      <w:r w:rsidRPr="007F2754">
        <w:rPr>
          <w:rFonts w:ascii="Times New Roman" w:hAnsi="Times New Roman" w:cs="Times New Roman"/>
          <w:sz w:val="28"/>
          <w:szCs w:val="28"/>
        </w:rPr>
        <w:t>предвосхищает  «Грозу»  из  «Пасторальной симфонии»  № 6  Бетховена).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>Ряды разложенных уменьшенных септаккордов приводят к репризе всего произведения (к начальной сурово-скорбной теме) и восстановлению основно</w:t>
      </w:r>
      <w:r w:rsidR="00351106">
        <w:rPr>
          <w:rFonts w:ascii="Times New Roman" w:hAnsi="Times New Roman" w:cs="Times New Roman"/>
          <w:sz w:val="28"/>
          <w:szCs w:val="28"/>
        </w:rPr>
        <w:t xml:space="preserve">й тональности с 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F2754">
        <w:rPr>
          <w:rFonts w:ascii="Times New Roman" w:hAnsi="Times New Roman" w:cs="Times New Roman"/>
          <w:sz w:val="28"/>
          <w:szCs w:val="28"/>
        </w:rPr>
        <w:t>.  Изложение   сокращено</w:t>
      </w:r>
      <w:r w:rsidR="00351106">
        <w:rPr>
          <w:rFonts w:ascii="Times New Roman" w:hAnsi="Times New Roman" w:cs="Times New Roman"/>
          <w:sz w:val="28"/>
          <w:szCs w:val="28"/>
        </w:rPr>
        <w:t>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 xml:space="preserve">Эта фантазия является как бы прелюдией к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до-минорной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 сонате</w:t>
      </w:r>
      <w:r w:rsidR="00351106">
        <w:rPr>
          <w:rFonts w:ascii="Times New Roman" w:hAnsi="Times New Roman" w:cs="Times New Roman"/>
          <w:sz w:val="28"/>
          <w:szCs w:val="28"/>
        </w:rPr>
        <w:t>.</w:t>
      </w:r>
      <w:r w:rsidRPr="007F2754">
        <w:rPr>
          <w:rFonts w:ascii="Times New Roman" w:hAnsi="Times New Roman" w:cs="Times New Roman"/>
          <w:sz w:val="28"/>
          <w:szCs w:val="28"/>
        </w:rPr>
        <w:t xml:space="preserve"> Между фантазией и сонатой имеются интонационные связи. В сонате получает развитие трагическая концепция Фантазии; </w:t>
      </w:r>
      <w:r w:rsidR="00351106">
        <w:rPr>
          <w:rFonts w:ascii="Times New Roman" w:hAnsi="Times New Roman" w:cs="Times New Roman"/>
          <w:sz w:val="28"/>
          <w:szCs w:val="28"/>
        </w:rPr>
        <w:t>три части</w:t>
      </w:r>
      <w:r w:rsidRPr="007F2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Соната</w:t>
      </w:r>
      <w:r w:rsidR="00351106">
        <w:rPr>
          <w:rFonts w:ascii="Times New Roman" w:hAnsi="Times New Roman" w:cs="Times New Roman"/>
          <w:b/>
          <w:sz w:val="28"/>
          <w:szCs w:val="28"/>
        </w:rPr>
        <w:t>.</w:t>
      </w:r>
      <w:r w:rsidR="00351106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b/>
          <w:sz w:val="28"/>
          <w:szCs w:val="28"/>
        </w:rPr>
        <w:t>Первая часть</w:t>
      </w:r>
      <w:r w:rsidRPr="007F2754">
        <w:rPr>
          <w:rFonts w:ascii="Times New Roman" w:hAnsi="Times New Roman" w:cs="Times New Roman"/>
          <w:sz w:val="28"/>
          <w:szCs w:val="28"/>
        </w:rPr>
        <w:t xml:space="preserve">  (сонатное аллегро) определяет содержание сонаты в целом. Содержание   конфликтно</w:t>
      </w:r>
      <w:r w:rsidR="00351106">
        <w:rPr>
          <w:rFonts w:ascii="Times New Roman" w:hAnsi="Times New Roman" w:cs="Times New Roman"/>
          <w:sz w:val="28"/>
          <w:szCs w:val="28"/>
        </w:rPr>
        <w:t>.</w:t>
      </w:r>
    </w:p>
    <w:p w:rsidR="00351106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ГП</w:t>
      </w:r>
      <w:r w:rsidRPr="007F2754">
        <w:rPr>
          <w:rFonts w:ascii="Times New Roman" w:hAnsi="Times New Roman" w:cs="Times New Roman"/>
          <w:sz w:val="28"/>
          <w:szCs w:val="28"/>
        </w:rPr>
        <w:t xml:space="preserve"> состоит из двух контрастных элементов: активного, волевого, мужественного, устремленного вверх по звукам трезвучия   на  forte , и нисходящего  мягкого, молящего,  на   piano.   Ход  </w:t>
      </w:r>
      <w:r w:rsidR="00351106">
        <w:rPr>
          <w:rFonts w:ascii="Times New Roman" w:hAnsi="Times New Roman" w:cs="Times New Roman"/>
          <w:sz w:val="28"/>
          <w:szCs w:val="28"/>
        </w:rPr>
        <w:t xml:space="preserve"> на   ум.7   связывает   сонату с первой темой </w:t>
      </w:r>
      <w:r w:rsidRPr="007F2754">
        <w:rPr>
          <w:rFonts w:ascii="Times New Roman" w:hAnsi="Times New Roman" w:cs="Times New Roman"/>
          <w:sz w:val="28"/>
          <w:szCs w:val="28"/>
        </w:rPr>
        <w:t xml:space="preserve"> фантазии.  Напряжение</w:t>
      </w:r>
      <w:r w:rsidR="00351106">
        <w:rPr>
          <w:rFonts w:ascii="Times New Roman" w:hAnsi="Times New Roman" w:cs="Times New Roman"/>
          <w:sz w:val="28"/>
          <w:szCs w:val="28"/>
        </w:rPr>
        <w:t xml:space="preserve">   достигается   хроматическим </w:t>
      </w:r>
      <w:r w:rsidRPr="007F2754">
        <w:rPr>
          <w:rFonts w:ascii="Times New Roman" w:hAnsi="Times New Roman" w:cs="Times New Roman"/>
          <w:sz w:val="28"/>
          <w:szCs w:val="28"/>
        </w:rPr>
        <w:t xml:space="preserve"> движением   голосов,   дробностью   структуры,  остинатным</w:t>
      </w:r>
      <w:r w:rsidR="00351106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</w:rPr>
        <w:t xml:space="preserve">басом. 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 xml:space="preserve">Лирическую    сферу   представляют   </w:t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промежуточная  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 и   побочная    партии</w:t>
      </w:r>
      <w:r w:rsidRPr="007F2754">
        <w:rPr>
          <w:rFonts w:ascii="Times New Roman" w:hAnsi="Times New Roman" w:cs="Times New Roman"/>
          <w:sz w:val="28"/>
          <w:szCs w:val="28"/>
        </w:rPr>
        <w:t xml:space="preserve">   родственны   друг другу, обе они в </w:t>
      </w:r>
      <w:r w:rsidRPr="007F2754">
        <w:rPr>
          <w:rFonts w:ascii="Times New Roman" w:hAnsi="Times New Roman" w:cs="Times New Roman"/>
          <w:i/>
          <w:sz w:val="28"/>
          <w:szCs w:val="28"/>
        </w:rPr>
        <w:t>ми-бемоль</w:t>
      </w:r>
      <w:r w:rsidRPr="007F2754">
        <w:rPr>
          <w:rFonts w:ascii="Times New Roman" w:hAnsi="Times New Roman" w:cs="Times New Roman"/>
          <w:sz w:val="28"/>
          <w:szCs w:val="28"/>
        </w:rPr>
        <w:t xml:space="preserve"> мажоре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напевны и лиричны, и составляют яркий контраст к главной партии.   Промежуточная   партия   лаконична,   прозвучит   </w:t>
      </w:r>
      <w:r w:rsidR="00351106">
        <w:rPr>
          <w:rFonts w:ascii="Times New Roman" w:hAnsi="Times New Roman" w:cs="Times New Roman"/>
          <w:sz w:val="28"/>
          <w:szCs w:val="28"/>
        </w:rPr>
        <w:t xml:space="preserve">в   Разработке.   В   Репризе </w:t>
      </w:r>
      <w:r w:rsidRPr="007F2754">
        <w:rPr>
          <w:rFonts w:ascii="Times New Roman" w:hAnsi="Times New Roman" w:cs="Times New Roman"/>
          <w:sz w:val="28"/>
          <w:szCs w:val="28"/>
        </w:rPr>
        <w:t xml:space="preserve">  отсутствует.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7F2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ПП</w:t>
      </w:r>
      <w:r w:rsidR="003511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более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развернут</w:t>
      </w:r>
      <w:r w:rsidR="00351106">
        <w:rPr>
          <w:rFonts w:ascii="Times New Roman" w:hAnsi="Times New Roman" w:cs="Times New Roman"/>
          <w:noProof/>
          <w:sz w:val="28"/>
          <w:szCs w:val="28"/>
          <w:lang w:eastAsia="ru-RU"/>
        </w:rPr>
        <w:t>а.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1106"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ирическая,   напевная,   по   своему   строению   напоминает   диалог</w:t>
      </w:r>
      <w:r w:rsidRPr="007F2754">
        <w:rPr>
          <w:rFonts w:ascii="Times New Roman" w:hAnsi="Times New Roman" w:cs="Times New Roman"/>
          <w:sz w:val="28"/>
          <w:szCs w:val="28"/>
        </w:rPr>
        <w:t>: первая фраза звучит в верхнем  регистре, вторая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в нижнем регистре. Этот регистровый контраст драматизирует  ПП.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7F2754">
        <w:rPr>
          <w:rFonts w:ascii="Times New Roman" w:hAnsi="Times New Roman" w:cs="Times New Roman"/>
          <w:sz w:val="28"/>
          <w:szCs w:val="28"/>
        </w:rPr>
        <w:t xml:space="preserve">  лаконична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Но она заключает в себе громадную энергию и волевую активность благодаря развитию первого элемента ГП</w:t>
      </w:r>
      <w:r w:rsidR="00351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>Реприза</w:t>
      </w:r>
      <w:r w:rsidRPr="007F2754">
        <w:rPr>
          <w:rFonts w:ascii="Times New Roman" w:hAnsi="Times New Roman" w:cs="Times New Roman"/>
          <w:sz w:val="28"/>
          <w:szCs w:val="28"/>
        </w:rPr>
        <w:t xml:space="preserve">  отмечена господством минора – все   темы звучат в основной тональности c-moll. Подобное «оминоривание» мажорных тем – черта, типичная для музыки Моцарта (то же самое есть и в симфонии № 40). Краткая </w:t>
      </w:r>
      <w:r w:rsidRPr="007F2754">
        <w:rPr>
          <w:rFonts w:ascii="Times New Roman" w:hAnsi="Times New Roman" w:cs="Times New Roman"/>
          <w:b/>
          <w:sz w:val="28"/>
          <w:szCs w:val="28"/>
        </w:rPr>
        <w:t>кода</w:t>
      </w:r>
      <w:r w:rsidRPr="007F2754">
        <w:rPr>
          <w:rFonts w:ascii="Times New Roman" w:hAnsi="Times New Roman" w:cs="Times New Roman"/>
          <w:sz w:val="28"/>
          <w:szCs w:val="28"/>
        </w:rPr>
        <w:t xml:space="preserve"> еще раз возвращает к основному образу I части – главной партии.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47A1">
        <w:rPr>
          <w:rFonts w:ascii="Times New Roman" w:hAnsi="Times New Roman" w:cs="Times New Roman"/>
          <w:b/>
          <w:sz w:val="28"/>
          <w:szCs w:val="28"/>
        </w:rPr>
        <w:t>Вторая</w:t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2447A1">
        <w:rPr>
          <w:rFonts w:ascii="Times New Roman" w:hAnsi="Times New Roman" w:cs="Times New Roman"/>
          <w:sz w:val="28"/>
          <w:szCs w:val="28"/>
        </w:rPr>
        <w:t>вносит  контраст в</w:t>
      </w:r>
      <w:r w:rsidRPr="007F2754">
        <w:rPr>
          <w:rFonts w:ascii="Times New Roman" w:hAnsi="Times New Roman" w:cs="Times New Roman"/>
          <w:sz w:val="28"/>
          <w:szCs w:val="28"/>
        </w:rPr>
        <w:t xml:space="preserve"> цикл. А</w:t>
      </w:r>
      <w:proofErr w:type="gramStart"/>
      <w:r w:rsidRPr="007F275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2447A1">
        <w:rPr>
          <w:rFonts w:ascii="Times New Roman" w:hAnsi="Times New Roman" w:cs="Times New Roman"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75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F2754">
        <w:rPr>
          <w:rFonts w:ascii="Times New Roman" w:hAnsi="Times New Roman" w:cs="Times New Roman"/>
          <w:sz w:val="28"/>
          <w:szCs w:val="28"/>
        </w:rPr>
        <w:t>.  Лириче</w:t>
      </w:r>
      <w:r w:rsidR="002447A1">
        <w:rPr>
          <w:rFonts w:ascii="Times New Roman" w:hAnsi="Times New Roman" w:cs="Times New Roman"/>
          <w:sz w:val="28"/>
          <w:szCs w:val="28"/>
        </w:rPr>
        <w:t>ский,   светлый,   поэтический образ  созвучен   с  образами   лирических</w:t>
      </w:r>
      <w:r w:rsidRPr="007F2754">
        <w:rPr>
          <w:rFonts w:ascii="Times New Roman" w:hAnsi="Times New Roman" w:cs="Times New Roman"/>
          <w:sz w:val="28"/>
          <w:szCs w:val="28"/>
        </w:rPr>
        <w:t xml:space="preserve">  эп</w:t>
      </w:r>
      <w:r w:rsidR="002447A1">
        <w:rPr>
          <w:rFonts w:ascii="Times New Roman" w:hAnsi="Times New Roman" w:cs="Times New Roman"/>
          <w:sz w:val="28"/>
          <w:szCs w:val="28"/>
        </w:rPr>
        <w:t>изодов</w:t>
      </w:r>
      <w:r w:rsidRPr="007F2754">
        <w:rPr>
          <w:rFonts w:ascii="Times New Roman" w:hAnsi="Times New Roman" w:cs="Times New Roman"/>
          <w:sz w:val="28"/>
          <w:szCs w:val="28"/>
        </w:rPr>
        <w:t xml:space="preserve">  фантазии.  Написана эта часть в сложной трехчастной форме. 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Ин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>тонационно  тема  насыщена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звучит   устойчиво  -  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 звукам  5/3, медленный темп, песенные  интонации,  есть  движение  параллельными   терциями.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Ощущение   покоя.   Орнаментика   п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>ридает   теме   утонченность.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>В основе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47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среднего</w:t>
      </w:r>
      <w:r w:rsidRPr="007F2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раздела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лежит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447A1"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песенная   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>тема   в   низком   регистре  (</w:t>
      </w:r>
      <w:r w:rsidR="002447A1"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виолончельный  тем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бр).  </w:t>
      </w:r>
      <w:proofErr w:type="gramStart"/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Строгий,  мужественный </w:t>
      </w:r>
      <w:r w:rsidR="002447A1"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характер  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(предвосхищает тематизм Бетховена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47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тема   2-й   части   Патетической   сонаты.</w:t>
      </w:r>
      <w:proofErr w:type="gramEnd"/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F2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Реприза  </w:t>
      </w:r>
      <w:r w:rsidRPr="007F2754">
        <w:rPr>
          <w:rFonts w:ascii="Times New Roman" w:hAnsi="Times New Roman" w:cs="Times New Roman"/>
          <w:noProof/>
          <w:sz w:val="28"/>
          <w:szCs w:val="28"/>
          <w:lang w:eastAsia="ru-RU"/>
        </w:rPr>
        <w:t>варьированная,   звучание   истаивает   в   легких,   невесомых   звучаниях.</w:t>
      </w:r>
    </w:p>
    <w:p w:rsidR="00233635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 Третья часть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написанная в форме рондо-сонаты. Вновь   возвращаются   образы   действенные,   волевые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зволнованно-трагическое начало получает новый облик. </w:t>
      </w:r>
      <w:r w:rsidRPr="007F2754">
        <w:rPr>
          <w:rFonts w:ascii="Times New Roman" w:hAnsi="Times New Roman" w:cs="Times New Roman"/>
          <w:b/>
          <w:sz w:val="28"/>
          <w:szCs w:val="28"/>
        </w:rPr>
        <w:t>ГП</w:t>
      </w:r>
      <w:r w:rsidR="002447A1">
        <w:rPr>
          <w:rFonts w:ascii="Times New Roman" w:hAnsi="Times New Roman" w:cs="Times New Roman"/>
          <w:sz w:val="28"/>
          <w:szCs w:val="28"/>
        </w:rPr>
        <w:t xml:space="preserve"> становится более беспокойной,   тревожной</w:t>
      </w:r>
      <w:r w:rsidRPr="007F2754">
        <w:rPr>
          <w:rFonts w:ascii="Times New Roman" w:hAnsi="Times New Roman" w:cs="Times New Roman"/>
          <w:sz w:val="28"/>
          <w:szCs w:val="28"/>
        </w:rPr>
        <w:t xml:space="preserve"> благодаря синкопированному р</w:t>
      </w:r>
      <w:r w:rsidR="00233635">
        <w:rPr>
          <w:rFonts w:ascii="Times New Roman" w:hAnsi="Times New Roman" w:cs="Times New Roman"/>
          <w:sz w:val="28"/>
          <w:szCs w:val="28"/>
        </w:rPr>
        <w:t>итму, неустойчивым звукам.</w:t>
      </w:r>
      <w:r w:rsidRPr="007F2754">
        <w:rPr>
          <w:rFonts w:ascii="Times New Roman" w:hAnsi="Times New Roman" w:cs="Times New Roman"/>
          <w:sz w:val="28"/>
          <w:szCs w:val="28"/>
        </w:rPr>
        <w:t xml:space="preserve"> В теме ход на ум</w:t>
      </w:r>
      <w:r w:rsidR="00233635">
        <w:rPr>
          <w:rFonts w:ascii="Times New Roman" w:hAnsi="Times New Roman" w:cs="Times New Roman"/>
          <w:sz w:val="28"/>
          <w:szCs w:val="28"/>
        </w:rPr>
        <w:t xml:space="preserve">.7 </w:t>
      </w:r>
      <w:r w:rsidRPr="007F2754">
        <w:rPr>
          <w:rFonts w:ascii="Times New Roman" w:hAnsi="Times New Roman" w:cs="Times New Roman"/>
          <w:sz w:val="28"/>
          <w:szCs w:val="28"/>
        </w:rPr>
        <w:t xml:space="preserve">вверх перекликается с основной темой Фантазии и со вторым элементом </w:t>
      </w:r>
      <w:r w:rsidR="00233635">
        <w:rPr>
          <w:rFonts w:ascii="Times New Roman" w:hAnsi="Times New Roman" w:cs="Times New Roman"/>
          <w:sz w:val="28"/>
          <w:szCs w:val="28"/>
        </w:rPr>
        <w:t>ГП</w:t>
      </w:r>
      <w:r w:rsidRPr="007F2754">
        <w:rPr>
          <w:rFonts w:ascii="Times New Roman" w:hAnsi="Times New Roman" w:cs="Times New Roman"/>
          <w:sz w:val="28"/>
          <w:szCs w:val="28"/>
        </w:rPr>
        <w:t xml:space="preserve"> первой части (там ход на ум</w:t>
      </w:r>
      <w:r w:rsidR="00233635">
        <w:rPr>
          <w:rFonts w:ascii="Times New Roman" w:hAnsi="Times New Roman" w:cs="Times New Roman"/>
          <w:sz w:val="28"/>
          <w:szCs w:val="28"/>
        </w:rPr>
        <w:t>.7</w:t>
      </w:r>
      <w:r w:rsidRPr="007F2754">
        <w:rPr>
          <w:rFonts w:ascii="Times New Roman" w:hAnsi="Times New Roman" w:cs="Times New Roman"/>
          <w:sz w:val="28"/>
          <w:szCs w:val="28"/>
        </w:rPr>
        <w:t xml:space="preserve"> вниз).</w:t>
      </w:r>
    </w:p>
    <w:p w:rsidR="007F2754" w:rsidRPr="007F2754" w:rsidRDefault="007F2754" w:rsidP="002336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754">
        <w:rPr>
          <w:rFonts w:ascii="Times New Roman" w:hAnsi="Times New Roman" w:cs="Times New Roman"/>
          <w:sz w:val="28"/>
          <w:szCs w:val="28"/>
        </w:rPr>
        <w:t xml:space="preserve">Движение   мелодии   по   звукам 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2754">
        <w:rPr>
          <w:rFonts w:ascii="Times New Roman" w:hAnsi="Times New Roman" w:cs="Times New Roman"/>
          <w:sz w:val="28"/>
          <w:szCs w:val="28"/>
        </w:rPr>
        <w:t>5/3,   шир</w:t>
      </w:r>
      <w:r w:rsidR="00233635">
        <w:rPr>
          <w:rFonts w:ascii="Times New Roman" w:hAnsi="Times New Roman" w:cs="Times New Roman"/>
          <w:sz w:val="28"/>
          <w:szCs w:val="28"/>
        </w:rPr>
        <w:t>окие   скачки,  ход   на   ум.7  вверх,  а  не</w:t>
      </w:r>
      <w:r w:rsidRPr="007F2754">
        <w:rPr>
          <w:rFonts w:ascii="Times New Roman" w:hAnsi="Times New Roman" w:cs="Times New Roman"/>
          <w:sz w:val="28"/>
          <w:szCs w:val="28"/>
        </w:rPr>
        <w:t xml:space="preserve">  вниз</w:t>
      </w:r>
      <w:r w:rsidR="00233635">
        <w:rPr>
          <w:rFonts w:ascii="Times New Roman" w:hAnsi="Times New Roman" w:cs="Times New Roman"/>
          <w:sz w:val="28"/>
          <w:szCs w:val="28"/>
        </w:rPr>
        <w:t xml:space="preserve">  (интонационная  близость  с </w:t>
      </w:r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  <w:r w:rsidR="00233635">
        <w:rPr>
          <w:rFonts w:ascii="Times New Roman" w:hAnsi="Times New Roman" w:cs="Times New Roman"/>
          <w:sz w:val="28"/>
          <w:szCs w:val="28"/>
        </w:rPr>
        <w:t xml:space="preserve">Фантазией  и  первой   частью </w:t>
      </w:r>
      <w:r w:rsidRPr="007F2754">
        <w:rPr>
          <w:rFonts w:ascii="Times New Roman" w:hAnsi="Times New Roman" w:cs="Times New Roman"/>
          <w:sz w:val="28"/>
          <w:szCs w:val="28"/>
        </w:rPr>
        <w:t xml:space="preserve"> сонаты).   </w:t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ПП  - </w:t>
      </w:r>
      <w:r w:rsidRPr="007F2754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7F27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275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F2754">
        <w:rPr>
          <w:rFonts w:ascii="Times New Roman" w:hAnsi="Times New Roman" w:cs="Times New Roman"/>
          <w:sz w:val="28"/>
          <w:szCs w:val="28"/>
        </w:rPr>
        <w:t xml:space="preserve">  -  вносит   контраст   к   </w:t>
      </w:r>
      <w:r w:rsidRPr="007F2754">
        <w:rPr>
          <w:rFonts w:ascii="Times New Roman" w:hAnsi="Times New Roman" w:cs="Times New Roman"/>
          <w:b/>
          <w:sz w:val="28"/>
          <w:szCs w:val="28"/>
        </w:rPr>
        <w:t>ГП</w:t>
      </w:r>
      <w:r w:rsidRPr="007F27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F2754" w:rsidRDefault="007F2754" w:rsidP="0023363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2754">
        <w:rPr>
          <w:rFonts w:ascii="Times New Roman" w:hAnsi="Times New Roman" w:cs="Times New Roman"/>
          <w:sz w:val="28"/>
          <w:szCs w:val="28"/>
        </w:rPr>
        <w:t xml:space="preserve">Подобно первой части  ПП в </w:t>
      </w:r>
      <w:r w:rsidRPr="007F2754">
        <w:rPr>
          <w:rFonts w:ascii="Times New Roman" w:hAnsi="Times New Roman" w:cs="Times New Roman"/>
          <w:b/>
          <w:sz w:val="28"/>
          <w:szCs w:val="28"/>
        </w:rPr>
        <w:t xml:space="preserve">репризе 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>изложена</w:t>
      </w:r>
      <w:proofErr w:type="gramEnd"/>
      <w:r w:rsidRPr="007F2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754">
        <w:rPr>
          <w:rFonts w:ascii="Times New Roman" w:hAnsi="Times New Roman" w:cs="Times New Roman"/>
          <w:sz w:val="28"/>
          <w:szCs w:val="28"/>
        </w:rPr>
        <w:t>в до миноре</w:t>
      </w:r>
      <w:r w:rsidR="00233635">
        <w:rPr>
          <w:rFonts w:ascii="Times New Roman" w:hAnsi="Times New Roman" w:cs="Times New Roman"/>
          <w:sz w:val="28"/>
          <w:szCs w:val="28"/>
        </w:rPr>
        <w:t xml:space="preserve">. </w:t>
      </w:r>
      <w:r w:rsidRPr="007F275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7F2754">
        <w:rPr>
          <w:rFonts w:ascii="Times New Roman" w:hAnsi="Times New Roman" w:cs="Times New Roman"/>
          <w:b/>
          <w:sz w:val="28"/>
          <w:szCs w:val="28"/>
        </w:rPr>
        <w:t>кода</w:t>
      </w:r>
      <w:r w:rsidRPr="007F2754">
        <w:rPr>
          <w:rFonts w:ascii="Times New Roman" w:hAnsi="Times New Roman" w:cs="Times New Roman"/>
          <w:sz w:val="28"/>
          <w:szCs w:val="28"/>
        </w:rPr>
        <w:t xml:space="preserve"> финала утверждает основную тему и закрепляет тональность до минор</w:t>
      </w:r>
      <w:proofErr w:type="gramStart"/>
      <w:r w:rsidRPr="007F27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2B" w:rsidRDefault="007F2754" w:rsidP="0023363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754">
        <w:rPr>
          <w:rFonts w:ascii="Times New Roman" w:hAnsi="Times New Roman" w:cs="Times New Roman"/>
          <w:sz w:val="28"/>
          <w:szCs w:val="28"/>
        </w:rPr>
        <w:tab/>
        <w:t xml:space="preserve">Финал   завершает   развитие   основной   идеи.   Произведение   не   заканчивается   окончательным   преодолением   скорби,   но   этапы   этого   пути   представлены   в  </w:t>
      </w:r>
      <w:r w:rsidRPr="00233635">
        <w:rPr>
          <w:rFonts w:ascii="Times New Roman" w:hAnsi="Times New Roman" w:cs="Times New Roman"/>
          <w:sz w:val="28"/>
          <w:szCs w:val="28"/>
        </w:rPr>
        <w:t xml:space="preserve"> </w:t>
      </w:r>
      <w:r w:rsidR="00233635" w:rsidRPr="0023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цикле</w:t>
      </w:r>
      <w:r w:rsidR="0023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3635" w:rsidRDefault="00233635" w:rsidP="00233635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33635" w:rsidRPr="00233635" w:rsidRDefault="00233635" w:rsidP="002336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23363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В.А.Моцарт. Оперное творчество – общая характеристика.</w:t>
      </w:r>
    </w:p>
    <w:p w:rsidR="00233635" w:rsidRDefault="00233635" w:rsidP="0023363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Обзор оперы «Волшебная флейта».</w:t>
      </w:r>
    </w:p>
    <w:p w:rsidR="00872709" w:rsidRDefault="00872709" w:rsidP="00233635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72709" w:rsidRPr="00872709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hAnsi="Times New Roman" w:cs="Times New Roman"/>
          <w:sz w:val="28"/>
          <w:szCs w:val="28"/>
        </w:rPr>
        <w:t>Создание  оперы.</w:t>
      </w:r>
    </w:p>
    <w:p w:rsidR="00872709" w:rsidRPr="00872709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hAnsi="Times New Roman" w:cs="Times New Roman"/>
          <w:sz w:val="28"/>
          <w:szCs w:val="28"/>
        </w:rPr>
        <w:t>Либретто.</w:t>
      </w:r>
    </w:p>
    <w:p w:rsidR="00872709" w:rsidRPr="00872709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hAnsi="Times New Roman" w:cs="Times New Roman"/>
          <w:sz w:val="28"/>
          <w:szCs w:val="28"/>
        </w:rPr>
        <w:t>Идея   оперы.</w:t>
      </w:r>
    </w:p>
    <w:p w:rsidR="00872709" w:rsidRPr="00872709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hAnsi="Times New Roman" w:cs="Times New Roman"/>
          <w:sz w:val="28"/>
          <w:szCs w:val="28"/>
        </w:rPr>
        <w:t>Жанр.</w:t>
      </w:r>
    </w:p>
    <w:p w:rsidR="00233635" w:rsidRPr="00872709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hAnsi="Times New Roman" w:cs="Times New Roman"/>
          <w:sz w:val="28"/>
          <w:szCs w:val="28"/>
        </w:rPr>
        <w:t>Драматургия.</w:t>
      </w:r>
    </w:p>
    <w:p w:rsidR="00233635" w:rsidRDefault="00872709" w:rsidP="008727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Образные сферы.</w:t>
      </w:r>
    </w:p>
    <w:p w:rsidR="00872709" w:rsidRPr="00872709" w:rsidRDefault="00872709" w:rsidP="00872709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3635" w:rsidRPr="00233635" w:rsidRDefault="00233635" w:rsidP="00872709">
      <w:pPr>
        <w:tabs>
          <w:tab w:val="left" w:pos="9355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233635">
        <w:rPr>
          <w:rFonts w:ascii="Times New Roman" w:hAnsi="Times New Roman" w:cs="Times New Roman"/>
          <w:b/>
          <w:sz w:val="28"/>
        </w:rPr>
        <w:t>Увертюра</w:t>
      </w:r>
      <w:r w:rsidRPr="00233635">
        <w:rPr>
          <w:rFonts w:ascii="Times New Roman" w:hAnsi="Times New Roman" w:cs="Times New Roman"/>
          <w:sz w:val="28"/>
        </w:rPr>
        <w:t>.  Медленное     вступление    и   сонатное  Allegro  с  кодой.  Es-dur. Внешне  Моцарт  опирается     на   традиции   французской   увертюры.   Вводит   в   основной   круг   образов</w:t>
      </w:r>
    </w:p>
    <w:p w:rsidR="00233635" w:rsidRPr="00233635" w:rsidRDefault="00233635" w:rsidP="00872709">
      <w:pPr>
        <w:tabs>
          <w:tab w:val="left" w:pos="9355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233635">
        <w:rPr>
          <w:rFonts w:ascii="Times New Roman" w:hAnsi="Times New Roman" w:cs="Times New Roman"/>
          <w:sz w:val="28"/>
        </w:rPr>
        <w:t>Вступление  олицетворяет   светлое   царство   мудрости.  Торжественный,  величественный   характер.</w:t>
      </w:r>
    </w:p>
    <w:p w:rsidR="00233635" w:rsidRPr="00233635" w:rsidRDefault="00233635" w:rsidP="00872709">
      <w:pPr>
        <w:tabs>
          <w:tab w:val="left" w:pos="9355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233635">
        <w:rPr>
          <w:rFonts w:ascii="Times New Roman" w:hAnsi="Times New Roman" w:cs="Times New Roman"/>
          <w:sz w:val="28"/>
        </w:rPr>
        <w:t>Allegro   является  симфоническим  обобщением  содержания   светлой  сказки. В   основе  ГП  и  ПП   лежит   одна  и  таже подвижная,  легкая   по характеру   тема   (тема  из  сонаты  Клементи),  но   ПП   излагается  в виде   фугато   в   тональности  доминанты. Постепенное   уплотнение  фактуры  от  ГП  к  ПП    создает   впечатление     усиления   светлого   чувства,  радости.   Тема   ГП   лежит   в   основе   последующих   разделов  -  экспозиции,  репризы   и   коды, утверждая   светлое,   доброе   начало,   энергию  жизни.</w:t>
      </w:r>
    </w:p>
    <w:p w:rsidR="00872709" w:rsidRDefault="00872709" w:rsidP="00872709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lang w:eastAsia="ru-RU"/>
        </w:rPr>
        <w:t>Основные фрагмены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233635" w:rsidRDefault="00872709" w:rsidP="00872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Ария Папагено</w:t>
      </w:r>
      <w:proofErr w:type="gramStart"/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,</w:t>
      </w:r>
      <w:proofErr w:type="gramEnd"/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,Я самый ловкий птицелов''</w:t>
      </w:r>
    </w:p>
    <w:p w:rsidR="00872709" w:rsidRDefault="00872709" w:rsidP="00872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Ария Тамино</w:t>
      </w:r>
    </w:p>
    <w:p w:rsidR="00872709" w:rsidRDefault="00872709" w:rsidP="00872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Ария Зарастро и хор</w:t>
      </w:r>
    </w:p>
    <w:p w:rsidR="00872709" w:rsidRDefault="00872709" w:rsidP="00872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Ария царицы Ночи (ария мести)</w:t>
      </w:r>
    </w:p>
    <w:p w:rsidR="00872709" w:rsidRPr="001C61B6" w:rsidRDefault="00872709" w:rsidP="0087270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727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Ария Папагено № 2</w:t>
      </w:r>
    </w:p>
    <w:p w:rsidR="00486405" w:rsidRDefault="00486405" w:rsidP="004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486405" w:rsidRPr="00356F17" w:rsidRDefault="00486405" w:rsidP="00356F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276E" w:rsidRDefault="0018276E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Прочитать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276E" w:rsidRDefault="00486405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конспект по учебник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ам:</w:t>
      </w:r>
    </w:p>
    <w:p w:rsidR="004217BE" w:rsidRDefault="004217BE" w:rsidP="0018276E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="00486405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6405" w:rsidRPr="00356F1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486405" w:rsidRPr="00FF7E82" w:rsidRDefault="004217BE" w:rsidP="0018276E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86405" w:rsidRPr="00356F17">
        <w:rPr>
          <w:rFonts w:ascii="Times New Roman" w:hAnsi="Times New Roman" w:cs="Times New Roman"/>
          <w:sz w:val="28"/>
          <w:szCs w:val="28"/>
        </w:rPr>
        <w:t xml:space="preserve"> </w:t>
      </w:r>
      <w:r w:rsidR="0018276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6405" w:rsidRPr="00356F17">
        <w:rPr>
          <w:rFonts w:ascii="Times New Roman" w:hAnsi="Times New Roman" w:cs="Times New Roman"/>
          <w:sz w:val="28"/>
          <w:szCs w:val="28"/>
        </w:rPr>
        <w:t xml:space="preserve"> М., 1972;  </w:t>
      </w:r>
      <w:r w:rsidR="00FF7E82">
        <w:rPr>
          <w:rFonts w:ascii="Times New Roman" w:hAnsi="Times New Roman" w:cs="Times New Roman"/>
          <w:sz w:val="28"/>
          <w:szCs w:val="28"/>
        </w:rPr>
        <w:t xml:space="preserve">стр.266-274;  </w:t>
      </w:r>
      <w:r w:rsidR="0078252B">
        <w:rPr>
          <w:rFonts w:ascii="Times New Roman" w:hAnsi="Times New Roman" w:cs="Times New Roman"/>
          <w:sz w:val="28"/>
          <w:szCs w:val="28"/>
        </w:rPr>
        <w:t>стр. 164-167, 239-244;</w:t>
      </w:r>
    </w:p>
    <w:p w:rsidR="004217BE" w:rsidRPr="00C06BAC" w:rsidRDefault="004217BE" w:rsidP="004217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06BAC">
        <w:rPr>
          <w:rFonts w:ascii="Times New Roman" w:hAnsi="Times New Roman" w:cs="Times New Roman"/>
          <w:sz w:val="28"/>
        </w:rPr>
        <w:t xml:space="preserve">Гивенталь И., Щукина-Гингольд Л. </w:t>
      </w:r>
      <w:r>
        <w:rPr>
          <w:rFonts w:ascii="Times New Roman" w:hAnsi="Times New Roman" w:cs="Times New Roman"/>
          <w:sz w:val="28"/>
        </w:rPr>
        <w:t>«Музыкальная литература», в.</w:t>
      </w:r>
      <w:r w:rsidRPr="00C06BAC">
        <w:rPr>
          <w:rFonts w:ascii="Times New Roman" w:hAnsi="Times New Roman" w:cs="Times New Roman"/>
          <w:sz w:val="28"/>
        </w:rPr>
        <w:t xml:space="preserve"> 2, </w:t>
      </w:r>
    </w:p>
    <w:p w:rsidR="00356F17" w:rsidRPr="00356F17" w:rsidRDefault="004217BE" w:rsidP="0078252B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AC">
        <w:rPr>
          <w:rFonts w:ascii="Times New Roman" w:hAnsi="Times New Roman" w:cs="Times New Roman"/>
          <w:sz w:val="28"/>
        </w:rPr>
        <w:t xml:space="preserve">К.В. </w:t>
      </w:r>
      <w:proofErr w:type="gramStart"/>
      <w:r w:rsidRPr="00C06BAC">
        <w:rPr>
          <w:rFonts w:ascii="Times New Roman" w:hAnsi="Times New Roman" w:cs="Times New Roman"/>
          <w:sz w:val="28"/>
        </w:rPr>
        <w:t>Глюк</w:t>
      </w:r>
      <w:proofErr w:type="gramEnd"/>
      <w:r w:rsidRPr="00C06BAC">
        <w:rPr>
          <w:rFonts w:ascii="Times New Roman" w:hAnsi="Times New Roman" w:cs="Times New Roman"/>
          <w:sz w:val="28"/>
        </w:rPr>
        <w:t>, Й. Гайдн, В.А. Моцарт, М., 1984</w:t>
      </w:r>
      <w:r w:rsidR="0078252B">
        <w:rPr>
          <w:rFonts w:ascii="Times New Roman" w:hAnsi="Times New Roman" w:cs="Times New Roman"/>
          <w:sz w:val="28"/>
        </w:rPr>
        <w:t xml:space="preserve">; </w:t>
      </w:r>
      <w:r w:rsidR="00FF7E82">
        <w:rPr>
          <w:rFonts w:ascii="Times New Roman" w:hAnsi="Times New Roman" w:cs="Times New Roman"/>
          <w:sz w:val="28"/>
        </w:rPr>
        <w:t xml:space="preserve">стр. 431-448;  </w:t>
      </w:r>
      <w:r w:rsidR="0078252B">
        <w:rPr>
          <w:rFonts w:ascii="Times New Roman" w:hAnsi="Times New Roman" w:cs="Times New Roman"/>
          <w:sz w:val="28"/>
        </w:rPr>
        <w:t>стр. 231-245;</w:t>
      </w:r>
    </w:p>
    <w:p w:rsidR="00356F17" w:rsidRPr="00356F17" w:rsidRDefault="00356F17" w:rsidP="00356F1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356F17" w:rsidRDefault="00356F17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ослушать музыкальный материал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Фантазии и Сонат</w:t>
      </w:r>
      <w:r w:rsid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а также фрагменты оперы «Волшебная флейта»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клавиром (клавиры даны в приложении, музыкальный материал присла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на электронную почту каждому);</w:t>
      </w:r>
    </w:p>
    <w:p w:rsidR="007F2754" w:rsidRDefault="007F2754" w:rsidP="00356F1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прослушать Сонату№ 11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dur</w:t>
      </w:r>
      <w:proofErr w:type="spellEnd"/>
      <w:r w:rsidRP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Фантазию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P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190B" w:rsidRPr="0019190B" w:rsidRDefault="0019190B" w:rsidP="0019190B">
      <w:pPr>
        <w:pStyle w:val="a3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2D47A7" w:rsidRPr="00F42D56" w:rsidRDefault="0019190B" w:rsidP="000439D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определять 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слух </w:t>
      </w:r>
      <w:r w:rsidR="0078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тематизм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изучаемых произведений;</w:t>
      </w:r>
    </w:p>
    <w:p w:rsidR="0078252B" w:rsidRPr="00233635" w:rsidRDefault="0078252B" w:rsidP="0078252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Выучить наизусть</w:t>
      </w:r>
      <w:r w:rsidR="002D4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темы </w:t>
      </w:r>
      <w:r w:rsidR="0023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тази</w:t>
      </w:r>
      <w:r w:rsidR="00233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(1-3 эпизоды) и Сонаты</w:t>
      </w:r>
    </w:p>
    <w:p w:rsidR="0078252B" w:rsidRDefault="0078252B" w:rsidP="0078252B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часть – ГП, ПП; 2 часть –</w:t>
      </w:r>
      <w:r w:rsid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3 часть 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ГП, 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33635" w:rsidRDefault="00233635" w:rsidP="0023363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содержание оперы  «Волшебная флейта».</w:t>
      </w:r>
    </w:p>
    <w:p w:rsidR="002D47A7" w:rsidRPr="00356F17" w:rsidRDefault="002D47A7" w:rsidP="000439D7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D47A7" w:rsidRPr="00356F17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7775"/>
    <w:rsid w:val="00120604"/>
    <w:rsid w:val="00122428"/>
    <w:rsid w:val="0014069C"/>
    <w:rsid w:val="00160D6B"/>
    <w:rsid w:val="00170897"/>
    <w:rsid w:val="0018276E"/>
    <w:rsid w:val="0019190B"/>
    <w:rsid w:val="001A7EE7"/>
    <w:rsid w:val="001B42ED"/>
    <w:rsid w:val="001C61B6"/>
    <w:rsid w:val="001F1DA7"/>
    <w:rsid w:val="00233635"/>
    <w:rsid w:val="002447A1"/>
    <w:rsid w:val="00250401"/>
    <w:rsid w:val="00256D3C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4217BE"/>
    <w:rsid w:val="004832F4"/>
    <w:rsid w:val="00486405"/>
    <w:rsid w:val="00486A26"/>
    <w:rsid w:val="00493C0E"/>
    <w:rsid w:val="00493DD9"/>
    <w:rsid w:val="004E2C36"/>
    <w:rsid w:val="004F7A05"/>
    <w:rsid w:val="0050059D"/>
    <w:rsid w:val="00512B7F"/>
    <w:rsid w:val="00513EA2"/>
    <w:rsid w:val="005306B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427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F2754"/>
    <w:rsid w:val="00802047"/>
    <w:rsid w:val="00816E62"/>
    <w:rsid w:val="008262A8"/>
    <w:rsid w:val="00836759"/>
    <w:rsid w:val="00840100"/>
    <w:rsid w:val="0085134B"/>
    <w:rsid w:val="0086301C"/>
    <w:rsid w:val="00866413"/>
    <w:rsid w:val="00872709"/>
    <w:rsid w:val="00880B24"/>
    <w:rsid w:val="008A42EC"/>
    <w:rsid w:val="008E353F"/>
    <w:rsid w:val="00915783"/>
    <w:rsid w:val="00932D3F"/>
    <w:rsid w:val="0093743E"/>
    <w:rsid w:val="009569A2"/>
    <w:rsid w:val="00970032"/>
    <w:rsid w:val="0097484F"/>
    <w:rsid w:val="0097560B"/>
    <w:rsid w:val="009827C6"/>
    <w:rsid w:val="009A1EFC"/>
    <w:rsid w:val="009A1F5B"/>
    <w:rsid w:val="009B1F1B"/>
    <w:rsid w:val="009D4DB3"/>
    <w:rsid w:val="009F4F0F"/>
    <w:rsid w:val="00A134F6"/>
    <w:rsid w:val="00A24EAD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6060"/>
    <w:rsid w:val="00BB3780"/>
    <w:rsid w:val="00BC5A3D"/>
    <w:rsid w:val="00BC76A5"/>
    <w:rsid w:val="00BD3E3F"/>
    <w:rsid w:val="00BE2152"/>
    <w:rsid w:val="00BE54F4"/>
    <w:rsid w:val="00BE6CA8"/>
    <w:rsid w:val="00C23298"/>
    <w:rsid w:val="00C27C03"/>
    <w:rsid w:val="00C41B16"/>
    <w:rsid w:val="00C65755"/>
    <w:rsid w:val="00C66864"/>
    <w:rsid w:val="00C74DD2"/>
    <w:rsid w:val="00C91F37"/>
    <w:rsid w:val="00C94166"/>
    <w:rsid w:val="00CB2D55"/>
    <w:rsid w:val="00CC19CB"/>
    <w:rsid w:val="00CD4EE0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D16EA"/>
    <w:rsid w:val="00DF22F9"/>
    <w:rsid w:val="00E41027"/>
    <w:rsid w:val="00E67CF8"/>
    <w:rsid w:val="00E70F68"/>
    <w:rsid w:val="00E906D4"/>
    <w:rsid w:val="00E913FC"/>
    <w:rsid w:val="00F4287F"/>
    <w:rsid w:val="00F42D56"/>
    <w:rsid w:val="00F51E71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A767-FF1E-45D7-B76A-84963B0A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2020-03-25T17:32:00Z</dcterms:created>
  <dcterms:modified xsi:type="dcterms:W3CDTF">2020-04-16T19:33:00Z</dcterms:modified>
</cp:coreProperties>
</file>