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 w:rsidR="001C44C3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61B6">
        <w:rPr>
          <w:rFonts w:ascii="Times New Roman" w:hAnsi="Times New Roman" w:cs="Times New Roman"/>
          <w:b/>
          <w:sz w:val="28"/>
          <w:szCs w:val="32"/>
        </w:rPr>
        <w:t>1</w:t>
      </w:r>
    </w:p>
    <w:p w:rsidR="00DF22F9" w:rsidRPr="00DF22F9" w:rsidRDefault="00DF22F9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AA0802" w:rsidRPr="00137F5C" w:rsidRDefault="009F4F0F" w:rsidP="0041124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F55BC6">
        <w:rPr>
          <w:rFonts w:ascii="Times New Roman" w:hAnsi="Times New Roman" w:cs="Times New Roman"/>
          <w:b/>
          <w:sz w:val="28"/>
        </w:rPr>
        <w:t>20</w:t>
      </w:r>
    </w:p>
    <w:p w:rsidR="00254E9B" w:rsidRPr="00A0435E" w:rsidRDefault="00254E9B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A0802" w:rsidRDefault="00214D38" w:rsidP="00A93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B30FD">
        <w:rPr>
          <w:rFonts w:ascii="Times New Roman" w:hAnsi="Times New Roman" w:cs="Times New Roman"/>
          <w:b/>
          <w:sz w:val="28"/>
          <w:u w:val="single"/>
        </w:rPr>
        <w:t>Опорный конспект</w:t>
      </w:r>
      <w:r w:rsidR="00FE0C79" w:rsidRPr="003B30FD">
        <w:rPr>
          <w:rFonts w:ascii="Times New Roman" w:hAnsi="Times New Roman" w:cs="Times New Roman"/>
          <w:b/>
          <w:sz w:val="28"/>
          <w:u w:val="single"/>
        </w:rPr>
        <w:t xml:space="preserve"> по теме</w:t>
      </w:r>
      <w:r w:rsidR="00DF22F9" w:rsidRPr="003B30FD">
        <w:rPr>
          <w:rFonts w:ascii="Times New Roman" w:hAnsi="Times New Roman" w:cs="Times New Roman"/>
          <w:b/>
          <w:sz w:val="28"/>
          <w:u w:val="single"/>
        </w:rPr>
        <w:t>:</w:t>
      </w:r>
    </w:p>
    <w:p w:rsidR="00F55BC6" w:rsidRPr="00DD450A" w:rsidRDefault="00F55BC6" w:rsidP="00F55BC6">
      <w:pPr>
        <w:shd w:val="clear" w:color="auto" w:fill="FBFBFB"/>
        <w:spacing w:before="225" w:after="30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5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Людвиг ван Бетховен.  «Симфонии №9» </w:t>
      </w:r>
      <w:r w:rsidRPr="00DD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d-moll</w:t>
      </w:r>
    </w:p>
    <w:p w:rsidR="00F55BC6" w:rsidRPr="000F4C58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F4C58">
        <w:rPr>
          <w:rFonts w:ascii="Times New Roman" w:hAnsi="Times New Roman" w:cs="Times New Roman"/>
          <w:color w:val="000000"/>
          <w:sz w:val="28"/>
          <w:szCs w:val="20"/>
          <w:shd w:val="clear" w:color="auto" w:fill="F8F8F8"/>
        </w:rPr>
        <w:t xml:space="preserve">Десять лет отделяют Девятую симфонию d-moll – D-Dur (ор. 125, 1822 — 1824) от предшествующих симфоний. В этом самом грандиозном из всех его инструментальных произведений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8F8F8"/>
        </w:rPr>
        <w:t>компози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8F8F8"/>
        </w:rPr>
        <w:softHyphen/>
        <w:t>тор в последний раз об</w:t>
      </w:r>
      <w:r w:rsidRPr="000F4C58">
        <w:rPr>
          <w:rFonts w:ascii="Times New Roman" w:hAnsi="Times New Roman" w:cs="Times New Roman"/>
          <w:color w:val="000000"/>
          <w:sz w:val="28"/>
          <w:szCs w:val="20"/>
          <w:shd w:val="clear" w:color="auto" w:fill="F8F8F8"/>
        </w:rPr>
        <w:t>ратился к теме героической борьбы.</w:t>
      </w:r>
      <w:r w:rsidRPr="000F4C5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02549D" w:rsidRPr="00025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части:</w:t>
      </w:r>
    </w:p>
    <w:p w:rsidR="00F55BC6" w:rsidRPr="00DD450A" w:rsidRDefault="00F55BC6" w:rsidP="00137F5C">
      <w:pPr>
        <w:numPr>
          <w:ilvl w:val="0"/>
          <w:numId w:val="19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Allegro ma non </w:t>
      </w:r>
      <w:proofErr w:type="spellStart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troppo</w:t>
      </w:r>
      <w:proofErr w:type="spellEnd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un </w:t>
      </w:r>
      <w:proofErr w:type="spellStart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poco</w:t>
      </w:r>
      <w:proofErr w:type="spellEnd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maestoso</w:t>
      </w:r>
      <w:proofErr w:type="spellEnd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(d-moll)</w:t>
      </w:r>
    </w:p>
    <w:p w:rsidR="00F55BC6" w:rsidRPr="00DD450A" w:rsidRDefault="00F55BC6" w:rsidP="00137F5C">
      <w:pPr>
        <w:numPr>
          <w:ilvl w:val="0"/>
          <w:numId w:val="19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Molto vivace (d-moll)</w:t>
      </w:r>
    </w:p>
    <w:p w:rsidR="00F55BC6" w:rsidRPr="00DD450A" w:rsidRDefault="00F55BC6" w:rsidP="00137F5C">
      <w:pPr>
        <w:numPr>
          <w:ilvl w:val="0"/>
          <w:numId w:val="19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Adagio molto e cantabile (B-</w:t>
      </w:r>
      <w:proofErr w:type="spellStart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55BC6" w:rsidRPr="00DD450A" w:rsidRDefault="00F55BC6" w:rsidP="00137F5C">
      <w:pPr>
        <w:numPr>
          <w:ilvl w:val="0"/>
          <w:numId w:val="19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Presto (d-moll - D-</w:t>
      </w:r>
      <w:proofErr w:type="spellStart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DD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55BC6" w:rsidRPr="00DD450A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тональности не случайны. Ре минор рассматривается как олицетворение скорби и печали. Постепенно напряжение снимается появлением Си-бемоль мажора, который знаменует и символизирует Веру, Надежду и Любовь, как опору всего в этом мире. Завершается грандиозная композиция ликованием в Ре мажоре, который принято соотносить с понятиями радости, счастья и жизни.</w:t>
      </w:r>
    </w:p>
    <w:p w:rsidR="00F55BC6" w:rsidRPr="00DD450A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Новаторство Бетховена заключается </w:t>
      </w:r>
      <w:proofErr w:type="gramStart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инструментальную композицию вокальной музыки. Так классическая симфони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расширяет собственные границы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5BC6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Первая часть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 картину сотворения мира.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 и одновременно тембрально наполненно звучат квинтовые интонации. Постепенно из вступления рождается рельефная, пунктирная тема главной партии. Достигнув вершины, она скатывается в интонационную бездну. Смутное, грозовое настроение продолжает нарастать. Происходит внутренняя борьба, тучи сгущаются, фактура уплотняется.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светлый луч пронзает побочная партия. Мир лирики содержит в себе будущий материал для создания темы радости. Кульминацией первой части становится утвердительная и ясная заключительная партия. Она является вариантом главной партии, но существенно преобразованной, наполненной силой преодоления, решимости. </w:t>
      </w:r>
    </w:p>
    <w:p w:rsidR="00F55BC6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Возвышаясь, заключительная партия скатывается к стихийной разработке. Все меняется, трансформируется. Борьба и процесс становления сопровождаются яркими кульминациями и стремительными спадами.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BC6" w:rsidRPr="00DD450A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траурный марш на фоне нисходящей по хроматизмам </w:t>
      </w:r>
      <w:proofErr w:type="gramStart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гаммы, символизирующей фигуру катабасис сменяется</w:t>
      </w:r>
      <w:proofErr w:type="gramEnd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главную тему, которая утвердительно завершает часть</w:t>
      </w:r>
    </w:p>
    <w:p w:rsidR="00F55BC6" w:rsidRPr="00DD450A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5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Вторая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ней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чувствуется пульсация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счастливое бытие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Основой для части является жанрово-бытовой тематизм, </w:t>
      </w:r>
      <w:proofErr w:type="gramStart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опору на песенные и танцевальные интонации. Необычна интерпретация традиционной трехчастной формы, как сонатной. Полифоничность наиболее ярко проявляется в виде фугато. Образный мир части подготавливает появление темы радости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финала.</w:t>
      </w:r>
    </w:p>
    <w:p w:rsidR="00F55BC6" w:rsidRPr="00DD450A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5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Третья часть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глубокая, задумчивая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 души. Здесь царит светлая 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атмосфера, которая 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двух просветленных темах.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тема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вариационно, каждая вариация несет особую изысканность и уточненность. Вторая тема словно парит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Танцевальность постепенно ослабевает и уже в коде резко врывается, нарушая гармонию, фанфарное звучание. Идея объединения еще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C6" w:rsidRPr="00DD450A" w:rsidRDefault="00F55BC6" w:rsidP="00137F5C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 претворение </w:t>
      </w:r>
      <w:r w:rsidRPr="00DD45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финала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Бетховен словно пытается кратко воспроизвести материал предыдущих частей. Фанфары ужаса, открывающие занавес четвертой части – как символ рока, призрак вступления первой части, он продолжается скерцозными интонациями второй и приходит к сладостному звучанию адажио. Наконец-то получает развитие подготавливаемый ранее материал для темы Радости. Легкое и прозрачное звучание деревянно-духовых инструментов утверждается и постепенно переходит в более сочный и низкий тембр </w:t>
      </w:r>
      <w:hyperlink r:id="rId6" w:history="1">
        <w:r w:rsidRPr="00DD450A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виолончелей</w:t>
        </w:r>
      </w:hyperlink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Цепь вариацией </w:t>
      </w:r>
      <w:proofErr w:type="gramStart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разрастается</w:t>
      </w:r>
      <w:proofErr w:type="gramEnd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 кульминации. Но голос оборвался вторжением фанфар ужаса. Тема радости излагается в партии бас-солиста. Картина торжества подхватывается звучным хором. Особенно ярко звучит тема «Обнимитесь миллионы!», которая в процессе будет виртуозно с точки зрения полифонии объединена с темой радости. </w:t>
      </w:r>
      <w:r w:rsidRPr="00DD45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«Ода к Радости»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2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ключенная в симфонический цикл </w:t>
      </w:r>
      <w:proofErr w:type="gramStart"/>
      <w:r w:rsidR="00025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D4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 человеческого духа.</w:t>
      </w:r>
    </w:p>
    <w:p w:rsidR="003E2705" w:rsidRDefault="003E2705" w:rsidP="00137F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43F4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Бетховен. Симфония No. 6 («Пасторальная»)</w:t>
      </w:r>
    </w:p>
    <w:p w:rsidR="003E2705" w:rsidRPr="00243F4C" w:rsidRDefault="003E2705" w:rsidP="00137F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6"/>
          <w:szCs w:val="28"/>
          <w:lang w:eastAsia="ru-RU"/>
        </w:rPr>
      </w:pPr>
    </w:p>
    <w:p w:rsidR="003E2705" w:rsidRPr="00137F5C" w:rsidRDefault="003E2705" w:rsidP="00137F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ab/>
      </w:r>
      <w:r w:rsidRPr="00137F5C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Состав оркестра:</w:t>
      </w:r>
      <w:r w:rsidRPr="00243F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 флейты, флейта-пикколо</w:t>
      </w:r>
      <w:r w:rsidRPr="00137F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243F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 гобоя</w:t>
      </w:r>
      <w:r w:rsidRPr="00137F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243F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 кларнета,</w:t>
      </w:r>
    </w:p>
    <w:p w:rsidR="003E2705" w:rsidRPr="00243F4C" w:rsidRDefault="003E2705" w:rsidP="00137F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43F4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2 фагота, 2 валторны, 2 трубы, 2 тромбона, литавры, струнные.</w:t>
      </w:r>
    </w:p>
    <w:p w:rsidR="003E2705" w:rsidRPr="00243F4C" w:rsidRDefault="003E2705" w:rsidP="00137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Пасторальной симфонии приходится на центральный период творчества </w:t>
      </w:r>
      <w:hyperlink r:id="rId7" w:history="1">
        <w:r w:rsidRPr="00137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Бетховена</w:t>
        </w:r>
      </w:hyperlink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Почти одновременно из-под его пера вышли три симфонии, совершенно разные по характеру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1805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1807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gramStart"/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лирическая</w:t>
      </w:r>
      <w:proofErr w:type="gramEnd"/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 си-бемоль-мажор, 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героическую № 5</w:t>
      </w:r>
      <w:r w:rsidRPr="00137F5C">
        <w:rPr>
          <w:lang w:eastAsia="ru-RU"/>
        </w:rPr>
        <w:t xml:space="preserve"> 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минор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 «Пасторальная»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Бетховен, прославляет великую силу природы, простые радости жизни.</w:t>
      </w:r>
    </w:p>
    <w:p w:rsidR="003E2705" w:rsidRPr="00243F4C" w:rsidRDefault="003E2705" w:rsidP="00137F5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Пасторальная симфония посвящена покровителю Бетховена, венскому меценату кн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язю Ф.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Лобковицу и русс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посланнику в Вене графу                       А.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Разумовскому. Обе они впервые прозвучали в большой «академии» (то есть концерте, в котором исполнялись произведения только одного автора им 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самим как инструменталистом-виртуозом или оркестром под его управлением) 22 декабря 1808 года в Венском театре. Первым номером программы значилась «Симфония под названием «Воспомина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сельской жизни», фа мажор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Концерт, проходивший в холодном зале, где публика сидела в шубах, успеха не имел. Оркестр был сборным, невысокого уровня. Бетховен на репетиции рассорился с музыкантами, работал с ними дирижер И. Зейфрид, а автор лишь руководил премьерой.</w:t>
      </w:r>
    </w:p>
    <w:p w:rsidR="003E2705" w:rsidRPr="00243F4C" w:rsidRDefault="003E2705" w:rsidP="00137F5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Пасторальная</w:t>
      </w: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симфония занимает особое место в его творчестве. Она программна, имеет не только общее название, но и заголовки к каждой части. Частей пять, что связано именно с программой: между простодушным деревенским танцем и умиротворенным финалом помещена драматическая картина грозы.</w:t>
      </w:r>
    </w:p>
    <w:p w:rsidR="003E2705" w:rsidRPr="00243F4C" w:rsidRDefault="003E2705" w:rsidP="00137F5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любил проводить лето в тихих деревушках в окрестностях Вены, и в этом общении с природой возникали замыслы его сочинений. Пасторальная, по словам самого композитора, рисует чувства, рождающиеся от соприкосновения с миром природы и сельской жизни, стала одним из наиболее романтических сочинений Бетховена. Недаром в ней видели источник своего вдохновения многие романтики. Об этом свидетельствуют Фантастическая симфония Берлиоза, Рейнская симфония Шумана, Шотландская и Итальянская симфонии Мендельсона, симфоническая поэма «Прелюды» и многие фортепианные пьесы Листа.</w:t>
      </w:r>
    </w:p>
    <w:p w:rsidR="003E2705" w:rsidRPr="00243F4C" w:rsidRDefault="003E2705" w:rsidP="00137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названа композитором «Радостные чувства по прибытии в деревню». Незамысловатая, многократно повторяющаяся главная тема, звучащая у скрипок, близка народным хороводным мелодиям, а сопровождение у альтов и виолончелей напоминает гудение деревенской волынки. Несколько побочных тем мало контрастируют </w:t>
      </w:r>
      <w:proofErr w:type="gramStart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</w:t>
      </w:r>
      <w:proofErr w:type="gramEnd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также идиллична, лишена резких контрастов. Длительное пребывание в одном эмоциональном состоянии разнообразится красочными сопоставлениями тональностей, сменой оркестровых тембров, нарастаниями и спадами звучности, что предвосхищает принципы разработки у романтиков.</w:t>
      </w:r>
    </w:p>
    <w:p w:rsidR="003E2705" w:rsidRPr="00243F4C" w:rsidRDefault="003E2705" w:rsidP="00137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«Сцена у ручья» — проникнута теми же безмятежными чувствами. Певучая скрипичная мелодия медленно разворачивается на журчащем фоне других струнных, который сохраняется на протяжении всей части. Лишь в самом конце смолкает ручей, и становится слышна перекличка птиц: трели соловья (флейта), крик перепела (гобой), кукование кукушки (кларнет). Слушая эту музыку, невозможно представить, что она написана глухим композитором, уже давно не слышавшим пения птиц!</w:t>
      </w:r>
    </w:p>
    <w:p w:rsidR="003E2705" w:rsidRPr="00243F4C" w:rsidRDefault="003E2705" w:rsidP="00137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часть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«Веселое сборище поселян» — наиболее жизнерадостна и беззаботна. В ней сочетаются лукавое простодушие крестьянских танцев, введенных в симфонию еще учителем Бетховена Гайдном, и острый юмор типично бетховенских скерцо. Начальный раздел строится на неоднократном 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сопоставлении двух тем — </w:t>
      </w:r>
      <w:proofErr w:type="gramStart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отрывистой</w:t>
      </w:r>
      <w:proofErr w:type="gramEnd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настойчивыми упрямыми повторами, и лирической певучей, однако не без юмора: аккомпанемент фаготов звучит не в такт, словно у неопытных деревенских музыкантов. Следующая тема, гибкая и грациозная, в прозрачном тембре гобоя в сопровождении скрипок, также не лишена комического оттенка, который придают ей синкопированный ритм и внезапно вступающие басы фагота. В более быстром трио упорно повторяется </w:t>
      </w:r>
      <w:proofErr w:type="gramStart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грубоватая</w:t>
      </w:r>
      <w:proofErr w:type="gramEnd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попевка с резкими акцентами, в очень громком звучании — словно деревенские музыканты разыгрались вовсю, не жалея сил. В повторении начального раздела Бетховен нарушает классическую традицию: вместо полного проведения всех тем звучит лишь краткое напоминание о первых двух.</w:t>
      </w:r>
    </w:p>
    <w:p w:rsidR="003E2705" w:rsidRPr="00243F4C" w:rsidRDefault="003E2705" w:rsidP="00137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часть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«Гроза. Буря» — начинается сразу, без перерыва. Она составляет резкий контраст всему предшествовавшему и является единственным драматическим эпизодом симфонии. Рисуя величественную картину разбушевавшейся стихии, композитор прибегает к изобразительным приемам, расширяет состав оркестра, включая, как и в финале</w:t>
      </w:r>
      <w:proofErr w:type="gramStart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ятой, не применявшиеся ранее в симфонической музыке флейту-пикколо и тромбоны. Контраст особенно резко подчеркнут тем, что эта часть не отделена паузой от соседних: начинаясь внезапно, она так же без паузы переходит в финал, где возвращаются настроения первых частей.</w:t>
      </w:r>
    </w:p>
    <w:p w:rsidR="00F55BC6" w:rsidRPr="00137F5C" w:rsidRDefault="003E2705" w:rsidP="00137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«Пастушеская песня. Радостные и благодарные чувства после бури». Спокойный напев кларнета, которому отвечает валторна, напоминает перекличку пастушьих рожков на фоне волынок — им подражают выдержанные звуки альтов и виолончелей. Переклички </w:t>
      </w:r>
      <w:proofErr w:type="gramStart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</w:t>
      </w:r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ментов</w:t>
      </w:r>
      <w:proofErr w:type="gramEnd"/>
      <w:r w:rsidRPr="0024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замирают вдали — последней проводит мелодию валторна с сурдиной на фоне легких пассажей струнных. Так необычно завершается эта единственная в своем роде бетховенская симфония.</w:t>
      </w:r>
    </w:p>
    <w:p w:rsidR="00F55BC6" w:rsidRPr="00254E9B" w:rsidRDefault="00F55BC6" w:rsidP="00A93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86405" w:rsidRDefault="00486405" w:rsidP="00AA080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FD65E3" w:rsidRPr="0057055E" w:rsidRDefault="00FD65E3" w:rsidP="00AA080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28"/>
          <w:lang w:eastAsia="ru-RU"/>
        </w:rPr>
      </w:pPr>
    </w:p>
    <w:p w:rsidR="006113EB" w:rsidRDefault="0018276E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Прочитать 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выучить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опорный </w:t>
      </w:r>
      <w:r w:rsidR="00FE0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A936EE" w:rsidRPr="00A93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7F5C" w:rsidRPr="004446A8" w:rsidRDefault="00137F5C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Выучить подробные конспекты по симфониям №№ 6,9 </w:t>
      </w:r>
      <w:r w:rsidRPr="0013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(конспекты высланы по почте);</w:t>
      </w:r>
    </w:p>
    <w:p w:rsidR="001E24BD" w:rsidRPr="00137F5C" w:rsidRDefault="00137F5C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86405" w:rsidRPr="0013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18276E" w:rsidRPr="0013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41837" w:rsidRPr="0013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41837" w:rsidRPr="00137F5C">
        <w:rPr>
          <w:rFonts w:ascii="Times New Roman" w:hAnsi="Times New Roman" w:cs="Times New Roman"/>
          <w:sz w:val="28"/>
          <w:szCs w:val="28"/>
        </w:rPr>
        <w:t xml:space="preserve">Галацкая </w:t>
      </w:r>
      <w:r w:rsidR="001E24BD" w:rsidRPr="00137F5C">
        <w:rPr>
          <w:rFonts w:ascii="Times New Roman" w:hAnsi="Times New Roman" w:cs="Times New Roman"/>
          <w:sz w:val="28"/>
          <w:szCs w:val="28"/>
        </w:rPr>
        <w:t xml:space="preserve">В. «Музыкальная литература зарубежных стран», в. </w:t>
      </w:r>
      <w:r w:rsidR="001E24BD" w:rsidRPr="00137F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837" w:rsidRPr="00137F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24BD" w:rsidRPr="00137F5C">
        <w:rPr>
          <w:rFonts w:ascii="Times New Roman" w:hAnsi="Times New Roman" w:cs="Times New Roman"/>
          <w:sz w:val="28"/>
          <w:szCs w:val="28"/>
        </w:rPr>
        <w:t>;</w:t>
      </w:r>
      <w:r w:rsidR="00641837" w:rsidRPr="00137F5C">
        <w:rPr>
          <w:rFonts w:ascii="Times New Roman" w:hAnsi="Times New Roman" w:cs="Times New Roman"/>
          <w:sz w:val="28"/>
          <w:szCs w:val="28"/>
        </w:rPr>
        <w:t xml:space="preserve"> М., 1974</w:t>
      </w:r>
      <w:r w:rsidR="001E24BD" w:rsidRPr="00137F5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113EB" w:rsidRDefault="00356F17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</w:t>
      </w:r>
      <w:r w:rsidR="007F2754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ослушать 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3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симфонии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0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клавиром или партитурой;</w:t>
      </w:r>
    </w:p>
    <w:p w:rsidR="0000085C" w:rsidRDefault="0000085C" w:rsidP="0000085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08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Играть на фортеиано</w:t>
      </w:r>
      <w:r w:rsidRPr="0000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0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3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сновной</w:t>
      </w:r>
      <w:proofErr w:type="gramEnd"/>
      <w:r w:rsidR="0013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тематизм этих сочинений.</w:t>
      </w:r>
    </w:p>
    <w:p w:rsidR="00411248" w:rsidRPr="00D53FB6" w:rsidRDefault="00411248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598" w:rsidRPr="00D53FB6" w:rsidRDefault="00C42598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2598" w:rsidRPr="00D53FB6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3E5B"/>
    <w:multiLevelType w:val="hybridMultilevel"/>
    <w:tmpl w:val="59BE3EB8"/>
    <w:lvl w:ilvl="0" w:tplc="7F184C0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A0C4A"/>
    <w:multiLevelType w:val="hybridMultilevel"/>
    <w:tmpl w:val="5034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2414"/>
    <w:multiLevelType w:val="hybridMultilevel"/>
    <w:tmpl w:val="81446D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EA3EEC"/>
    <w:multiLevelType w:val="multilevel"/>
    <w:tmpl w:val="6DF4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43BF7"/>
    <w:multiLevelType w:val="hybridMultilevel"/>
    <w:tmpl w:val="44A6E6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7C02"/>
    <w:multiLevelType w:val="hybridMultilevel"/>
    <w:tmpl w:val="9CDADB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C794C"/>
    <w:multiLevelType w:val="hybridMultilevel"/>
    <w:tmpl w:val="5532F6D0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97A09"/>
    <w:multiLevelType w:val="multilevel"/>
    <w:tmpl w:val="B2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18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9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0085C"/>
    <w:rsid w:val="00011D28"/>
    <w:rsid w:val="0002549D"/>
    <w:rsid w:val="00037DDB"/>
    <w:rsid w:val="000439D7"/>
    <w:rsid w:val="00044EBE"/>
    <w:rsid w:val="000472AE"/>
    <w:rsid w:val="00055E34"/>
    <w:rsid w:val="00056F00"/>
    <w:rsid w:val="00065A7B"/>
    <w:rsid w:val="00070F5B"/>
    <w:rsid w:val="00073ACC"/>
    <w:rsid w:val="00081911"/>
    <w:rsid w:val="00084AB2"/>
    <w:rsid w:val="00085269"/>
    <w:rsid w:val="00086156"/>
    <w:rsid w:val="000877DF"/>
    <w:rsid w:val="00091CC9"/>
    <w:rsid w:val="0009694B"/>
    <w:rsid w:val="000A6700"/>
    <w:rsid w:val="000D72B3"/>
    <w:rsid w:val="000E4C2B"/>
    <w:rsid w:val="000E4D0B"/>
    <w:rsid w:val="000E792B"/>
    <w:rsid w:val="000F0883"/>
    <w:rsid w:val="00107775"/>
    <w:rsid w:val="001135A0"/>
    <w:rsid w:val="00120604"/>
    <w:rsid w:val="00122428"/>
    <w:rsid w:val="00135B01"/>
    <w:rsid w:val="00137F5C"/>
    <w:rsid w:val="0014069C"/>
    <w:rsid w:val="00142D11"/>
    <w:rsid w:val="00160D6B"/>
    <w:rsid w:val="001649F2"/>
    <w:rsid w:val="00170897"/>
    <w:rsid w:val="0018276E"/>
    <w:rsid w:val="0019190B"/>
    <w:rsid w:val="00193E2E"/>
    <w:rsid w:val="001A7EE7"/>
    <w:rsid w:val="001B42ED"/>
    <w:rsid w:val="001C44C3"/>
    <w:rsid w:val="001C61B6"/>
    <w:rsid w:val="001E24BD"/>
    <w:rsid w:val="001F1DA7"/>
    <w:rsid w:val="001F7C9D"/>
    <w:rsid w:val="00214D38"/>
    <w:rsid w:val="00233635"/>
    <w:rsid w:val="002447A1"/>
    <w:rsid w:val="00246753"/>
    <w:rsid w:val="00250401"/>
    <w:rsid w:val="00254E9B"/>
    <w:rsid w:val="00256D3C"/>
    <w:rsid w:val="00264E12"/>
    <w:rsid w:val="002926DA"/>
    <w:rsid w:val="00295699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94A9D"/>
    <w:rsid w:val="003B30FD"/>
    <w:rsid w:val="003B7FCC"/>
    <w:rsid w:val="003E2705"/>
    <w:rsid w:val="00411248"/>
    <w:rsid w:val="004217BE"/>
    <w:rsid w:val="004446A8"/>
    <w:rsid w:val="00444870"/>
    <w:rsid w:val="00454B0C"/>
    <w:rsid w:val="004832F4"/>
    <w:rsid w:val="00486405"/>
    <w:rsid w:val="00486A26"/>
    <w:rsid w:val="00493C0E"/>
    <w:rsid w:val="00493DD9"/>
    <w:rsid w:val="004A157F"/>
    <w:rsid w:val="004C201B"/>
    <w:rsid w:val="004E2C36"/>
    <w:rsid w:val="004F7A05"/>
    <w:rsid w:val="0050059D"/>
    <w:rsid w:val="00512B7F"/>
    <w:rsid w:val="00513EA2"/>
    <w:rsid w:val="005306B6"/>
    <w:rsid w:val="0057055E"/>
    <w:rsid w:val="00572D41"/>
    <w:rsid w:val="00584509"/>
    <w:rsid w:val="005A7D8D"/>
    <w:rsid w:val="005B05C9"/>
    <w:rsid w:val="005C3C8D"/>
    <w:rsid w:val="005D20B5"/>
    <w:rsid w:val="005D4DCB"/>
    <w:rsid w:val="005E0462"/>
    <w:rsid w:val="00602552"/>
    <w:rsid w:val="00604FF8"/>
    <w:rsid w:val="00606BFA"/>
    <w:rsid w:val="006113EB"/>
    <w:rsid w:val="00614272"/>
    <w:rsid w:val="00641837"/>
    <w:rsid w:val="00651B98"/>
    <w:rsid w:val="00660BB0"/>
    <w:rsid w:val="00691F4A"/>
    <w:rsid w:val="006A04E3"/>
    <w:rsid w:val="006B070B"/>
    <w:rsid w:val="006E2337"/>
    <w:rsid w:val="006E4B92"/>
    <w:rsid w:val="006F52FF"/>
    <w:rsid w:val="006F74FE"/>
    <w:rsid w:val="00702F51"/>
    <w:rsid w:val="007067DD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D3D81"/>
    <w:rsid w:val="007F2754"/>
    <w:rsid w:val="00802047"/>
    <w:rsid w:val="00816E62"/>
    <w:rsid w:val="008262A8"/>
    <w:rsid w:val="00826738"/>
    <w:rsid w:val="00836759"/>
    <w:rsid w:val="00840100"/>
    <w:rsid w:val="00850AA4"/>
    <w:rsid w:val="0085134B"/>
    <w:rsid w:val="0086301C"/>
    <w:rsid w:val="00866413"/>
    <w:rsid w:val="00872709"/>
    <w:rsid w:val="00880B24"/>
    <w:rsid w:val="00886223"/>
    <w:rsid w:val="008A42EC"/>
    <w:rsid w:val="008A6EB4"/>
    <w:rsid w:val="008E353F"/>
    <w:rsid w:val="00901A11"/>
    <w:rsid w:val="00901A17"/>
    <w:rsid w:val="00915783"/>
    <w:rsid w:val="00932D3F"/>
    <w:rsid w:val="0093743E"/>
    <w:rsid w:val="009569A2"/>
    <w:rsid w:val="00970032"/>
    <w:rsid w:val="0097484F"/>
    <w:rsid w:val="0097560B"/>
    <w:rsid w:val="009827C6"/>
    <w:rsid w:val="00995715"/>
    <w:rsid w:val="009A1EFC"/>
    <w:rsid w:val="009A1F5B"/>
    <w:rsid w:val="009B1F1B"/>
    <w:rsid w:val="009B5028"/>
    <w:rsid w:val="009D4DB3"/>
    <w:rsid w:val="009F4F0F"/>
    <w:rsid w:val="00A0328F"/>
    <w:rsid w:val="00A0435E"/>
    <w:rsid w:val="00A134F6"/>
    <w:rsid w:val="00A24EAD"/>
    <w:rsid w:val="00A36560"/>
    <w:rsid w:val="00A50D0B"/>
    <w:rsid w:val="00A52029"/>
    <w:rsid w:val="00A670FA"/>
    <w:rsid w:val="00A936EE"/>
    <w:rsid w:val="00A94E78"/>
    <w:rsid w:val="00A95455"/>
    <w:rsid w:val="00AA0603"/>
    <w:rsid w:val="00AA0802"/>
    <w:rsid w:val="00AB7F34"/>
    <w:rsid w:val="00AC13DD"/>
    <w:rsid w:val="00AC4318"/>
    <w:rsid w:val="00AE0F9C"/>
    <w:rsid w:val="00AE7F7A"/>
    <w:rsid w:val="00AF03DF"/>
    <w:rsid w:val="00B150C2"/>
    <w:rsid w:val="00B17F34"/>
    <w:rsid w:val="00B43DA7"/>
    <w:rsid w:val="00B46C89"/>
    <w:rsid w:val="00B52117"/>
    <w:rsid w:val="00B6013B"/>
    <w:rsid w:val="00B663D9"/>
    <w:rsid w:val="00B67D68"/>
    <w:rsid w:val="00B718F8"/>
    <w:rsid w:val="00B7550B"/>
    <w:rsid w:val="00B8581F"/>
    <w:rsid w:val="00B96060"/>
    <w:rsid w:val="00BB104F"/>
    <w:rsid w:val="00BB229F"/>
    <w:rsid w:val="00BB3780"/>
    <w:rsid w:val="00BC5A3D"/>
    <w:rsid w:val="00BC76A5"/>
    <w:rsid w:val="00BD2B2A"/>
    <w:rsid w:val="00BD2F6D"/>
    <w:rsid w:val="00BD3E3F"/>
    <w:rsid w:val="00BE2152"/>
    <w:rsid w:val="00BE54F4"/>
    <w:rsid w:val="00BE6CA8"/>
    <w:rsid w:val="00C23298"/>
    <w:rsid w:val="00C23E45"/>
    <w:rsid w:val="00C25576"/>
    <w:rsid w:val="00C27C03"/>
    <w:rsid w:val="00C41B16"/>
    <w:rsid w:val="00C42598"/>
    <w:rsid w:val="00C648D1"/>
    <w:rsid w:val="00C65755"/>
    <w:rsid w:val="00C66864"/>
    <w:rsid w:val="00C74DD2"/>
    <w:rsid w:val="00C91F37"/>
    <w:rsid w:val="00C94166"/>
    <w:rsid w:val="00CA33F2"/>
    <w:rsid w:val="00CB2D55"/>
    <w:rsid w:val="00CC19CB"/>
    <w:rsid w:val="00CD4EE0"/>
    <w:rsid w:val="00D038DA"/>
    <w:rsid w:val="00D25F56"/>
    <w:rsid w:val="00D26BF0"/>
    <w:rsid w:val="00D30E12"/>
    <w:rsid w:val="00D4019C"/>
    <w:rsid w:val="00D4351A"/>
    <w:rsid w:val="00D52989"/>
    <w:rsid w:val="00D53FB6"/>
    <w:rsid w:val="00D64692"/>
    <w:rsid w:val="00D8139C"/>
    <w:rsid w:val="00D860A6"/>
    <w:rsid w:val="00D9743E"/>
    <w:rsid w:val="00DA7C9F"/>
    <w:rsid w:val="00DC0960"/>
    <w:rsid w:val="00DD16EA"/>
    <w:rsid w:val="00DF22F9"/>
    <w:rsid w:val="00E41027"/>
    <w:rsid w:val="00E41C5B"/>
    <w:rsid w:val="00E5690C"/>
    <w:rsid w:val="00E67CF8"/>
    <w:rsid w:val="00E70F68"/>
    <w:rsid w:val="00E8556A"/>
    <w:rsid w:val="00E906D4"/>
    <w:rsid w:val="00E913FC"/>
    <w:rsid w:val="00ED55D6"/>
    <w:rsid w:val="00EF23DF"/>
    <w:rsid w:val="00F10FD8"/>
    <w:rsid w:val="00F11F41"/>
    <w:rsid w:val="00F31E49"/>
    <w:rsid w:val="00F4287F"/>
    <w:rsid w:val="00F42D56"/>
    <w:rsid w:val="00F51E71"/>
    <w:rsid w:val="00F55BC6"/>
    <w:rsid w:val="00F60E89"/>
    <w:rsid w:val="00F61AC7"/>
    <w:rsid w:val="00F728BD"/>
    <w:rsid w:val="00F77EC4"/>
    <w:rsid w:val="00F8002F"/>
    <w:rsid w:val="00F80D5F"/>
    <w:rsid w:val="00F83279"/>
    <w:rsid w:val="00F97448"/>
    <w:rsid w:val="00FA0887"/>
    <w:rsid w:val="00FB79E4"/>
    <w:rsid w:val="00FC2679"/>
    <w:rsid w:val="00FD49BB"/>
    <w:rsid w:val="00FD65E3"/>
    <w:rsid w:val="00FE0C79"/>
    <w:rsid w:val="00FE10B7"/>
    <w:rsid w:val="00FE4887"/>
    <w:rsid w:val="00FE7CCA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1">
    <w:name w:val="heading 1"/>
    <w:basedOn w:val="a"/>
    <w:next w:val="a"/>
    <w:link w:val="10"/>
    <w:uiPriority w:val="9"/>
    <w:qFormat/>
    <w:rsid w:val="00411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10">
    <w:name w:val="Заголовок 1 Знак"/>
    <w:basedOn w:val="a0"/>
    <w:link w:val="1"/>
    <w:uiPriority w:val="9"/>
    <w:rsid w:val="0041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5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lcanto.ru/beethov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undtimes.ru/simfonicheskaya-muzyka/putevoditel-po-instrumentam/violonch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3E13-F856-496D-89AE-7C4C421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dcterms:created xsi:type="dcterms:W3CDTF">2020-04-22T17:11:00Z</dcterms:created>
  <dcterms:modified xsi:type="dcterms:W3CDTF">2020-06-02T10:14:00Z</dcterms:modified>
</cp:coreProperties>
</file>