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6F" w:rsidRPr="00486BC6" w:rsidRDefault="00233C6F" w:rsidP="00233C6F">
      <w:pPr>
        <w:pStyle w:val="a6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233C6F" w:rsidRPr="00486BC6" w:rsidRDefault="00233C6F" w:rsidP="00233C6F">
      <w:pPr>
        <w:pStyle w:val="a6"/>
        <w:ind w:left="-993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 w:rsidRPr="00486BC6">
        <w:rPr>
          <w:rFonts w:eastAsia="Times New Roman"/>
          <w:b/>
          <w:szCs w:val="28"/>
        </w:rPr>
        <w:t>1</w:t>
      </w:r>
    </w:p>
    <w:p w:rsidR="00233C6F" w:rsidRPr="00486BC6" w:rsidRDefault="00233C6F" w:rsidP="00233C6F">
      <w:pPr>
        <w:pStyle w:val="a6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233C6F" w:rsidRPr="00486BC6" w:rsidRDefault="00233C6F" w:rsidP="00233C6F">
      <w:pPr>
        <w:pStyle w:val="a6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proofErr w:type="spellStart"/>
      <w:r w:rsidRPr="00486BC6">
        <w:rPr>
          <w:rFonts w:eastAsia="Times New Roman"/>
          <w:b/>
          <w:szCs w:val="28"/>
        </w:rPr>
        <w:t>Бессараб-Аблялимова</w:t>
      </w:r>
      <w:proofErr w:type="spellEnd"/>
      <w:r w:rsidRPr="00486BC6">
        <w:rPr>
          <w:rFonts w:eastAsia="Times New Roman"/>
          <w:b/>
          <w:szCs w:val="28"/>
        </w:rPr>
        <w:t xml:space="preserve"> Надежда Александровна</w:t>
      </w:r>
    </w:p>
    <w:p w:rsidR="00233C6F" w:rsidRDefault="00233C6F" w:rsidP="009E6571">
      <w:pPr>
        <w:spacing w:line="240" w:lineRule="auto"/>
        <w:ind w:left="-1134"/>
        <w:jc w:val="center"/>
        <w:rPr>
          <w:b/>
          <w:szCs w:val="28"/>
        </w:rPr>
      </w:pPr>
    </w:p>
    <w:p w:rsidR="002164DE" w:rsidRPr="002164DE" w:rsidRDefault="002164DE" w:rsidP="009E6571">
      <w:pPr>
        <w:spacing w:line="240" w:lineRule="auto"/>
        <w:ind w:left="-1134"/>
        <w:jc w:val="center"/>
        <w:rPr>
          <w:b/>
          <w:szCs w:val="28"/>
        </w:rPr>
      </w:pPr>
      <w:r w:rsidRPr="002164DE">
        <w:rPr>
          <w:b/>
          <w:szCs w:val="28"/>
        </w:rPr>
        <w:t>Тема</w:t>
      </w:r>
      <w:r w:rsidR="00233C6F">
        <w:rPr>
          <w:b/>
          <w:szCs w:val="28"/>
        </w:rPr>
        <w:t>13</w:t>
      </w:r>
      <w:r w:rsidRPr="002164DE">
        <w:rPr>
          <w:b/>
          <w:szCs w:val="28"/>
        </w:rPr>
        <w:t>:  «Композиция и образы романа «Война и мир»</w:t>
      </w:r>
    </w:p>
    <w:p w:rsidR="002164DE" w:rsidRPr="002164DE" w:rsidRDefault="002164DE" w:rsidP="002164DE">
      <w:pPr>
        <w:pStyle w:val="a3"/>
        <w:numPr>
          <w:ilvl w:val="0"/>
          <w:numId w:val="1"/>
        </w:numPr>
        <w:spacing w:line="240" w:lineRule="auto"/>
        <w:ind w:left="-1134"/>
        <w:jc w:val="both"/>
        <w:rPr>
          <w:b/>
          <w:szCs w:val="28"/>
        </w:rPr>
      </w:pPr>
      <w:r w:rsidRPr="002164DE">
        <w:rPr>
          <w:b/>
          <w:szCs w:val="28"/>
        </w:rPr>
        <w:t>Лекция.</w:t>
      </w:r>
    </w:p>
    <w:p w:rsidR="002164DE" w:rsidRPr="002164DE" w:rsidRDefault="002164DE" w:rsidP="002164DE">
      <w:pPr>
        <w:pStyle w:val="a3"/>
        <w:spacing w:line="240" w:lineRule="auto"/>
        <w:ind w:left="-1134"/>
        <w:rPr>
          <w:szCs w:val="28"/>
        </w:rPr>
      </w:pPr>
      <w:r w:rsidRPr="002164DE">
        <w:rPr>
          <w:szCs w:val="28"/>
        </w:rPr>
        <w:t> В романе нашли отражение проблемы и начала века, и его середины. Поэтому в романе как бы два плана: прошлое и настоящее.</w:t>
      </w:r>
      <w:r w:rsidRPr="002164DE">
        <w:rPr>
          <w:szCs w:val="28"/>
        </w:rPr>
        <w:br/>
        <w:t>      </w:t>
      </w:r>
      <w:r w:rsidRPr="002164DE">
        <w:rPr>
          <w:rStyle w:val="a4"/>
          <w:szCs w:val="28"/>
        </w:rPr>
        <w:t>Проблемы начала века</w:t>
      </w:r>
      <w:r w:rsidRPr="002164DE">
        <w:rPr>
          <w:szCs w:val="28"/>
        </w:rPr>
        <w:br/>
        <w:t>      — «Более всего в романе я любил мысль народную». Главная проблема — судьба народа, народ — основа нравственных и моральных устоев общества.</w:t>
      </w:r>
      <w:r w:rsidRPr="002164DE">
        <w:rPr>
          <w:szCs w:val="28"/>
        </w:rPr>
        <w:br/>
        <w:t>      — «Кто истинный герой?» Толстого интересует общественная роль дворянства, его влияние на жизнь общества и страны.</w:t>
      </w:r>
      <w:r w:rsidRPr="002164DE">
        <w:rPr>
          <w:szCs w:val="28"/>
        </w:rPr>
        <w:br/>
        <w:t>      — Истинный и ложный патриотизм.</w:t>
      </w:r>
      <w:r w:rsidRPr="002164DE">
        <w:rPr>
          <w:szCs w:val="28"/>
        </w:rPr>
        <w:br/>
        <w:t>      — Назначение женщины — сохранение семейного очага.</w:t>
      </w:r>
      <w:r w:rsidRPr="002164DE">
        <w:rPr>
          <w:szCs w:val="28"/>
        </w:rPr>
        <w:br/>
        <w:t>      </w:t>
      </w:r>
      <w:r w:rsidRPr="002164DE">
        <w:rPr>
          <w:rStyle w:val="a4"/>
          <w:szCs w:val="28"/>
        </w:rPr>
        <w:t>Проблемы середины века</w:t>
      </w:r>
      <w:r w:rsidRPr="002164DE">
        <w:rPr>
          <w:szCs w:val="28"/>
        </w:rPr>
        <w:br/>
        <w:t>      — Судьба народа, вопрос об отмене крепостного права — реформы 1860-х гг.</w:t>
      </w:r>
      <w:r w:rsidRPr="002164DE">
        <w:rPr>
          <w:szCs w:val="28"/>
        </w:rPr>
        <w:br/>
        <w:t>      — Постепенный уход дворянства с арены борьбы, несостоятельность дворянства, начало разночинского движения.</w:t>
      </w:r>
      <w:r w:rsidRPr="002164DE">
        <w:rPr>
          <w:szCs w:val="28"/>
        </w:rPr>
        <w:br/>
        <w:t>      — Вопрос о патриотизме, связанный с поражением в Крымской войне.</w:t>
      </w:r>
      <w:r w:rsidRPr="002164DE">
        <w:rPr>
          <w:szCs w:val="28"/>
        </w:rPr>
        <w:br/>
        <w:t>      — Вопрос об освобождении женщины, ее образовании, о женской эмансипации.</w:t>
      </w:r>
      <w:r w:rsidRPr="002164DE">
        <w:rPr>
          <w:szCs w:val="28"/>
        </w:rPr>
        <w:br/>
        <w:t>      </w:t>
      </w:r>
      <w:r w:rsidRPr="002164DE">
        <w:rPr>
          <w:b/>
          <w:szCs w:val="28"/>
        </w:rPr>
        <w:t>В романе 4 тома и эпилог:</w:t>
      </w:r>
      <w:r w:rsidRPr="002164DE">
        <w:rPr>
          <w:szCs w:val="28"/>
        </w:rPr>
        <w:t xml:space="preserve"> I том — 1805 г.; II том — 1806—1811 гг.; III том — 1812 г.; IV том — 1812—1813 гг.; эпилог — 1820 г.</w:t>
      </w:r>
      <w:r w:rsidRPr="002164DE">
        <w:rPr>
          <w:szCs w:val="28"/>
        </w:rPr>
        <w:br/>
        <w:t>      В классе следует организовать работу по выявлению специфики жанра романа-эпопеи. Начать можно с объяснения понятия «роман-эпопея». Это наиболее крупная и монументальная форма эпической литературы. Основной чертой эпопеи является то, что она воплощает в себе судьбы народов, сам исторический процесс. Для эпопеи характерна широкая, многогранная, даже всесторонняя картина мира, включающая и исторические события, и облик повседневности, и многоголосый человеческий хор, и глубокие раздумья над судьбами мира, и интимные переживания. Отсюда большой объем романа, чаще несколько томов (по «Словарю литературоведческих терминов» под ред. Л. И. Тимофеева).</w:t>
      </w:r>
      <w:r w:rsidRPr="002164DE">
        <w:rPr>
          <w:szCs w:val="28"/>
        </w:rPr>
        <w:br/>
        <w:t>      </w:t>
      </w:r>
      <w:r w:rsidRPr="002164DE">
        <w:rPr>
          <w:rStyle w:val="a4"/>
          <w:szCs w:val="28"/>
        </w:rPr>
        <w:t>Черты эпопеи в романе «Война и мир»</w:t>
      </w:r>
      <w:r w:rsidRPr="002164DE">
        <w:rPr>
          <w:szCs w:val="28"/>
        </w:rPr>
        <w:br/>
        <w:t>      — Картины русской истории (</w:t>
      </w:r>
      <w:proofErr w:type="spellStart"/>
      <w:r w:rsidRPr="002164DE">
        <w:rPr>
          <w:szCs w:val="28"/>
        </w:rPr>
        <w:t>Шенграбенская</w:t>
      </w:r>
      <w:proofErr w:type="spellEnd"/>
      <w:r w:rsidRPr="002164DE">
        <w:rPr>
          <w:szCs w:val="28"/>
        </w:rPr>
        <w:t xml:space="preserve"> и </w:t>
      </w:r>
      <w:proofErr w:type="spellStart"/>
      <w:r w:rsidRPr="002164DE">
        <w:rPr>
          <w:szCs w:val="28"/>
        </w:rPr>
        <w:t>Аустерлицкая</w:t>
      </w:r>
      <w:proofErr w:type="spellEnd"/>
      <w:r w:rsidRPr="002164DE">
        <w:rPr>
          <w:szCs w:val="28"/>
        </w:rPr>
        <w:t xml:space="preserve"> битвы, </w:t>
      </w:r>
      <w:proofErr w:type="spellStart"/>
      <w:r w:rsidRPr="002164DE">
        <w:rPr>
          <w:szCs w:val="28"/>
        </w:rPr>
        <w:t>Тильзитский</w:t>
      </w:r>
      <w:proofErr w:type="spellEnd"/>
      <w:r w:rsidRPr="002164DE">
        <w:rPr>
          <w:szCs w:val="28"/>
        </w:rPr>
        <w:t xml:space="preserve"> мир, война 1812 г., пожар Москвы, партизанское движение).</w:t>
      </w:r>
      <w:r w:rsidRPr="002164DE">
        <w:rPr>
          <w:szCs w:val="28"/>
        </w:rPr>
        <w:br/>
        <w:t>      — События общественной и политической жизни (масонство, законодательная деятельность Сперанского, первые организации декабристов).</w:t>
      </w:r>
      <w:r w:rsidRPr="002164DE">
        <w:rPr>
          <w:szCs w:val="28"/>
        </w:rPr>
        <w:br/>
        <w:t xml:space="preserve">      — Отношения помещиков и народа (преобразования Пьера, Андрея; бунт </w:t>
      </w:r>
      <w:proofErr w:type="spellStart"/>
      <w:r w:rsidRPr="002164DE">
        <w:rPr>
          <w:szCs w:val="28"/>
        </w:rPr>
        <w:t>богучаровских</w:t>
      </w:r>
      <w:proofErr w:type="spellEnd"/>
      <w:r w:rsidRPr="002164DE">
        <w:rPr>
          <w:szCs w:val="28"/>
        </w:rPr>
        <w:t xml:space="preserve"> крестьян, возмущение московских ремесленников).</w:t>
      </w:r>
      <w:r w:rsidRPr="002164DE">
        <w:rPr>
          <w:szCs w:val="28"/>
        </w:rPr>
        <w:br/>
        <w:t>      — </w:t>
      </w:r>
      <w:proofErr w:type="gramStart"/>
      <w:r w:rsidRPr="002164DE">
        <w:rPr>
          <w:szCs w:val="28"/>
        </w:rPr>
        <w:t>Изображение различных слоев населения (поместное, московское, петербургское дворянство; чиновники; армия; крестьяне).</w:t>
      </w:r>
      <w:proofErr w:type="gramEnd"/>
      <w:r w:rsidRPr="002164DE">
        <w:rPr>
          <w:szCs w:val="28"/>
        </w:rPr>
        <w:br/>
        <w:t>      — Широкая панорама бытовых сцен дворянской жизни (балы, великосветские приемы, обеды, охота, посещение театра и др.).</w:t>
      </w:r>
      <w:r w:rsidRPr="002164DE">
        <w:rPr>
          <w:szCs w:val="28"/>
        </w:rPr>
        <w:br/>
        <w:t>      — Огромное количество человеческих характеров.</w:t>
      </w:r>
      <w:r w:rsidRPr="002164DE">
        <w:rPr>
          <w:szCs w:val="28"/>
        </w:rPr>
        <w:br/>
        <w:t>      — Большая протяженность во времени (15 лет).</w:t>
      </w:r>
      <w:r w:rsidRPr="002164DE">
        <w:rPr>
          <w:szCs w:val="28"/>
        </w:rPr>
        <w:br/>
      </w:r>
      <w:r w:rsidRPr="002164DE">
        <w:rPr>
          <w:szCs w:val="28"/>
        </w:rPr>
        <w:lastRenderedPageBreak/>
        <w:t>      — Широкий охват пространства (Петербург, Москва, поместья Лысые Горы и Отрадное, Австрия, Смоленск, Бородино).</w:t>
      </w:r>
      <w:r w:rsidRPr="002164DE">
        <w:rPr>
          <w:szCs w:val="28"/>
        </w:rPr>
        <w:br/>
        <w:t>      Таким образом, замысел Толстого требовал создания нового жанра, и только роман-эпопея мог воплотить все авторские условия. Джон Голсуорси так писал о «Войне и мире»: «Если бы понадобилось назвать роман, соответствующий определению, столь дорогому сердцу составителей литературных анкет: „величайший роман в мире“, — я выбрал бы „Войну и мир“».</w:t>
      </w:r>
    </w:p>
    <w:p w:rsidR="002164DE" w:rsidRPr="002164DE" w:rsidRDefault="002164DE" w:rsidP="002164DE">
      <w:pPr>
        <w:pStyle w:val="a3"/>
        <w:spacing w:line="240" w:lineRule="auto"/>
        <w:ind w:left="-1134"/>
        <w:jc w:val="both"/>
        <w:rPr>
          <w:szCs w:val="28"/>
        </w:rPr>
      </w:pPr>
    </w:p>
    <w:p w:rsidR="002164DE" w:rsidRPr="002164DE" w:rsidRDefault="002164DE" w:rsidP="009E6571">
      <w:pPr>
        <w:pStyle w:val="a3"/>
        <w:spacing w:line="240" w:lineRule="auto"/>
        <w:ind w:left="-1134"/>
        <w:jc w:val="center"/>
        <w:rPr>
          <w:b/>
          <w:szCs w:val="28"/>
          <w:u w:val="single"/>
        </w:rPr>
      </w:pPr>
      <w:r w:rsidRPr="002164DE">
        <w:rPr>
          <w:szCs w:val="28"/>
          <w:u w:val="single"/>
        </w:rPr>
        <w:t>Женские образы в романе «Война и мир»</w:t>
      </w:r>
    </w:p>
    <w:p w:rsidR="002164DE" w:rsidRDefault="002164DE" w:rsidP="002164DE">
      <w:pPr>
        <w:spacing w:before="100" w:beforeAutospacing="1" w:after="100" w:afterAutospacing="1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  <w:r w:rsidRPr="002164DE">
        <w:rPr>
          <w:rFonts w:eastAsia="Times New Roman" w:cs="Times New Roman"/>
          <w:szCs w:val="28"/>
          <w:lang w:eastAsia="ru-RU"/>
        </w:rPr>
        <w:t xml:space="preserve"> Особенности писательской манеры Толстого в изображении внутреннего мира героев Чернышевский назвал «диалектикой души», имея в виду развитие, основанное на внутренних противоречиях. </w:t>
      </w:r>
      <w:proofErr w:type="gramStart"/>
      <w:r w:rsidRPr="002164DE">
        <w:rPr>
          <w:rFonts w:eastAsia="Times New Roman" w:cs="Times New Roman"/>
          <w:szCs w:val="28"/>
          <w:lang w:eastAsia="ru-RU"/>
        </w:rPr>
        <w:t>Противоречива и непостоянна женская натура в изображении писателя, но он ценит и любит в ней:</w:t>
      </w:r>
      <w:r w:rsidRPr="002164DE">
        <w:rPr>
          <w:rFonts w:eastAsia="Times New Roman" w:cs="Times New Roman"/>
          <w:szCs w:val="28"/>
          <w:lang w:eastAsia="ru-RU"/>
        </w:rPr>
        <w:br/>
        <w:t>      — хранительницу очага, основу семьи;</w:t>
      </w:r>
      <w:r w:rsidRPr="002164DE">
        <w:rPr>
          <w:rFonts w:eastAsia="Times New Roman" w:cs="Times New Roman"/>
          <w:szCs w:val="28"/>
          <w:lang w:eastAsia="ru-RU"/>
        </w:rPr>
        <w:br/>
        <w:t>      — высокие нравственные начала: доброту, простоту, бескорыстие, искренность, естественность, связь с народом, патриотизм, понимание общественных проблем;</w:t>
      </w:r>
      <w:r w:rsidRPr="002164DE">
        <w:rPr>
          <w:rFonts w:eastAsia="Times New Roman" w:cs="Times New Roman"/>
          <w:szCs w:val="28"/>
          <w:lang w:eastAsia="ru-RU"/>
        </w:rPr>
        <w:br/>
        <w:t>      — движение души.</w:t>
      </w:r>
      <w:proofErr w:type="gramEnd"/>
      <w:r w:rsidRPr="002164DE">
        <w:rPr>
          <w:rFonts w:eastAsia="Times New Roman" w:cs="Times New Roman"/>
          <w:szCs w:val="28"/>
          <w:lang w:eastAsia="ru-RU"/>
        </w:rPr>
        <w:br/>
        <w:t>      С этих позиций он и подходит к своим героиням, относясь к ним неоднозначно. Что можно сказать о героинях романа по авторскому отношению к ним?</w:t>
      </w:r>
      <w:r>
        <w:rPr>
          <w:rFonts w:eastAsia="Times New Roman" w:cs="Times New Roman"/>
          <w:szCs w:val="28"/>
          <w:lang w:eastAsia="ru-RU"/>
        </w:rPr>
        <w:t> </w:t>
      </w:r>
      <w:r w:rsidRPr="002164DE">
        <w:rPr>
          <w:rFonts w:eastAsia="Times New Roman" w:cs="Times New Roman"/>
          <w:szCs w:val="28"/>
          <w:lang w:eastAsia="ru-RU"/>
        </w:rPr>
        <w:t> Следует остановиться на одном женском образе, рассмотрев его подробно, например образе Наташи Ростовой, а остальные д</w:t>
      </w:r>
      <w:r>
        <w:rPr>
          <w:rFonts w:eastAsia="Times New Roman" w:cs="Times New Roman"/>
          <w:szCs w:val="28"/>
          <w:lang w:eastAsia="ru-RU"/>
        </w:rPr>
        <w:t>ать в сопоставлении с ним.</w:t>
      </w:r>
      <w:r w:rsidRPr="002164DE">
        <w:rPr>
          <w:rFonts w:eastAsia="Times New Roman" w:cs="Times New Roman"/>
          <w:szCs w:val="28"/>
          <w:lang w:eastAsia="ru-RU"/>
        </w:rPr>
        <w:t> </w:t>
      </w:r>
    </w:p>
    <w:p w:rsidR="002164DE" w:rsidRDefault="002164DE" w:rsidP="002164DE">
      <w:pPr>
        <w:spacing w:before="100" w:beforeAutospacing="1" w:after="100" w:afterAutospacing="1" w:line="240" w:lineRule="auto"/>
        <w:ind w:left="-1134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164DE">
        <w:rPr>
          <w:rFonts w:eastAsia="Times New Roman" w:cs="Times New Roman"/>
          <w:b/>
          <w:bCs/>
          <w:szCs w:val="28"/>
          <w:lang w:eastAsia="ru-RU"/>
        </w:rPr>
        <w:t>Вопросы и задания для исследовательской работ</w:t>
      </w:r>
      <w:r>
        <w:rPr>
          <w:rFonts w:eastAsia="Times New Roman" w:cs="Times New Roman"/>
          <w:b/>
          <w:bCs/>
          <w:szCs w:val="28"/>
          <w:lang w:eastAsia="ru-RU"/>
        </w:rPr>
        <w:t>ы (выполнить устно)</w:t>
      </w:r>
    </w:p>
    <w:p w:rsidR="002164DE" w:rsidRDefault="002164DE" w:rsidP="002164DE">
      <w:pPr>
        <w:spacing w:before="100" w:beforeAutospacing="1" w:after="100" w:afterAutospacing="1" w:line="240" w:lineRule="auto"/>
        <w:ind w:left="-1134"/>
        <w:rPr>
          <w:rFonts w:eastAsia="Times New Roman" w:cs="Times New Roman"/>
          <w:szCs w:val="28"/>
          <w:lang w:eastAsia="ru-RU"/>
        </w:rPr>
      </w:pPr>
      <w:r w:rsidRPr="002164DE">
        <w:rPr>
          <w:rFonts w:eastAsia="Times New Roman" w:cs="Times New Roman"/>
          <w:szCs w:val="28"/>
          <w:lang w:eastAsia="ru-RU"/>
        </w:rPr>
        <w:t>1. Первое знакомство с Наташей (т. 1, ч. 1, гл. VIII, IX, X, XVI).</w:t>
      </w:r>
      <w:r w:rsidRPr="002164DE">
        <w:rPr>
          <w:rFonts w:eastAsia="Times New Roman" w:cs="Times New Roman"/>
          <w:szCs w:val="28"/>
          <w:lang w:eastAsia="ru-RU"/>
        </w:rPr>
        <w:br/>
        <w:t>      — Сравните портреты Наташи, Сони, Веры. Почему в одной автор подчеркивает «некрасивая, но живая», в другой — «тоненькая, миниатюрная брюнетка», в третьей — «холодная и спокойная»?</w:t>
      </w:r>
      <w:r w:rsidRPr="002164DE">
        <w:rPr>
          <w:rFonts w:eastAsia="Times New Roman" w:cs="Times New Roman"/>
          <w:szCs w:val="28"/>
          <w:lang w:eastAsia="ru-RU"/>
        </w:rPr>
        <w:br/>
        <w:t>      — Что дает для понимания образа Сони сравнение с кошечкой? («Кошечка, впиваясь в него глазами, казалась каждую секунду готовою заиграть и высказать всю свою кошачью натуру».)</w:t>
      </w:r>
      <w:r w:rsidRPr="002164DE">
        <w:rPr>
          <w:rFonts w:eastAsia="Times New Roman" w:cs="Times New Roman"/>
          <w:szCs w:val="28"/>
          <w:lang w:eastAsia="ru-RU"/>
        </w:rPr>
        <w:br/>
        <w:t xml:space="preserve">      — В повести «Детство» Толстой писал: «В одной улыбке состоит то, что называется красотой лица: если улыбка прибавляет прелесть лицу, то лицо прекрасно; если она не изменяет его, то обыкновенно; если портит его, то оно дурно». Понаблюдайте, как улыбаются героини. </w:t>
      </w:r>
      <w:r w:rsidRPr="002164DE">
        <w:rPr>
          <w:rFonts w:eastAsia="Times New Roman" w:cs="Times New Roman"/>
          <w:szCs w:val="28"/>
          <w:u w:val="single"/>
          <w:lang w:eastAsia="ru-RU"/>
        </w:rPr>
        <w:t>Наташа</w:t>
      </w:r>
      <w:r w:rsidRPr="002164DE">
        <w:rPr>
          <w:rFonts w:eastAsia="Times New Roman" w:cs="Times New Roman"/>
          <w:szCs w:val="28"/>
          <w:lang w:eastAsia="ru-RU"/>
        </w:rPr>
        <w:t xml:space="preserve">: «смеялась чему-то», «ей все смешно казалось», «расхохоталась так громко и звонко, что все, даже чопорная гостья, против воли засмеялись», «сквозь слезы смеха», «заливалась своим звонким смехом». </w:t>
      </w:r>
      <w:r w:rsidRPr="002164DE">
        <w:rPr>
          <w:rFonts w:eastAsia="Times New Roman" w:cs="Times New Roman"/>
          <w:szCs w:val="28"/>
          <w:u w:val="single"/>
          <w:lang w:eastAsia="ru-RU"/>
        </w:rPr>
        <w:t>Соня</w:t>
      </w:r>
      <w:r w:rsidRPr="002164DE">
        <w:rPr>
          <w:rFonts w:eastAsia="Times New Roman" w:cs="Times New Roman"/>
          <w:szCs w:val="28"/>
          <w:lang w:eastAsia="ru-RU"/>
        </w:rPr>
        <w:t xml:space="preserve">: «улыбка ее не могла ни на мгновение обмануть никого», «притворную улыбку». </w:t>
      </w:r>
      <w:r w:rsidRPr="002164DE">
        <w:rPr>
          <w:rFonts w:eastAsia="Times New Roman" w:cs="Times New Roman"/>
          <w:szCs w:val="28"/>
          <w:u w:val="single"/>
          <w:lang w:eastAsia="ru-RU"/>
        </w:rPr>
        <w:t>Жюли</w:t>
      </w:r>
      <w:r w:rsidRPr="002164DE">
        <w:rPr>
          <w:rFonts w:eastAsia="Times New Roman" w:cs="Times New Roman"/>
          <w:szCs w:val="28"/>
          <w:lang w:eastAsia="ru-RU"/>
        </w:rPr>
        <w:t xml:space="preserve">: «вступил с </w:t>
      </w:r>
      <w:proofErr w:type="gramStart"/>
      <w:r w:rsidRPr="002164DE">
        <w:rPr>
          <w:rFonts w:eastAsia="Times New Roman" w:cs="Times New Roman"/>
          <w:szCs w:val="28"/>
          <w:lang w:eastAsia="ru-RU"/>
        </w:rPr>
        <w:t>улыбающейся</w:t>
      </w:r>
      <w:proofErr w:type="gramEnd"/>
      <w:r w:rsidRPr="002164DE">
        <w:rPr>
          <w:rFonts w:eastAsia="Times New Roman" w:cs="Times New Roman"/>
          <w:szCs w:val="28"/>
          <w:lang w:eastAsia="ru-RU"/>
        </w:rPr>
        <w:t xml:space="preserve"> Жюли в отдельный разговор». </w:t>
      </w:r>
      <w:r w:rsidRPr="002164DE">
        <w:rPr>
          <w:rFonts w:eastAsia="Times New Roman" w:cs="Times New Roman"/>
          <w:szCs w:val="28"/>
          <w:u w:val="single"/>
          <w:lang w:eastAsia="ru-RU"/>
        </w:rPr>
        <w:t>Вера</w:t>
      </w:r>
      <w:r w:rsidRPr="002164DE">
        <w:rPr>
          <w:rFonts w:eastAsia="Times New Roman" w:cs="Times New Roman"/>
          <w:szCs w:val="28"/>
          <w:lang w:eastAsia="ru-RU"/>
        </w:rPr>
        <w:t xml:space="preserve">: «Но улыбка не украсила лица Веры, как это обыкновенно бывает; напротив, лицо ее стало неестественно и оттого неприятно». </w:t>
      </w:r>
      <w:r w:rsidRPr="002164DE">
        <w:rPr>
          <w:rFonts w:eastAsia="Times New Roman" w:cs="Times New Roman"/>
          <w:szCs w:val="28"/>
          <w:u w:val="single"/>
          <w:lang w:eastAsia="ru-RU"/>
        </w:rPr>
        <w:t>Элен</w:t>
      </w:r>
      <w:r w:rsidRPr="002164DE">
        <w:rPr>
          <w:rFonts w:eastAsia="Times New Roman" w:cs="Times New Roman"/>
          <w:szCs w:val="28"/>
          <w:lang w:eastAsia="ru-RU"/>
        </w:rPr>
        <w:t>: «...что было в общей улыбке, украшавшей всегда ее лицо» (т. 1, ч. 3, гл. II).</w:t>
      </w:r>
      <w:r w:rsidRPr="002164DE">
        <w:rPr>
          <w:rFonts w:eastAsia="Times New Roman" w:cs="Times New Roman"/>
          <w:szCs w:val="28"/>
          <w:lang w:eastAsia="ru-RU"/>
        </w:rPr>
        <w:br/>
        <w:t>      — Сравните объяснения в любви Сони и Николая, Наташи и Бориса.</w:t>
      </w:r>
      <w:r w:rsidRPr="002164DE">
        <w:rPr>
          <w:rFonts w:eastAsia="Times New Roman" w:cs="Times New Roman"/>
          <w:szCs w:val="28"/>
          <w:lang w:eastAsia="ru-RU"/>
        </w:rPr>
        <w:br/>
        <w:t>      — Как меняются лица Сони и Наташи, когда они плачут?</w:t>
      </w:r>
      <w:r w:rsidRPr="002164DE">
        <w:rPr>
          <w:rFonts w:eastAsia="Times New Roman" w:cs="Times New Roman"/>
          <w:szCs w:val="28"/>
          <w:lang w:eastAsia="ru-RU"/>
        </w:rPr>
        <w:br/>
        <w:t>      — Сопоставьте поведение А. М. Друбецкой на вечере у А. П. </w:t>
      </w:r>
      <w:proofErr w:type="spellStart"/>
      <w:r w:rsidRPr="002164DE">
        <w:rPr>
          <w:rFonts w:eastAsia="Times New Roman" w:cs="Times New Roman"/>
          <w:szCs w:val="28"/>
          <w:lang w:eastAsia="ru-RU"/>
        </w:rPr>
        <w:t>Шерер</w:t>
      </w:r>
      <w:proofErr w:type="spellEnd"/>
      <w:r w:rsidRPr="002164DE">
        <w:rPr>
          <w:rFonts w:eastAsia="Times New Roman" w:cs="Times New Roman"/>
          <w:szCs w:val="28"/>
          <w:lang w:eastAsia="ru-RU"/>
        </w:rPr>
        <w:t xml:space="preserve">, на именинах у Ростовых и во время смерти графа Безухова (т. 1, ч. 1, гл. XVIII, XIX, XX, XXI, </w:t>
      </w:r>
      <w:r w:rsidRPr="002164DE">
        <w:rPr>
          <w:rFonts w:eastAsia="Times New Roman" w:cs="Times New Roman"/>
          <w:szCs w:val="28"/>
          <w:lang w:eastAsia="ru-RU"/>
        </w:rPr>
        <w:lastRenderedPageBreak/>
        <w:t>XXII).</w:t>
      </w:r>
      <w:r w:rsidRPr="002164DE">
        <w:rPr>
          <w:rFonts w:eastAsia="Times New Roman" w:cs="Times New Roman"/>
          <w:szCs w:val="28"/>
          <w:lang w:eastAsia="ru-RU"/>
        </w:rPr>
        <w:br/>
        <w:t>      — Сопоставьте Наташу Ростову и княжну Марью. Что в них общего? (т. 1, ч. 1, гл. XXII, XXIII). Почему автор рисует их с любовью?</w:t>
      </w:r>
      <w:r w:rsidRPr="002164DE">
        <w:rPr>
          <w:rFonts w:eastAsia="Times New Roman" w:cs="Times New Roman"/>
          <w:szCs w:val="28"/>
          <w:lang w:eastAsia="ru-RU"/>
        </w:rPr>
        <w:br/>
        <w:t>      — Почему автор сближает Соню и Лизу Болконскую по одной черте: Соня — кошечка, Лиза — «зверское, беличье выражение»?</w:t>
      </w:r>
      <w:r w:rsidRPr="002164DE">
        <w:rPr>
          <w:rFonts w:eastAsia="Times New Roman" w:cs="Times New Roman"/>
          <w:szCs w:val="28"/>
          <w:lang w:eastAsia="ru-RU"/>
        </w:rPr>
        <w:br/>
        <w:t>      — Вспомните вечер в салоне А. П. </w:t>
      </w:r>
      <w:proofErr w:type="spellStart"/>
      <w:r w:rsidRPr="002164DE">
        <w:rPr>
          <w:rFonts w:eastAsia="Times New Roman" w:cs="Times New Roman"/>
          <w:szCs w:val="28"/>
          <w:lang w:eastAsia="ru-RU"/>
        </w:rPr>
        <w:t>Шерер</w:t>
      </w:r>
      <w:proofErr w:type="spellEnd"/>
      <w:r w:rsidRPr="002164DE">
        <w:rPr>
          <w:rFonts w:eastAsia="Times New Roman" w:cs="Times New Roman"/>
          <w:szCs w:val="28"/>
          <w:lang w:eastAsia="ru-RU"/>
        </w:rPr>
        <w:t>. Как там ведут себя героини?</w:t>
      </w:r>
      <w:r w:rsidRPr="002164DE">
        <w:rPr>
          <w:rFonts w:eastAsia="Times New Roman" w:cs="Times New Roman"/>
          <w:szCs w:val="28"/>
          <w:lang w:eastAsia="ru-RU"/>
        </w:rPr>
        <w:br/>
        <w:t>      2. Поведение Наташи во время возвращения Николая (т. 2, ч. 1, гл. I).</w:t>
      </w:r>
      <w:r w:rsidRPr="002164DE">
        <w:rPr>
          <w:rFonts w:eastAsia="Times New Roman" w:cs="Times New Roman"/>
          <w:szCs w:val="28"/>
          <w:lang w:eastAsia="ru-RU"/>
        </w:rPr>
        <w:br/>
        <w:t>      — Сравните поведение Сони, Наташи и Веры.</w:t>
      </w:r>
      <w:r w:rsidRPr="002164DE">
        <w:rPr>
          <w:rFonts w:eastAsia="Times New Roman" w:cs="Times New Roman"/>
          <w:szCs w:val="28"/>
          <w:lang w:eastAsia="ru-RU"/>
        </w:rPr>
        <w:br/>
        <w:t xml:space="preserve">      — Как раскрывает состояние Наташи фраза «Наташа </w:t>
      </w:r>
      <w:proofErr w:type="gramStart"/>
      <w:r w:rsidRPr="002164DE">
        <w:rPr>
          <w:rFonts w:eastAsia="Times New Roman" w:cs="Times New Roman"/>
          <w:szCs w:val="28"/>
          <w:lang w:eastAsia="ru-RU"/>
        </w:rPr>
        <w:t>сделалась</w:t>
      </w:r>
      <w:proofErr w:type="gramEnd"/>
      <w:r w:rsidRPr="002164DE">
        <w:rPr>
          <w:rFonts w:eastAsia="Times New Roman" w:cs="Times New Roman"/>
          <w:szCs w:val="28"/>
          <w:lang w:eastAsia="ru-RU"/>
        </w:rPr>
        <w:t xml:space="preserve"> влюблена с самой той минуты, как она вошла на бал» (т. 2, ч. 1, гл. XII)?</w:t>
      </w:r>
      <w:r w:rsidRPr="002164DE">
        <w:rPr>
          <w:rFonts w:eastAsia="Times New Roman" w:cs="Times New Roman"/>
          <w:szCs w:val="28"/>
          <w:lang w:eastAsia="ru-RU"/>
        </w:rPr>
        <w:br/>
        <w:t xml:space="preserve">      — Наблюдая за глаголами в сцене «Вечер у </w:t>
      </w:r>
      <w:proofErr w:type="spellStart"/>
      <w:r w:rsidRPr="002164DE">
        <w:rPr>
          <w:rFonts w:eastAsia="Times New Roman" w:cs="Times New Roman"/>
          <w:szCs w:val="28"/>
          <w:lang w:eastAsia="ru-RU"/>
        </w:rPr>
        <w:t>Йогеля</w:t>
      </w:r>
      <w:proofErr w:type="spellEnd"/>
      <w:r w:rsidRPr="002164DE">
        <w:rPr>
          <w:rFonts w:eastAsia="Times New Roman" w:cs="Times New Roman"/>
          <w:szCs w:val="28"/>
          <w:lang w:eastAsia="ru-RU"/>
        </w:rPr>
        <w:t>», расскажите о состоянии Наташи (т. 2, ч. 1, гл. XV).</w:t>
      </w:r>
      <w:r w:rsidRPr="002164DE">
        <w:rPr>
          <w:rFonts w:eastAsia="Times New Roman" w:cs="Times New Roman"/>
          <w:szCs w:val="28"/>
          <w:lang w:eastAsia="ru-RU"/>
        </w:rPr>
        <w:br/>
        <w:t xml:space="preserve">      3. Наташа в </w:t>
      </w:r>
      <w:proofErr w:type="gramStart"/>
      <w:r w:rsidRPr="002164DE">
        <w:rPr>
          <w:rFonts w:eastAsia="Times New Roman" w:cs="Times New Roman"/>
          <w:szCs w:val="28"/>
          <w:lang w:eastAsia="ru-RU"/>
        </w:rPr>
        <w:t>Отрадном</w:t>
      </w:r>
      <w:proofErr w:type="gramEnd"/>
      <w:r w:rsidRPr="002164DE">
        <w:rPr>
          <w:rFonts w:eastAsia="Times New Roman" w:cs="Times New Roman"/>
          <w:szCs w:val="28"/>
          <w:lang w:eastAsia="ru-RU"/>
        </w:rPr>
        <w:t>. Лунная ночь (т. 2, ч. 3, гл. II).</w:t>
      </w:r>
      <w:r w:rsidRPr="002164DE">
        <w:rPr>
          <w:rFonts w:eastAsia="Times New Roman" w:cs="Times New Roman"/>
          <w:szCs w:val="28"/>
          <w:lang w:eastAsia="ru-RU"/>
        </w:rPr>
        <w:br/>
        <w:t>      — Сравните поведение Сони и Наташи.</w:t>
      </w:r>
      <w:r w:rsidRPr="002164DE">
        <w:rPr>
          <w:rFonts w:eastAsia="Times New Roman" w:cs="Times New Roman"/>
          <w:szCs w:val="28"/>
          <w:lang w:eastAsia="ru-RU"/>
        </w:rPr>
        <w:br/>
        <w:t>      — Что почувствовал в Наташе князь Андрей?</w:t>
      </w:r>
      <w:r w:rsidRPr="002164DE">
        <w:rPr>
          <w:rFonts w:eastAsia="Times New Roman" w:cs="Times New Roman"/>
          <w:szCs w:val="28"/>
          <w:lang w:eastAsia="ru-RU"/>
        </w:rPr>
        <w:br/>
        <w:t>      4. Первый бал Наташи (т. 2, ч. 3, гл. XV—XVII).</w:t>
      </w:r>
      <w:r w:rsidRPr="002164DE">
        <w:rPr>
          <w:rFonts w:eastAsia="Times New Roman" w:cs="Times New Roman"/>
          <w:szCs w:val="28"/>
          <w:lang w:eastAsia="ru-RU"/>
        </w:rPr>
        <w:br/>
        <w:t>      — Чем привлекла Наташа князя Андрея?</w:t>
      </w:r>
      <w:r w:rsidRPr="002164DE">
        <w:rPr>
          <w:rFonts w:eastAsia="Times New Roman" w:cs="Times New Roman"/>
          <w:szCs w:val="28"/>
          <w:lang w:eastAsia="ru-RU"/>
        </w:rPr>
        <w:br/>
        <w:t>      — Что он сумел в ней увидеть и почувствовать?</w:t>
      </w:r>
      <w:r w:rsidRPr="002164DE">
        <w:rPr>
          <w:rFonts w:eastAsia="Times New Roman" w:cs="Times New Roman"/>
          <w:szCs w:val="28"/>
          <w:lang w:eastAsia="ru-RU"/>
        </w:rPr>
        <w:br/>
        <w:t>      — Почему именно с ней связал Андрей свои надежды на будущее?</w:t>
      </w:r>
      <w:r w:rsidRPr="002164DE">
        <w:rPr>
          <w:rFonts w:eastAsia="Times New Roman" w:cs="Times New Roman"/>
          <w:szCs w:val="28"/>
          <w:lang w:eastAsia="ru-RU"/>
        </w:rPr>
        <w:br/>
        <w:t>      5. Наташа у дядюшки (т. 2, ч. 4, гл. VII).</w:t>
      </w:r>
      <w:r w:rsidRPr="002164DE">
        <w:rPr>
          <w:rFonts w:eastAsia="Times New Roman" w:cs="Times New Roman"/>
          <w:szCs w:val="28"/>
          <w:lang w:eastAsia="ru-RU"/>
        </w:rPr>
        <w:br/>
        <w:t>      — Какими способами изображает Толстой истинную красоту души и народный дух в песне дядюшки и в пляске Наташи?</w:t>
      </w:r>
      <w:r w:rsidRPr="002164DE">
        <w:rPr>
          <w:rFonts w:eastAsia="Times New Roman" w:cs="Times New Roman"/>
          <w:szCs w:val="28"/>
          <w:lang w:eastAsia="ru-RU"/>
        </w:rPr>
        <w:br/>
        <w:t>      — Как в этом эпизоде раскрывается характер Наташи?</w:t>
      </w:r>
      <w:r w:rsidRPr="002164DE">
        <w:rPr>
          <w:rFonts w:eastAsia="Times New Roman" w:cs="Times New Roman"/>
          <w:szCs w:val="28"/>
          <w:lang w:eastAsia="ru-RU"/>
        </w:rPr>
        <w:br/>
        <w:t>      6. Связь Наташи с Анатолем и разрыв с Андреем (т. 2, ч. 4, гл. XII, XIII).</w:t>
      </w:r>
      <w:r w:rsidRPr="002164DE">
        <w:rPr>
          <w:rFonts w:eastAsia="Times New Roman" w:cs="Times New Roman"/>
          <w:szCs w:val="28"/>
          <w:lang w:eastAsia="ru-RU"/>
        </w:rPr>
        <w:br/>
        <w:t>      — Сравните поведение Наташи в театре с поведением Элен на вечере у А. П. </w:t>
      </w:r>
      <w:proofErr w:type="spellStart"/>
      <w:r w:rsidRPr="002164DE">
        <w:rPr>
          <w:rFonts w:eastAsia="Times New Roman" w:cs="Times New Roman"/>
          <w:szCs w:val="28"/>
          <w:lang w:eastAsia="ru-RU"/>
        </w:rPr>
        <w:t>Шерер</w:t>
      </w:r>
      <w:proofErr w:type="spellEnd"/>
      <w:r w:rsidRPr="002164DE">
        <w:rPr>
          <w:rFonts w:eastAsia="Times New Roman" w:cs="Times New Roman"/>
          <w:szCs w:val="28"/>
          <w:lang w:eastAsia="ru-RU"/>
        </w:rPr>
        <w:t>.</w:t>
      </w:r>
      <w:r w:rsidRPr="002164DE">
        <w:rPr>
          <w:rFonts w:eastAsia="Times New Roman" w:cs="Times New Roman"/>
          <w:szCs w:val="28"/>
          <w:lang w:eastAsia="ru-RU"/>
        </w:rPr>
        <w:br/>
        <w:t>      — Как меняется Наташа под влиянием Элен?</w:t>
      </w:r>
      <w:r w:rsidRPr="002164DE">
        <w:rPr>
          <w:rFonts w:eastAsia="Times New Roman" w:cs="Times New Roman"/>
          <w:szCs w:val="28"/>
          <w:lang w:eastAsia="ru-RU"/>
        </w:rPr>
        <w:br/>
        <w:t>      7. Наташа в период духовного кризиса (т. 3, ч. 1, гл. XVII).</w:t>
      </w:r>
      <w:r w:rsidRPr="002164DE">
        <w:rPr>
          <w:rFonts w:eastAsia="Times New Roman" w:cs="Times New Roman"/>
          <w:szCs w:val="28"/>
          <w:lang w:eastAsia="ru-RU"/>
        </w:rPr>
        <w:br/>
        <w:t>      — О чем говорит тот факт, что Наташа потеряла веселость?</w:t>
      </w:r>
      <w:r w:rsidRPr="002164DE">
        <w:rPr>
          <w:rFonts w:eastAsia="Times New Roman" w:cs="Times New Roman"/>
          <w:szCs w:val="28"/>
          <w:lang w:eastAsia="ru-RU"/>
        </w:rPr>
        <w:br/>
        <w:t>      — Как молитва помогает ей вернуться к жизни?</w:t>
      </w:r>
      <w:r w:rsidRPr="002164DE">
        <w:rPr>
          <w:rFonts w:eastAsia="Times New Roman" w:cs="Times New Roman"/>
          <w:szCs w:val="28"/>
          <w:lang w:eastAsia="ru-RU"/>
        </w:rPr>
        <w:br/>
        <w:t>      8. Состояние Наташи во время войны 1812 года.</w:t>
      </w:r>
      <w:r w:rsidRPr="002164DE">
        <w:rPr>
          <w:rFonts w:eastAsia="Times New Roman" w:cs="Times New Roman"/>
          <w:szCs w:val="28"/>
          <w:lang w:eastAsia="ru-RU"/>
        </w:rPr>
        <w:br/>
        <w:t>      — Какие качества Наташи раскрываются в сцене передачи подвод раненым (т. 3, ч. 4, гл. XVI)?</w:t>
      </w:r>
      <w:r w:rsidRPr="002164DE">
        <w:rPr>
          <w:rFonts w:eastAsia="Times New Roman" w:cs="Times New Roman"/>
          <w:szCs w:val="28"/>
          <w:lang w:eastAsia="ru-RU"/>
        </w:rPr>
        <w:br/>
        <w:t>      — Зачем Толстой «соединяет» Наташу и раненого Андрея (т. 4, ч. 4, гл. XXXI, XXXII)?</w:t>
      </w:r>
      <w:r w:rsidRPr="002164DE">
        <w:rPr>
          <w:rFonts w:eastAsia="Times New Roman" w:cs="Times New Roman"/>
          <w:szCs w:val="28"/>
          <w:lang w:eastAsia="ru-RU"/>
        </w:rPr>
        <w:br/>
        <w:t>      — Какая духовная сила заключена в Наташе, помогающей матери после смерти Пети (т. 4, ч. 4, гл. II)?</w:t>
      </w:r>
      <w:r w:rsidRPr="002164DE">
        <w:rPr>
          <w:rFonts w:eastAsia="Times New Roman" w:cs="Times New Roman"/>
          <w:szCs w:val="28"/>
          <w:lang w:eastAsia="ru-RU"/>
        </w:rPr>
        <w:br/>
        <w:t>      9. Семейное счастье (эпилог, ч. 1, гл. X—XII).</w:t>
      </w:r>
      <w:r w:rsidRPr="002164DE">
        <w:rPr>
          <w:rFonts w:eastAsia="Times New Roman" w:cs="Times New Roman"/>
          <w:szCs w:val="28"/>
          <w:lang w:eastAsia="ru-RU"/>
        </w:rPr>
        <w:br/>
        <w:t>      — Как воплотилась идея Толстого о месте женщины в обществе в образе Наташи?</w:t>
      </w:r>
    </w:p>
    <w:p w:rsidR="009E6571" w:rsidRPr="002164DE" w:rsidRDefault="009E6571" w:rsidP="002164DE">
      <w:pPr>
        <w:spacing w:before="100" w:beforeAutospacing="1" w:after="100" w:afterAutospacing="1" w:line="240" w:lineRule="auto"/>
        <w:ind w:left="-1134"/>
        <w:rPr>
          <w:rFonts w:eastAsia="Times New Roman" w:cs="Times New Roman"/>
          <w:szCs w:val="28"/>
          <w:lang w:eastAsia="ru-RU"/>
        </w:rPr>
      </w:pPr>
      <w:r w:rsidRPr="009E6571">
        <w:rPr>
          <w:rFonts w:eastAsia="Times New Roman" w:cs="Times New Roman"/>
          <w:b/>
          <w:szCs w:val="28"/>
          <w:lang w:eastAsia="ru-RU"/>
        </w:rPr>
        <w:t>2. Домашнее задание:</w:t>
      </w:r>
      <w:r>
        <w:rPr>
          <w:rFonts w:eastAsia="Times New Roman" w:cs="Times New Roman"/>
          <w:szCs w:val="28"/>
          <w:lang w:eastAsia="ru-RU"/>
        </w:rPr>
        <w:t xml:space="preserve"> 1) прочитать лекцию (устно); 2) выполнить письменную характеристику в тетради женских образов:  Элен Курагиной, Марии Болконской (портрет, характер, мировоззрение, характеристика персонажа другими героями, особенности речи).</w:t>
      </w:r>
    </w:p>
    <w:p w:rsidR="00124CAA" w:rsidRDefault="00124CAA" w:rsidP="002164DE">
      <w:pPr>
        <w:ind w:left="-1134"/>
        <w:rPr>
          <w:szCs w:val="28"/>
        </w:rPr>
      </w:pPr>
    </w:p>
    <w:p w:rsidR="00233C6F" w:rsidRDefault="00233C6F" w:rsidP="00233C6F">
      <w:pPr>
        <w:spacing w:line="240" w:lineRule="auto"/>
        <w:ind w:left="-993"/>
        <w:jc w:val="center"/>
        <w:rPr>
          <w:rFonts w:eastAsia="Times New Roman" w:cs="Times New Roman"/>
          <w:b/>
          <w:szCs w:val="28"/>
          <w:lang w:eastAsia="ru-RU"/>
        </w:rPr>
      </w:pPr>
    </w:p>
    <w:p w:rsidR="00233C6F" w:rsidRPr="00486BC6" w:rsidRDefault="00233C6F" w:rsidP="00233C6F">
      <w:pPr>
        <w:pStyle w:val="a6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233C6F" w:rsidRPr="00486BC6" w:rsidRDefault="00233C6F" w:rsidP="00233C6F">
      <w:pPr>
        <w:pStyle w:val="a6"/>
        <w:ind w:left="-993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 w:rsidRPr="00486BC6">
        <w:rPr>
          <w:rFonts w:eastAsia="Times New Roman"/>
          <w:b/>
          <w:szCs w:val="28"/>
        </w:rPr>
        <w:t>1</w:t>
      </w:r>
    </w:p>
    <w:p w:rsidR="00233C6F" w:rsidRPr="00486BC6" w:rsidRDefault="00233C6F" w:rsidP="00233C6F">
      <w:pPr>
        <w:pStyle w:val="a6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233C6F" w:rsidRPr="00486BC6" w:rsidRDefault="00233C6F" w:rsidP="00233C6F">
      <w:pPr>
        <w:pStyle w:val="a6"/>
        <w:ind w:left="-993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proofErr w:type="spellStart"/>
      <w:r w:rsidRPr="00486BC6">
        <w:rPr>
          <w:rFonts w:eastAsia="Times New Roman"/>
          <w:b/>
          <w:szCs w:val="28"/>
        </w:rPr>
        <w:t>Бессараб-Аблялимова</w:t>
      </w:r>
      <w:proofErr w:type="spellEnd"/>
      <w:r w:rsidRPr="00486BC6">
        <w:rPr>
          <w:rFonts w:eastAsia="Times New Roman"/>
          <w:b/>
          <w:szCs w:val="28"/>
        </w:rPr>
        <w:t xml:space="preserve"> Надежда Александровна</w:t>
      </w:r>
    </w:p>
    <w:p w:rsidR="00233C6F" w:rsidRDefault="00233C6F" w:rsidP="00233C6F">
      <w:pPr>
        <w:spacing w:line="240" w:lineRule="auto"/>
        <w:ind w:left="-993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233C6F" w:rsidRPr="0089100D" w:rsidRDefault="00233C6F" w:rsidP="00233C6F">
      <w:pPr>
        <w:spacing w:line="240" w:lineRule="auto"/>
        <w:ind w:left="-993"/>
        <w:jc w:val="center"/>
        <w:rPr>
          <w:rFonts w:eastAsia="Times New Roman" w:cs="Times New Roman"/>
          <w:b/>
          <w:szCs w:val="28"/>
          <w:lang w:eastAsia="ru-RU"/>
        </w:rPr>
      </w:pPr>
      <w:r w:rsidRPr="0089100D">
        <w:rPr>
          <w:rFonts w:eastAsia="Times New Roman" w:cs="Times New Roman"/>
          <w:b/>
          <w:szCs w:val="28"/>
          <w:lang w:eastAsia="ru-RU"/>
        </w:rPr>
        <w:t>Тема</w:t>
      </w:r>
      <w:r>
        <w:rPr>
          <w:rFonts w:eastAsia="Times New Roman" w:cs="Times New Roman"/>
          <w:b/>
          <w:szCs w:val="28"/>
          <w:lang w:eastAsia="ru-RU"/>
        </w:rPr>
        <w:t>14</w:t>
      </w:r>
      <w:r w:rsidRPr="0089100D">
        <w:rPr>
          <w:rFonts w:eastAsia="Times New Roman" w:cs="Times New Roman"/>
          <w:b/>
          <w:szCs w:val="28"/>
          <w:lang w:eastAsia="ru-RU"/>
        </w:rPr>
        <w:t>:  «Анализ эпизодов романа</w:t>
      </w:r>
      <w:r>
        <w:rPr>
          <w:rFonts w:eastAsia="Times New Roman" w:cs="Times New Roman"/>
          <w:b/>
          <w:szCs w:val="28"/>
          <w:lang w:eastAsia="ru-RU"/>
        </w:rPr>
        <w:t>-эпопеи</w:t>
      </w:r>
      <w:r w:rsidRPr="0089100D">
        <w:rPr>
          <w:rFonts w:eastAsia="Times New Roman" w:cs="Times New Roman"/>
          <w:b/>
          <w:szCs w:val="28"/>
          <w:lang w:eastAsia="ru-RU"/>
        </w:rPr>
        <w:t>»</w:t>
      </w:r>
    </w:p>
    <w:p w:rsidR="00233C6F" w:rsidRPr="0089100D" w:rsidRDefault="00233C6F" w:rsidP="00233C6F">
      <w:pPr>
        <w:pStyle w:val="a3"/>
        <w:numPr>
          <w:ilvl w:val="0"/>
          <w:numId w:val="1"/>
        </w:numPr>
        <w:spacing w:line="240" w:lineRule="auto"/>
        <w:ind w:left="-993"/>
        <w:rPr>
          <w:rFonts w:eastAsia="Times New Roman" w:cs="Times New Roman"/>
          <w:b/>
          <w:szCs w:val="28"/>
          <w:lang w:eastAsia="ru-RU"/>
        </w:rPr>
      </w:pPr>
      <w:r w:rsidRPr="0089100D">
        <w:rPr>
          <w:rFonts w:eastAsia="Times New Roman" w:cs="Times New Roman"/>
          <w:b/>
          <w:szCs w:val="28"/>
          <w:lang w:eastAsia="ru-RU"/>
        </w:rPr>
        <w:t>Лекция.</w:t>
      </w:r>
    </w:p>
    <w:p w:rsidR="00233C6F" w:rsidRPr="005D0E5C" w:rsidRDefault="00233C6F" w:rsidP="00233C6F">
      <w:pPr>
        <w:pStyle w:val="a3"/>
        <w:spacing w:line="240" w:lineRule="auto"/>
        <w:ind w:left="-993"/>
        <w:rPr>
          <w:rFonts w:eastAsia="Times New Roman" w:cs="Times New Roman"/>
          <w:szCs w:val="28"/>
          <w:u w:val="single"/>
          <w:lang w:eastAsia="ru-RU"/>
        </w:rPr>
      </w:pPr>
      <w:r w:rsidRPr="005D0E5C">
        <w:rPr>
          <w:rFonts w:eastAsia="Times New Roman" w:cs="Times New Roman"/>
          <w:szCs w:val="28"/>
          <w:u w:val="single"/>
          <w:lang w:eastAsia="ru-RU"/>
        </w:rPr>
        <w:t xml:space="preserve">План анализа эпизода 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Место и роль эпизода в композиции произведения.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Тема эпизода.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Герои.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Связь с другими эпизодами.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Роль эпизода в раскрытии основной мысли (художественной идеи) произведения:</w:t>
      </w:r>
    </w:p>
    <w:p w:rsidR="00233C6F" w:rsidRPr="0089100D" w:rsidRDefault="00233C6F" w:rsidP="00233C6F">
      <w:pPr>
        <w:pStyle w:val="a3"/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через обстоятельства:</w:t>
      </w:r>
    </w:p>
    <w:p w:rsidR="00233C6F" w:rsidRPr="0089100D" w:rsidRDefault="00233C6F" w:rsidP="00233C6F">
      <w:pPr>
        <w:pStyle w:val="a3"/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конфликт</w:t>
      </w:r>
    </w:p>
    <w:p w:rsidR="00233C6F" w:rsidRPr="0089100D" w:rsidRDefault="00233C6F" w:rsidP="00233C6F">
      <w:pPr>
        <w:pStyle w:val="a3"/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описания</w:t>
      </w:r>
    </w:p>
    <w:p w:rsidR="00233C6F" w:rsidRPr="0089100D" w:rsidRDefault="00233C6F" w:rsidP="00233C6F">
      <w:pPr>
        <w:pStyle w:val="a3"/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монолог</w:t>
      </w:r>
    </w:p>
    <w:p w:rsidR="00233C6F" w:rsidRPr="0089100D" w:rsidRDefault="00233C6F" w:rsidP="00233C6F">
      <w:pPr>
        <w:pStyle w:val="a3"/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диалог</w:t>
      </w:r>
    </w:p>
    <w:p w:rsidR="00233C6F" w:rsidRPr="0089100D" w:rsidRDefault="00233C6F" w:rsidP="00233C6F">
      <w:pPr>
        <w:pStyle w:val="a3"/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поступки и психологию героев.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Манера повествования, стиль писателя.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Ключевые слова.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Особенности языка.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Средства художественной выразительности.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Средства создания подтекста.</w:t>
      </w:r>
    </w:p>
    <w:p w:rsidR="00233C6F" w:rsidRPr="0089100D" w:rsidRDefault="00233C6F" w:rsidP="00233C6F">
      <w:pPr>
        <w:pStyle w:val="a3"/>
        <w:numPr>
          <w:ilvl w:val="0"/>
          <w:numId w:val="2"/>
        </w:numPr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Образ автора, авторская позиция.</w:t>
      </w:r>
    </w:p>
    <w:p w:rsidR="00233C6F" w:rsidRPr="0089100D" w:rsidRDefault="00233C6F" w:rsidP="00233C6F">
      <w:pPr>
        <w:pStyle w:val="a3"/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</w:p>
    <w:p w:rsidR="00233C6F" w:rsidRPr="0089100D" w:rsidRDefault="00233C6F" w:rsidP="00233C6F">
      <w:pPr>
        <w:pStyle w:val="20"/>
        <w:shd w:val="clear" w:color="auto" w:fill="auto"/>
        <w:tabs>
          <w:tab w:val="left" w:pos="423"/>
        </w:tabs>
        <w:spacing w:line="200" w:lineRule="exact"/>
        <w:ind w:left="-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6F" w:rsidRPr="0089100D" w:rsidRDefault="00233C6F" w:rsidP="00233C6F">
      <w:pPr>
        <w:pStyle w:val="a3"/>
        <w:numPr>
          <w:ilvl w:val="0"/>
          <w:numId w:val="1"/>
        </w:numPr>
        <w:spacing w:line="240" w:lineRule="auto"/>
        <w:ind w:left="-993"/>
        <w:rPr>
          <w:rFonts w:eastAsia="Times New Roman" w:cs="Times New Roman"/>
          <w:b/>
          <w:szCs w:val="28"/>
          <w:lang w:eastAsia="ru-RU"/>
        </w:rPr>
      </w:pPr>
      <w:r w:rsidRPr="0089100D">
        <w:rPr>
          <w:rFonts w:eastAsia="Times New Roman" w:cs="Times New Roman"/>
          <w:b/>
          <w:szCs w:val="28"/>
          <w:lang w:eastAsia="ru-RU"/>
        </w:rPr>
        <w:t xml:space="preserve">Работа с планом анализа эпизода. </w:t>
      </w:r>
    </w:p>
    <w:p w:rsidR="00233C6F" w:rsidRPr="0089100D" w:rsidRDefault="00233C6F" w:rsidP="00233C6F">
      <w:pPr>
        <w:pStyle w:val="a3"/>
        <w:spacing w:line="240" w:lineRule="auto"/>
        <w:ind w:left="-993"/>
        <w:rPr>
          <w:rFonts w:eastAsia="Times New Roman" w:cs="Times New Roman"/>
          <w:szCs w:val="28"/>
          <w:lang w:eastAsia="ru-RU"/>
        </w:rPr>
      </w:pPr>
      <w:r w:rsidRPr="0089100D">
        <w:rPr>
          <w:rFonts w:eastAsia="Times New Roman" w:cs="Times New Roman"/>
          <w:szCs w:val="28"/>
          <w:lang w:eastAsia="ru-RU"/>
        </w:rPr>
        <w:t>Задание. Проанализировать отрывок из романа-эпопеи.</w:t>
      </w:r>
    </w:p>
    <w:p w:rsidR="00233C6F" w:rsidRPr="0089100D" w:rsidRDefault="00233C6F" w:rsidP="00233C6F">
      <w:pPr>
        <w:pStyle w:val="a5"/>
        <w:ind w:left="-993"/>
        <w:jc w:val="center"/>
        <w:rPr>
          <w:sz w:val="28"/>
          <w:szCs w:val="28"/>
        </w:rPr>
      </w:pPr>
      <w:r w:rsidRPr="0089100D">
        <w:rPr>
          <w:sz w:val="28"/>
          <w:szCs w:val="28"/>
        </w:rPr>
        <w:t>Эпизод</w:t>
      </w:r>
    </w:p>
    <w:p w:rsidR="00233C6F" w:rsidRPr="0089100D" w:rsidRDefault="00233C6F" w:rsidP="00233C6F">
      <w:pPr>
        <w:pStyle w:val="a5"/>
        <w:ind w:left="-993"/>
        <w:jc w:val="both"/>
        <w:rPr>
          <w:sz w:val="28"/>
          <w:szCs w:val="28"/>
        </w:rPr>
      </w:pPr>
      <w:r w:rsidRPr="0089100D">
        <w:rPr>
          <w:sz w:val="28"/>
          <w:szCs w:val="28"/>
        </w:rPr>
        <w:t xml:space="preserve">Вскоре после маленькой княгини вошёл массивный, толстый молодой человек </w:t>
      </w:r>
      <w:proofErr w:type="gramStart"/>
      <w:r w:rsidRPr="0089100D">
        <w:rPr>
          <w:sz w:val="28"/>
          <w:szCs w:val="28"/>
        </w:rPr>
        <w:t>с</w:t>
      </w:r>
      <w:proofErr w:type="gramEnd"/>
      <w:r w:rsidRPr="0089100D">
        <w:rPr>
          <w:sz w:val="28"/>
          <w:szCs w:val="28"/>
        </w:rPr>
        <w:t xml:space="preserve"> стриженою головой, в очках, светлых панталонах по тогдашней моде, с высоким жабо и в коричневом фраке. Этот толстый молодой человек был незаконный сын знаменитого екатерининского вельможи, графа Безухова, умиравшего теперь в Москве. Он нигде не служил ещё, только что приехал из-за границы, где он воспитывался, и был первый раз в обществе. Анна Павловна приветствовала его поклоном, относящимся к людям самой низшей иерархии в её салоне. Но, несмотря на это низшее по своему сорту приветствие, при виде вошедшего Пьера в лице Анны Павловны изобразилось беспокойство и страх, подобный тому, который выражается при виде чего-нибудь </w:t>
      </w:r>
      <w:proofErr w:type="gramStart"/>
      <w:r w:rsidRPr="0089100D">
        <w:rPr>
          <w:sz w:val="28"/>
          <w:szCs w:val="28"/>
        </w:rPr>
        <w:t>слишком огромного</w:t>
      </w:r>
      <w:proofErr w:type="gramEnd"/>
      <w:r w:rsidRPr="0089100D">
        <w:rPr>
          <w:sz w:val="28"/>
          <w:szCs w:val="28"/>
        </w:rPr>
        <w:t xml:space="preserve"> и несвойственного месту. Хотя действительно Пьер был несколько больше других мужчин в комнате, но этот страх </w:t>
      </w:r>
      <w:r w:rsidRPr="0089100D">
        <w:rPr>
          <w:sz w:val="28"/>
          <w:szCs w:val="28"/>
        </w:rPr>
        <w:lastRenderedPageBreak/>
        <w:t>мог относиться только к тому умному и вместе робкому, наблюдательному и естественному взгляду, отличавшему его от всех в этой гостиной.</w:t>
      </w:r>
    </w:p>
    <w:p w:rsidR="00233C6F" w:rsidRPr="0089100D" w:rsidRDefault="00233C6F" w:rsidP="00233C6F">
      <w:pPr>
        <w:pStyle w:val="a5"/>
        <w:ind w:left="-993"/>
        <w:jc w:val="both"/>
        <w:rPr>
          <w:sz w:val="28"/>
          <w:szCs w:val="28"/>
        </w:rPr>
      </w:pPr>
      <w:r w:rsidRPr="0089100D">
        <w:rPr>
          <w:sz w:val="28"/>
          <w:szCs w:val="28"/>
        </w:rPr>
        <w:t xml:space="preserve">– </w:t>
      </w:r>
      <w:proofErr w:type="spellStart"/>
      <w:r w:rsidRPr="0089100D">
        <w:rPr>
          <w:sz w:val="28"/>
          <w:szCs w:val="28"/>
        </w:rPr>
        <w:t>C'est</w:t>
      </w:r>
      <w:proofErr w:type="spellEnd"/>
      <w:r w:rsidRPr="0089100D">
        <w:rPr>
          <w:sz w:val="28"/>
          <w:szCs w:val="28"/>
        </w:rPr>
        <w:t xml:space="preserve"> </w:t>
      </w:r>
      <w:proofErr w:type="spellStart"/>
      <w:r w:rsidRPr="0089100D">
        <w:rPr>
          <w:sz w:val="28"/>
          <w:szCs w:val="28"/>
        </w:rPr>
        <w:t>bien</w:t>
      </w:r>
      <w:proofErr w:type="spellEnd"/>
      <w:r w:rsidRPr="0089100D">
        <w:rPr>
          <w:sz w:val="28"/>
          <w:szCs w:val="28"/>
        </w:rPr>
        <w:t xml:space="preserve"> </w:t>
      </w:r>
      <w:proofErr w:type="spellStart"/>
      <w:r w:rsidRPr="0089100D">
        <w:rPr>
          <w:sz w:val="28"/>
          <w:szCs w:val="28"/>
        </w:rPr>
        <w:t>aimable</w:t>
      </w:r>
      <w:proofErr w:type="spellEnd"/>
      <w:r w:rsidRPr="0089100D">
        <w:rPr>
          <w:sz w:val="28"/>
          <w:szCs w:val="28"/>
        </w:rPr>
        <w:t xml:space="preserve"> à </w:t>
      </w:r>
      <w:proofErr w:type="spellStart"/>
      <w:r w:rsidRPr="0089100D">
        <w:rPr>
          <w:sz w:val="28"/>
          <w:szCs w:val="28"/>
        </w:rPr>
        <w:t>vous</w:t>
      </w:r>
      <w:proofErr w:type="spellEnd"/>
      <w:r w:rsidRPr="0089100D">
        <w:rPr>
          <w:sz w:val="28"/>
          <w:szCs w:val="28"/>
        </w:rPr>
        <w:t xml:space="preserve">, </w:t>
      </w:r>
      <w:proofErr w:type="spellStart"/>
      <w:r w:rsidRPr="0089100D">
        <w:rPr>
          <w:sz w:val="28"/>
          <w:szCs w:val="28"/>
        </w:rPr>
        <w:t>monsieur</w:t>
      </w:r>
      <w:proofErr w:type="spellEnd"/>
      <w:r w:rsidRPr="0089100D">
        <w:rPr>
          <w:sz w:val="28"/>
          <w:szCs w:val="28"/>
        </w:rPr>
        <w:t xml:space="preserve"> </w:t>
      </w:r>
      <w:proofErr w:type="spellStart"/>
      <w:r w:rsidRPr="0089100D">
        <w:rPr>
          <w:sz w:val="28"/>
          <w:szCs w:val="28"/>
        </w:rPr>
        <w:t>Pierre</w:t>
      </w:r>
      <w:proofErr w:type="spellEnd"/>
      <w:r w:rsidRPr="0089100D">
        <w:rPr>
          <w:sz w:val="28"/>
          <w:szCs w:val="28"/>
        </w:rPr>
        <w:t xml:space="preserve">, </w:t>
      </w:r>
      <w:proofErr w:type="spellStart"/>
      <w:r w:rsidRPr="0089100D">
        <w:rPr>
          <w:sz w:val="28"/>
          <w:szCs w:val="28"/>
        </w:rPr>
        <w:t>d'être</w:t>
      </w:r>
      <w:proofErr w:type="spellEnd"/>
      <w:r w:rsidRPr="0089100D">
        <w:rPr>
          <w:sz w:val="28"/>
          <w:szCs w:val="28"/>
        </w:rPr>
        <w:t xml:space="preserve"> </w:t>
      </w:r>
      <w:proofErr w:type="spellStart"/>
      <w:r w:rsidRPr="0089100D">
        <w:rPr>
          <w:sz w:val="28"/>
          <w:szCs w:val="28"/>
        </w:rPr>
        <w:t>venu</w:t>
      </w:r>
      <w:proofErr w:type="spellEnd"/>
      <w:r w:rsidRPr="0089100D">
        <w:rPr>
          <w:sz w:val="28"/>
          <w:szCs w:val="28"/>
        </w:rPr>
        <w:t xml:space="preserve"> </w:t>
      </w:r>
      <w:proofErr w:type="spellStart"/>
      <w:r w:rsidRPr="0089100D">
        <w:rPr>
          <w:sz w:val="28"/>
          <w:szCs w:val="28"/>
        </w:rPr>
        <w:t>voir</w:t>
      </w:r>
      <w:proofErr w:type="spellEnd"/>
      <w:r w:rsidRPr="0089100D">
        <w:rPr>
          <w:sz w:val="28"/>
          <w:szCs w:val="28"/>
        </w:rPr>
        <w:t xml:space="preserve"> </w:t>
      </w:r>
      <w:proofErr w:type="spellStart"/>
      <w:r w:rsidRPr="0089100D">
        <w:rPr>
          <w:sz w:val="28"/>
          <w:szCs w:val="28"/>
        </w:rPr>
        <w:t>une</w:t>
      </w:r>
      <w:proofErr w:type="spellEnd"/>
      <w:r w:rsidRPr="0089100D">
        <w:rPr>
          <w:sz w:val="28"/>
          <w:szCs w:val="28"/>
        </w:rPr>
        <w:t xml:space="preserve"> </w:t>
      </w:r>
      <w:proofErr w:type="spellStart"/>
      <w:r w:rsidRPr="0089100D">
        <w:rPr>
          <w:sz w:val="28"/>
          <w:szCs w:val="28"/>
        </w:rPr>
        <w:t>pauvre</w:t>
      </w:r>
      <w:proofErr w:type="spellEnd"/>
      <w:r w:rsidRPr="0089100D">
        <w:rPr>
          <w:sz w:val="28"/>
          <w:szCs w:val="28"/>
        </w:rPr>
        <w:t xml:space="preserve"> malade11, – сказала ему Анна Павловна, испуганно переглядываясь с тётушкой, к которой она подводила его. Пьер пробурлил что-то непонятное и продолжал отыскивать что-то глазами. Он радостно, весело улыбнулся, кланяясь маленький княгине, как близкой знакомой, и подошел к тётушке. Страх Анны Павловны был не напрасен, потому что Пьер, не дослушав речи тётушки о здоровье её величества, отошёл от неё. Анна Павловна испуганно остановила его словами:</w:t>
      </w:r>
    </w:p>
    <w:p w:rsidR="00233C6F" w:rsidRPr="0089100D" w:rsidRDefault="00233C6F" w:rsidP="00233C6F">
      <w:pPr>
        <w:pStyle w:val="a5"/>
        <w:ind w:left="-993"/>
        <w:jc w:val="both"/>
        <w:rPr>
          <w:sz w:val="28"/>
          <w:szCs w:val="28"/>
        </w:rPr>
      </w:pPr>
      <w:r w:rsidRPr="0089100D">
        <w:rPr>
          <w:sz w:val="28"/>
          <w:szCs w:val="28"/>
        </w:rPr>
        <w:t xml:space="preserve">– Вы не знаете аббата </w:t>
      </w:r>
      <w:proofErr w:type="spellStart"/>
      <w:r w:rsidRPr="0089100D">
        <w:rPr>
          <w:sz w:val="28"/>
          <w:szCs w:val="28"/>
        </w:rPr>
        <w:t>Морио</w:t>
      </w:r>
      <w:proofErr w:type="spellEnd"/>
      <w:r w:rsidRPr="0089100D">
        <w:rPr>
          <w:sz w:val="28"/>
          <w:szCs w:val="28"/>
        </w:rPr>
        <w:t>? Он очень интересный человек... – сказала она.</w:t>
      </w:r>
    </w:p>
    <w:p w:rsidR="00233C6F" w:rsidRPr="0089100D" w:rsidRDefault="00233C6F" w:rsidP="00233C6F">
      <w:pPr>
        <w:pStyle w:val="a5"/>
        <w:ind w:left="-993"/>
        <w:jc w:val="both"/>
        <w:rPr>
          <w:sz w:val="28"/>
          <w:szCs w:val="28"/>
        </w:rPr>
      </w:pPr>
      <w:r w:rsidRPr="0089100D">
        <w:rPr>
          <w:sz w:val="28"/>
          <w:szCs w:val="28"/>
        </w:rPr>
        <w:t>– Да, я слышал про его план вечного мира, и это очень интересно, но едва ли возможно...</w:t>
      </w:r>
    </w:p>
    <w:p w:rsidR="00233C6F" w:rsidRPr="0089100D" w:rsidRDefault="00233C6F" w:rsidP="00233C6F">
      <w:pPr>
        <w:pStyle w:val="a5"/>
        <w:ind w:left="-993"/>
        <w:jc w:val="both"/>
        <w:rPr>
          <w:sz w:val="28"/>
          <w:szCs w:val="28"/>
        </w:rPr>
      </w:pPr>
      <w:r w:rsidRPr="0089100D">
        <w:rPr>
          <w:sz w:val="28"/>
          <w:szCs w:val="28"/>
        </w:rPr>
        <w:t>– Вы думаете?.. – сказала Анна Павловна, чтобы сказать что-нибудь и вновь обратиться к своим занятиям хозяйки дома, но Пьер сделал обратную неучтивость. Прежде он, не дослушав слов собеседницы, ушёл; теперь он остановил своим разговором собеседницу, которой нужно было от него уйти. Он, нагнув голову и расставив большие ноги, стал доказывать Анне Павловне, почему он полагал, что план аббата был химера.</w:t>
      </w:r>
    </w:p>
    <w:p w:rsidR="00233C6F" w:rsidRPr="0089100D" w:rsidRDefault="00233C6F" w:rsidP="00233C6F">
      <w:pPr>
        <w:pStyle w:val="a5"/>
        <w:ind w:left="-993"/>
        <w:jc w:val="both"/>
        <w:rPr>
          <w:sz w:val="28"/>
          <w:szCs w:val="28"/>
        </w:rPr>
      </w:pPr>
      <w:r w:rsidRPr="0089100D">
        <w:rPr>
          <w:sz w:val="28"/>
          <w:szCs w:val="28"/>
        </w:rPr>
        <w:t>– Мы после поговорим, – сказала Анна Павловна, улыбаясь.</w:t>
      </w:r>
    </w:p>
    <w:p w:rsidR="00233C6F" w:rsidRPr="0089100D" w:rsidRDefault="00233C6F" w:rsidP="00233C6F">
      <w:pPr>
        <w:pStyle w:val="a5"/>
        <w:ind w:left="-993"/>
        <w:jc w:val="both"/>
        <w:rPr>
          <w:sz w:val="28"/>
          <w:szCs w:val="28"/>
        </w:rPr>
      </w:pPr>
      <w:r w:rsidRPr="0089100D">
        <w:rPr>
          <w:sz w:val="28"/>
          <w:szCs w:val="28"/>
        </w:rPr>
        <w:t xml:space="preserve">И, отделавшись от молодого человека, не умеющего жить, она возвратилась к своим занятиям хозяйки дома и продолжала прислушиваться и приглядываться, готовая подать помощь на тот пункт, где ослабевал разговор. </w:t>
      </w:r>
      <w:proofErr w:type="gramStart"/>
      <w:r w:rsidRPr="0089100D">
        <w:rPr>
          <w:sz w:val="28"/>
          <w:szCs w:val="28"/>
        </w:rPr>
        <w:t>Как хозяин прядильной мастерской, посадив работников по местам, прохаживается по заведению, замечая неподвижность или непривычный, скрипящий, слишком громкий звук веретена, торопливо идёт, сдерживает или пускает его в надлежащий ход, – так и Анна Павловна, прохаживаясь по своей гостиной, подходила к замолкнувшему или слишком много говорившему кружку и одним словом или перемещением опять заводила равномерную, приличную разговорную машину.</w:t>
      </w:r>
      <w:proofErr w:type="gramEnd"/>
      <w:r w:rsidRPr="0089100D">
        <w:rPr>
          <w:sz w:val="28"/>
          <w:szCs w:val="28"/>
        </w:rPr>
        <w:t xml:space="preserve"> Но среди этих забот всё виден был в ней особенный страх за Пьера. Она заботливо поглядывала на него в то время</w:t>
      </w:r>
      <w:proofErr w:type="gramStart"/>
      <w:r w:rsidRPr="0089100D">
        <w:rPr>
          <w:sz w:val="28"/>
          <w:szCs w:val="28"/>
        </w:rPr>
        <w:t>,</w:t>
      </w:r>
      <w:proofErr w:type="gramEnd"/>
      <w:r w:rsidRPr="0089100D">
        <w:rPr>
          <w:sz w:val="28"/>
          <w:szCs w:val="28"/>
        </w:rPr>
        <w:t xml:space="preserve"> как он подошёл послушать то, что говорилось около </w:t>
      </w:r>
      <w:proofErr w:type="spellStart"/>
      <w:r w:rsidRPr="0089100D">
        <w:rPr>
          <w:sz w:val="28"/>
          <w:szCs w:val="28"/>
        </w:rPr>
        <w:t>Мортемара</w:t>
      </w:r>
      <w:proofErr w:type="spellEnd"/>
      <w:r w:rsidRPr="0089100D">
        <w:rPr>
          <w:sz w:val="28"/>
          <w:szCs w:val="28"/>
        </w:rPr>
        <w:t>, и отошёл к другому кружку, где говорил аббат. Для Пьера, воспитанного за границей, этот вечер Анны Павловны был первый, который он видел в России.</w:t>
      </w:r>
    </w:p>
    <w:p w:rsidR="00233C6F" w:rsidRPr="0089100D" w:rsidRDefault="00233C6F" w:rsidP="00233C6F">
      <w:pPr>
        <w:pStyle w:val="a5"/>
        <w:ind w:left="-993"/>
        <w:jc w:val="both"/>
        <w:rPr>
          <w:sz w:val="28"/>
          <w:szCs w:val="28"/>
        </w:rPr>
      </w:pPr>
      <w:r w:rsidRPr="0089100D">
        <w:rPr>
          <w:sz w:val="28"/>
          <w:szCs w:val="28"/>
        </w:rPr>
        <w:t>1)Очень мило с вашей стороны, мосье Пьер, что вы приехали навестить бедную больную (фр.).</w:t>
      </w:r>
    </w:p>
    <w:p w:rsidR="00233C6F" w:rsidRPr="00986D82" w:rsidRDefault="00233C6F" w:rsidP="00233C6F">
      <w:pPr>
        <w:pStyle w:val="520"/>
        <w:shd w:val="clear" w:color="auto" w:fill="auto"/>
        <w:spacing w:before="0" w:after="166" w:line="220" w:lineRule="exact"/>
        <w:ind w:left="-993"/>
        <w:jc w:val="left"/>
        <w:rPr>
          <w:sz w:val="28"/>
          <w:szCs w:val="28"/>
          <w:lang w:eastAsia="ru-RU"/>
        </w:rPr>
      </w:pPr>
      <w:r w:rsidRPr="006B5F2F">
        <w:rPr>
          <w:b/>
          <w:sz w:val="28"/>
          <w:szCs w:val="28"/>
          <w:lang w:eastAsia="ru-RU"/>
        </w:rPr>
        <w:t>Домашнее задание:</w:t>
      </w:r>
      <w:r>
        <w:rPr>
          <w:b/>
          <w:sz w:val="28"/>
          <w:szCs w:val="28"/>
          <w:lang w:eastAsia="ru-RU"/>
        </w:rPr>
        <w:t xml:space="preserve"> </w:t>
      </w:r>
      <w:r w:rsidRPr="00986D82">
        <w:rPr>
          <w:sz w:val="28"/>
          <w:szCs w:val="28"/>
          <w:lang w:eastAsia="ru-RU"/>
        </w:rPr>
        <w:t>выполнить анализ эпизода письменно в тетради</w:t>
      </w:r>
    </w:p>
    <w:p w:rsidR="00233C6F" w:rsidRPr="005A3953" w:rsidRDefault="00233C6F" w:rsidP="00233C6F">
      <w:pPr>
        <w:pStyle w:val="a3"/>
        <w:spacing w:line="240" w:lineRule="auto"/>
        <w:ind w:left="-993"/>
        <w:rPr>
          <w:b/>
          <w:sz w:val="22"/>
        </w:rPr>
      </w:pPr>
    </w:p>
    <w:p w:rsidR="00233C6F" w:rsidRDefault="00233C6F" w:rsidP="00233C6F">
      <w:pPr>
        <w:ind w:left="-993"/>
      </w:pPr>
    </w:p>
    <w:p w:rsidR="00233C6F" w:rsidRPr="002164DE" w:rsidRDefault="00233C6F" w:rsidP="002164DE">
      <w:pPr>
        <w:ind w:left="-1134"/>
        <w:rPr>
          <w:szCs w:val="28"/>
        </w:rPr>
      </w:pPr>
    </w:p>
    <w:sectPr w:rsidR="00233C6F" w:rsidRPr="002164DE" w:rsidSect="00233C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6E1"/>
    <w:multiLevelType w:val="hybridMultilevel"/>
    <w:tmpl w:val="48B0193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E"/>
    <w:rsid w:val="000218BA"/>
    <w:rsid w:val="00105675"/>
    <w:rsid w:val="00124CAA"/>
    <w:rsid w:val="002164DE"/>
    <w:rsid w:val="00233C6F"/>
    <w:rsid w:val="003C32D0"/>
    <w:rsid w:val="009E6571"/>
    <w:rsid w:val="00AC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DE"/>
    <w:pPr>
      <w:ind w:left="720"/>
      <w:contextualSpacing/>
    </w:pPr>
  </w:style>
  <w:style w:type="character" w:styleId="a4">
    <w:name w:val="Strong"/>
    <w:basedOn w:val="a0"/>
    <w:uiPriority w:val="22"/>
    <w:qFormat/>
    <w:rsid w:val="002164DE"/>
    <w:rPr>
      <w:b/>
      <w:bCs/>
    </w:rPr>
  </w:style>
  <w:style w:type="paragraph" w:customStyle="1" w:styleId="body">
    <w:name w:val="body"/>
    <w:basedOn w:val="a"/>
    <w:rsid w:val="002164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33C6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C6F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33C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52">
    <w:name w:val="Заголовок №5 (2)_"/>
    <w:basedOn w:val="a0"/>
    <w:link w:val="520"/>
    <w:rsid w:val="00233C6F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233C6F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paragraph" w:styleId="a6">
    <w:name w:val="No Spacing"/>
    <w:uiPriority w:val="1"/>
    <w:qFormat/>
    <w:rsid w:val="00233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DE"/>
    <w:pPr>
      <w:ind w:left="720"/>
      <w:contextualSpacing/>
    </w:pPr>
  </w:style>
  <w:style w:type="character" w:styleId="a4">
    <w:name w:val="Strong"/>
    <w:basedOn w:val="a0"/>
    <w:uiPriority w:val="22"/>
    <w:qFormat/>
    <w:rsid w:val="002164DE"/>
    <w:rPr>
      <w:b/>
      <w:bCs/>
    </w:rPr>
  </w:style>
  <w:style w:type="paragraph" w:customStyle="1" w:styleId="body">
    <w:name w:val="body"/>
    <w:basedOn w:val="a"/>
    <w:rsid w:val="002164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33C6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C6F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33C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52">
    <w:name w:val="Заголовок №5 (2)_"/>
    <w:basedOn w:val="a0"/>
    <w:link w:val="520"/>
    <w:rsid w:val="00233C6F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233C6F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paragraph" w:styleId="a6">
    <w:name w:val="No Spacing"/>
    <w:uiPriority w:val="1"/>
    <w:qFormat/>
    <w:rsid w:val="00233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Катя</cp:lastModifiedBy>
  <cp:revision>2</cp:revision>
  <dcterms:created xsi:type="dcterms:W3CDTF">2020-04-16T11:13:00Z</dcterms:created>
  <dcterms:modified xsi:type="dcterms:W3CDTF">2020-04-16T11:13:00Z</dcterms:modified>
</cp:coreProperties>
</file>