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38AE" w14:textId="77777777" w:rsidR="00855DCD" w:rsidRDefault="00855DCD" w:rsidP="00855DCD">
      <w:pPr>
        <w:pStyle w:val="a3"/>
        <w:ind w:left="-993"/>
        <w:rPr>
          <w:rFonts w:eastAsia="Times New Roman"/>
          <w:szCs w:val="28"/>
        </w:rPr>
      </w:pPr>
      <w:bookmarkStart w:id="0" w:name="_Hlk40346251"/>
      <w:r>
        <w:rPr>
          <w:rFonts w:eastAsia="Times New Roman"/>
          <w:szCs w:val="28"/>
        </w:rPr>
        <w:t xml:space="preserve">Группы: </w:t>
      </w:r>
      <w:r>
        <w:rPr>
          <w:rFonts w:eastAsia="Times New Roman"/>
          <w:b/>
          <w:szCs w:val="28"/>
        </w:rPr>
        <w:t>ФВ, СД, НХТ</w:t>
      </w:r>
    </w:p>
    <w:p w14:paraId="3EC438C3" w14:textId="65834039" w:rsidR="00855DCD" w:rsidRDefault="00855DCD" w:rsidP="00855DCD">
      <w:pPr>
        <w:pStyle w:val="a3"/>
        <w:ind w:left="-993"/>
        <w:rPr>
          <w:rFonts w:eastAsia="Times New Roman"/>
          <w:b/>
          <w:szCs w:val="28"/>
        </w:rPr>
      </w:pPr>
      <w:r>
        <w:rPr>
          <w:rFonts w:eastAsia="Times New Roman"/>
          <w:szCs w:val="28"/>
        </w:rPr>
        <w:t xml:space="preserve">Курс </w:t>
      </w:r>
      <w:r>
        <w:rPr>
          <w:rFonts w:eastAsia="Times New Roman"/>
          <w:b/>
          <w:szCs w:val="28"/>
        </w:rPr>
        <w:t>2</w:t>
      </w:r>
    </w:p>
    <w:p w14:paraId="08C26A9C" w14:textId="233F5529" w:rsidR="00855DCD" w:rsidRDefault="00855DCD" w:rsidP="00855DCD">
      <w:pPr>
        <w:pStyle w:val="a3"/>
        <w:ind w:left="-993"/>
        <w:rPr>
          <w:rFonts w:eastAsia="Times New Roman"/>
          <w:szCs w:val="28"/>
        </w:rPr>
      </w:pPr>
      <w:r>
        <w:rPr>
          <w:rFonts w:eastAsia="Times New Roman"/>
          <w:szCs w:val="28"/>
        </w:rPr>
        <w:t xml:space="preserve">Дисциплина </w:t>
      </w:r>
      <w:r w:rsidR="00A30D13">
        <w:rPr>
          <w:rFonts w:eastAsia="Times New Roman"/>
          <w:b/>
          <w:bCs/>
          <w:szCs w:val="28"/>
        </w:rPr>
        <w:t>Родная л</w:t>
      </w:r>
      <w:r w:rsidRPr="0097551B">
        <w:rPr>
          <w:rFonts w:eastAsia="Times New Roman"/>
          <w:b/>
          <w:bCs/>
          <w:szCs w:val="28"/>
        </w:rPr>
        <w:t>итература</w:t>
      </w:r>
    </w:p>
    <w:p w14:paraId="25808704" w14:textId="77777777" w:rsidR="00855DCD" w:rsidRDefault="00855DCD" w:rsidP="00855DCD">
      <w:pPr>
        <w:pStyle w:val="a3"/>
        <w:ind w:left="-993"/>
        <w:rPr>
          <w:rFonts w:eastAsia="Times New Roman"/>
          <w:szCs w:val="28"/>
        </w:rPr>
      </w:pPr>
      <w:r>
        <w:rPr>
          <w:rFonts w:eastAsia="Times New Roman"/>
          <w:szCs w:val="28"/>
        </w:rPr>
        <w:t xml:space="preserve">Преподаватель </w:t>
      </w:r>
      <w:r>
        <w:rPr>
          <w:rFonts w:eastAsia="Times New Roman"/>
          <w:b/>
          <w:szCs w:val="28"/>
        </w:rPr>
        <w:t>Бессараб-</w:t>
      </w:r>
      <w:proofErr w:type="spellStart"/>
      <w:r>
        <w:rPr>
          <w:rFonts w:eastAsia="Times New Roman"/>
          <w:b/>
          <w:szCs w:val="28"/>
        </w:rPr>
        <w:t>Аблялимова</w:t>
      </w:r>
      <w:proofErr w:type="spellEnd"/>
      <w:r>
        <w:rPr>
          <w:rFonts w:eastAsia="Times New Roman"/>
          <w:b/>
          <w:szCs w:val="28"/>
        </w:rPr>
        <w:t xml:space="preserve"> Надежда Александровна</w:t>
      </w:r>
    </w:p>
    <w:p w14:paraId="4EC85B9A" w14:textId="77777777" w:rsidR="00855DCD" w:rsidRDefault="00855DCD" w:rsidP="00855DCD">
      <w:pPr>
        <w:rPr>
          <w:rFonts w:cs="Times New Roman"/>
          <w:b/>
          <w:szCs w:val="28"/>
        </w:rPr>
      </w:pPr>
    </w:p>
    <w:p w14:paraId="0CF1DBE1" w14:textId="77777777" w:rsidR="0019205A" w:rsidRDefault="00855DCD" w:rsidP="0019205A">
      <w:pPr>
        <w:pStyle w:val="a3"/>
        <w:ind w:left="-993"/>
        <w:jc w:val="center"/>
        <w:rPr>
          <w:rFonts w:cs="Times New Roman"/>
          <w:szCs w:val="28"/>
        </w:rPr>
      </w:pPr>
      <w:proofErr w:type="gramStart"/>
      <w:r w:rsidRPr="003B124D">
        <w:rPr>
          <w:rFonts w:eastAsia="Times New Roman"/>
          <w:szCs w:val="28"/>
        </w:rPr>
        <w:t xml:space="preserve">Тема:  </w:t>
      </w:r>
      <w:bookmarkEnd w:id="0"/>
      <w:r w:rsidR="003B124D" w:rsidRPr="003B124D">
        <w:rPr>
          <w:rFonts w:eastAsia="Times New Roman"/>
          <w:szCs w:val="28"/>
        </w:rPr>
        <w:t>М.А.</w:t>
      </w:r>
      <w:proofErr w:type="gramEnd"/>
      <w:r w:rsidR="003B124D" w:rsidRPr="003B124D">
        <w:rPr>
          <w:rFonts w:eastAsia="Times New Roman"/>
          <w:szCs w:val="28"/>
        </w:rPr>
        <w:t xml:space="preserve"> Шолохов. </w:t>
      </w:r>
      <w:r w:rsidR="0019205A">
        <w:rPr>
          <w:rFonts w:cs="Times New Roman"/>
          <w:szCs w:val="28"/>
        </w:rPr>
        <w:t xml:space="preserve">Художественное своеобразие романа-эпопеи «Тихий </w:t>
      </w:r>
      <w:proofErr w:type="spellStart"/>
      <w:r w:rsidR="0019205A">
        <w:rPr>
          <w:rFonts w:cs="Times New Roman"/>
          <w:szCs w:val="28"/>
        </w:rPr>
        <w:t>Дон».</w:t>
      </w:r>
    </w:p>
    <w:p w14:paraId="572EFBA6" w14:textId="48EB7B9C" w:rsidR="00855DCD" w:rsidRDefault="00855DCD" w:rsidP="0019205A">
      <w:pPr>
        <w:pStyle w:val="a3"/>
        <w:ind w:left="-993"/>
        <w:jc w:val="center"/>
        <w:rPr>
          <w:rFonts w:cs="Times New Roman"/>
          <w:b/>
          <w:bCs/>
          <w:szCs w:val="28"/>
        </w:rPr>
      </w:pPr>
      <w:proofErr w:type="spellEnd"/>
      <w:r w:rsidRPr="00855DCD">
        <w:rPr>
          <w:rFonts w:cs="Times New Roman"/>
          <w:b/>
          <w:bCs/>
          <w:szCs w:val="28"/>
        </w:rPr>
        <w:t>Ход урока</w:t>
      </w:r>
      <w:r w:rsidR="004C756E">
        <w:rPr>
          <w:rFonts w:cs="Times New Roman"/>
          <w:b/>
          <w:bCs/>
          <w:szCs w:val="28"/>
        </w:rPr>
        <w:t>.</w:t>
      </w:r>
    </w:p>
    <w:p w14:paraId="46A83C34" w14:textId="288AA517" w:rsidR="004C756E" w:rsidRDefault="004C756E" w:rsidP="004C756E">
      <w:pPr>
        <w:rPr>
          <w:rFonts w:cs="Times New Roman"/>
          <w:b/>
          <w:bCs/>
          <w:szCs w:val="28"/>
        </w:rPr>
      </w:pPr>
      <w:r>
        <w:rPr>
          <w:rFonts w:cs="Times New Roman"/>
          <w:b/>
          <w:bCs/>
          <w:szCs w:val="28"/>
        </w:rPr>
        <w:t>Лекция.</w:t>
      </w:r>
    </w:p>
    <w:p w14:paraId="6404D789"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Роман М. А. Шолохова «Тихий Дон» посвящен теме гражданской войны, развернувшейся на донской земле. Здесь нашли глубокое и всестороннее отображение и своеобразный уклад жизни казаков, и их традиции, культура, быт, язык, и неповторимая донская природа.</w:t>
      </w:r>
    </w:p>
    <w:p w14:paraId="28CD85E7"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По масштабности произведение Шолохова напоминает «Войну и мир» Л. Н. Толстого, развивает толстовские традиции в литературе двадцатого века и по праву, как и роман Толстого, носит название эпопеи. </w:t>
      </w:r>
    </w:p>
    <w:p w14:paraId="6F96AE4E"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В «Тихом Доне» проявляются все черты эпопеи как масштабного эпического произведения, поскольку в романе соединяются объективное начало – картины исторических событий героико-трагического характера (первая мировая и гражданская война) – и субъективное начало – жизнь частного, вымышленного человека.</w:t>
      </w:r>
    </w:p>
    <w:p w14:paraId="02A9D9CE"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В эпопее изображена история казачества в течение бурного десятилетия с 1912 по 1922 год. Начало романа рисует быт и нравы казачьей станицы в канун первой мировой войны, вводя читателей в мир интимных, личных проблем героев.</w:t>
      </w:r>
    </w:p>
    <w:p w14:paraId="491563DD"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 xml:space="preserve">Главные герои шолоховского романа – люди с яркими индивидуальными характерами, сильными страстями, непростыми судьбами. Основное внимание писателя сосредоточено на нескольких семьях: Мелеховых, Коршуновых, Кошевых. История этих разных по своему имущественному положению семей воспроизводит судьбу всего казачества в период бурного десятилетия, позволяет понять причины идеологических разногласий, которые разъединяют бывших друзей Григория Мелехова и Михаила Кошевого, приводя их во враждующие политические лагеря. Бедняк Мишка Кошевой, которому нечего терять и не за что держаться, проникается политическими взглядами большевиков. Он в отличие от Григория не знает сомнений и колебаний. Идея справедливости, равенства и братства, воплощенная в будущем коммунистическом обществе, настолько завладевает Кошевым, что оказывается выше дружбы, привязанности, любви, родственных отношений. Несмотря на то, что Григорий – его старый друг и брат его жены, </w:t>
      </w:r>
      <w:proofErr w:type="spellStart"/>
      <w:r w:rsidRPr="000C0A4E">
        <w:rPr>
          <w:rFonts w:eastAsia="Times New Roman"/>
          <w:szCs w:val="28"/>
        </w:rPr>
        <w:t>Дуняшки</w:t>
      </w:r>
      <w:proofErr w:type="spellEnd"/>
      <w:r w:rsidRPr="000C0A4E">
        <w:rPr>
          <w:rFonts w:eastAsia="Times New Roman"/>
          <w:szCs w:val="28"/>
        </w:rPr>
        <w:t xml:space="preserve">, он настаивает на его аресте. Сватаясь к </w:t>
      </w:r>
      <w:proofErr w:type="spellStart"/>
      <w:r w:rsidRPr="000C0A4E">
        <w:rPr>
          <w:rFonts w:eastAsia="Times New Roman"/>
          <w:szCs w:val="28"/>
        </w:rPr>
        <w:t>Дуняшке</w:t>
      </w:r>
      <w:proofErr w:type="spellEnd"/>
      <w:r w:rsidRPr="000C0A4E">
        <w:rPr>
          <w:rFonts w:eastAsia="Times New Roman"/>
          <w:szCs w:val="28"/>
        </w:rPr>
        <w:t xml:space="preserve">, он не обращает никакого внимания на гнев Ильиничны, хотя расстрелял ее сына Петра. Чувствуется желание Шолохова как-то возвысить и опоэтизировать образ представителя «самой передовой идеологии». С этой целью он описывает Мишку, работающего отарщиком, как человека, потрясенного </w:t>
      </w:r>
      <w:r w:rsidRPr="000C0A4E">
        <w:rPr>
          <w:rFonts w:eastAsia="Times New Roman"/>
          <w:szCs w:val="28"/>
        </w:rPr>
        <w:lastRenderedPageBreak/>
        <w:t>окружающим привольем и красотой, отдыхающего от пережитого. Но этот эмоциональный порыв быстро подавляется размышлениями о его долге большевика, оказавшегося на какое-то время вне классовой борьбы. «Там люди свою и чужую судьбу решают, а я кобылок пасу. Как же так? Уходить надо, а то засосет», – рассуждает он.</w:t>
      </w:r>
    </w:p>
    <w:p w14:paraId="54A4FFAF"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Несмотря на сугубо узкую и конкретную задачу – показать казачество в революции, Шолохов-художник одержал победу над Шолоховым-политиком. То, в чем советские литературоведы видели идейную слабость романа, оказалось его наивысшим достижением. Будучи советским писателем, Шолохов, безусловно, должен был в своем эпическом повествовании показать торжество коммунистической идеологии, ведущей народ в прекрасное завтра при помощи насилия. Но жизнь, отраженная в романе, оказалась гораздо сложнее, запутаннее, противоречивее. Ее палитра отнюдь не ограничивалась двумя цветами – красным и белым. И то, что самый яркий, сильный и привлекательный герой романа – «несознательный» середняк Григорий Мелехов – глубоко чувствует и понимает эту истину, но в сложнейших условиях не может найти выхода из нравственного тупика, делает его трагически сложной личностью. Его образ вошел в историю отечественной литературы как Онегин Пушкина, Печорин Лермонтова, Базаров Тургенева, ибо в нем соединились лучшие типичные качества донского казачества в годы войн и потрясений начала XX века, его судьба отразила трагедию миллионов, захваченных грозной революционной стихией. </w:t>
      </w:r>
    </w:p>
    <w:p w14:paraId="58F1CAB8" w14:textId="04AC6C65"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 xml:space="preserve">Григорий Мелехов служит то у красных, то у белых. Так, в конце января 1918 года он в рядах Красной гвардии сражается против Каледина, а затем полгода воюет против красных в составе </w:t>
      </w:r>
      <w:proofErr w:type="spellStart"/>
      <w:r w:rsidRPr="000C0A4E">
        <w:rPr>
          <w:rFonts w:eastAsia="Times New Roman"/>
          <w:szCs w:val="28"/>
        </w:rPr>
        <w:t>Всевеликого</w:t>
      </w:r>
      <w:proofErr w:type="spellEnd"/>
      <w:r w:rsidRPr="000C0A4E">
        <w:rPr>
          <w:rFonts w:eastAsia="Times New Roman"/>
          <w:szCs w:val="28"/>
        </w:rPr>
        <w:t xml:space="preserve"> войска Донского, подчиняющегося генералу Краснову, а в конце зимы 1920/21 годов уходит в банду Фомина. Почему же Григорий Мелехов не может сделать окончательный выбор, к которому упорно толкают его жизненные обстоятельства? Из-за несознательности? Отсутствия воли? Нет, Григорий – храбрый, отважный воин, человек чести и долга. Он искренен, благороден, великодушен, способен к сильным и глубоким чувствам. Его природная наблюдательность, цепкий крестьянский ум, ясность мысли помогают увидеть то несправедливое, злое, жестокое, чего было в избытке по обе стороны баррикад, и с чем он не мог примириться. Ему отвратительно зверское убийство председателем </w:t>
      </w:r>
      <w:proofErr w:type="spellStart"/>
      <w:r w:rsidRPr="000C0A4E">
        <w:rPr>
          <w:rFonts w:eastAsia="Times New Roman"/>
          <w:szCs w:val="28"/>
        </w:rPr>
        <w:t>Донревкома</w:t>
      </w:r>
      <w:proofErr w:type="spellEnd"/>
      <w:r w:rsidRPr="000C0A4E">
        <w:rPr>
          <w:rFonts w:eastAsia="Times New Roman"/>
          <w:szCs w:val="28"/>
        </w:rPr>
        <w:t xml:space="preserve"> Федором </w:t>
      </w:r>
      <w:proofErr w:type="spellStart"/>
      <w:r w:rsidRPr="000C0A4E">
        <w:rPr>
          <w:rFonts w:eastAsia="Times New Roman"/>
          <w:szCs w:val="28"/>
        </w:rPr>
        <w:t>Подтелковым</w:t>
      </w:r>
      <w:proofErr w:type="spellEnd"/>
      <w:r w:rsidRPr="000C0A4E">
        <w:rPr>
          <w:rFonts w:eastAsia="Times New Roman"/>
          <w:szCs w:val="28"/>
        </w:rPr>
        <w:t xml:space="preserve"> офицеров под Глубокой. Он не находит себе места от гнева и возмущения, когда казаки в армии жестоко унижают женщину. Его гордость оскорбляют презрительные слова белогвардейского полковника </w:t>
      </w:r>
      <w:proofErr w:type="spellStart"/>
      <w:r w:rsidRPr="000C0A4E">
        <w:rPr>
          <w:rFonts w:eastAsia="Times New Roman"/>
          <w:szCs w:val="28"/>
        </w:rPr>
        <w:t>Георгидзе</w:t>
      </w:r>
      <w:proofErr w:type="spellEnd"/>
      <w:r w:rsidRPr="000C0A4E">
        <w:rPr>
          <w:rFonts w:eastAsia="Times New Roman"/>
          <w:szCs w:val="28"/>
        </w:rPr>
        <w:t xml:space="preserve"> о народе как о хаме. С омерзением относится Григорий к грабежам, к расправам над пленными. Он упорно пытается разобраться в происходящих событиях, понять те силы, которые стали управлять жизнью, не удовлетворяясь чеканными фразами лозунгов. В результате изнурительных метаний между белыми и красными Григорий приходит к выводу, что «неправильный у жизни ход». И белые генералы, видящие смысл своей борьбы в восстановлении монархии, и фанатики-большевики, одержимые идеей установления казарменного </w:t>
      </w:r>
      <w:r w:rsidRPr="000C0A4E">
        <w:rPr>
          <w:rFonts w:eastAsia="Times New Roman"/>
          <w:szCs w:val="28"/>
        </w:rPr>
        <w:lastRenderedPageBreak/>
        <w:t>коммунизма, для достижения своих целей используют одно и то же средство – насилие, истребление несогласных, не видя никакой возможности для мирного, бескровного урегулирования всех спорных вопросов. </w:t>
      </w:r>
    </w:p>
    <w:p w14:paraId="4EFACF22"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Такая политика рождает новые и новые волны зверств, жестокость, опустошает души людей, отрывая их от всего того, что составляет смысл и ценность бытия. Это прекрасно ощущает Григорий, который вынужден всю жизнь проводить в чужой «далекой стране» ненависти и смерти, с отвращением обнаруживая, что становится убийцей, что весь его талант уходит на мастерство истребления людей. Его властно тянет к себе земля. Мирный труд в поле, на пашне противостоит стихии жестокости, олицетворяя животворное созидательное начало. Образ Григория Мелехова знаменует собой напряженный поиск той основы жизни, в которой соединятся и социальная справедливость, и личное счастье, он несет в себе глубину величайших прозрений, предугадывая грядущий крах экстремистских идей и торжество общечеловеческих гуманистических ценностей. </w:t>
      </w:r>
    </w:p>
    <w:p w14:paraId="06E92079"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 xml:space="preserve">Во всех поступках этого героя проявляется здоровое нравственное начало, которое не позволяет ему впадать в крайности. Оно не дает Григорию бросить крепкое и налаженное хозяйство и семью, чтобы уехать с Аксиньей в город, где человеку, выросшему среди привольных степей, нечем дышать. Но этим же чувством диктуется поступок Григория, прогнавшего с фронта собственного отца, приехавшего разжиться военными трофеями. Если Пантелей </w:t>
      </w:r>
      <w:proofErr w:type="spellStart"/>
      <w:r w:rsidRPr="000C0A4E">
        <w:rPr>
          <w:rFonts w:eastAsia="Times New Roman"/>
          <w:szCs w:val="28"/>
        </w:rPr>
        <w:t>Прокофьич</w:t>
      </w:r>
      <w:proofErr w:type="spellEnd"/>
      <w:r w:rsidRPr="000C0A4E">
        <w:rPr>
          <w:rFonts w:eastAsia="Times New Roman"/>
          <w:szCs w:val="28"/>
        </w:rPr>
        <w:t xml:space="preserve"> озабочен только благосостоянием своей семьи, пытаясь отчаянно бороться за сохранность дома во время всеобщей разрухи, то Григорий хочет, чтобы лад был во всем казачьем мире. Может быть, поэтому призывы большевиков о равенстве и справедливости сначала находят отклик в его душе. Но он довольно быстро разглядел узость и безосновательность коммунистических лозунгов, которые к тому же сопровождались жестоким истреблением инакомыслящих, подавлением свободной, смелой творческой мысли. </w:t>
      </w:r>
    </w:p>
    <w:p w14:paraId="388F829F"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 xml:space="preserve">К чему же приводит автор своего героя после его «хождения по мукам»? Путь Григория Мелехова – это возврат к вечным естественным человеческим ценностям: к радости семьи, к мирному труду, к могучей стихии любви. Только прекрасное, возвышенное чувство к Аксинье уцелело в жизни Григория, осталось его единственным богатством. Но гибель женщины, связанной с ним тончайшими духовными нитями, лишает героя надежд на счастье. Отныне единственным негаснущим огоньком станет для Григория его сын </w:t>
      </w:r>
      <w:proofErr w:type="spellStart"/>
      <w:r w:rsidRPr="000C0A4E">
        <w:rPr>
          <w:rFonts w:eastAsia="Times New Roman"/>
          <w:szCs w:val="28"/>
        </w:rPr>
        <w:t>Мишатка</w:t>
      </w:r>
      <w:proofErr w:type="spellEnd"/>
      <w:r w:rsidRPr="000C0A4E">
        <w:rPr>
          <w:rFonts w:eastAsia="Times New Roman"/>
          <w:szCs w:val="28"/>
        </w:rPr>
        <w:t>, которого он поднимает на руках в финале романа, чтобы затем навсегда проститься с ним. </w:t>
      </w:r>
    </w:p>
    <w:p w14:paraId="7492DE3B"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Шолохов поднимает на общечеловеческую высоту страдания яркой, сильной, незаурядной личности, которая в смутное, жестокое время все-таки приходит к самой гуманной жизненной философии, борясь и с несовершенством старого нравственного уклада, и с антигуманными нормами новой жизни. Оказавшись в меньшинстве, как и все свободное, талантливое, совестливое в те годы, Григорий, тем не менее, всей жизнью своей утверждает доброту, любовь, милосердие, мудрость, свойственные русскому народу.</w:t>
      </w:r>
    </w:p>
    <w:p w14:paraId="416480C8" w14:textId="77777777" w:rsidR="000C0A4E" w:rsidRPr="000C0A4E" w:rsidRDefault="000C0A4E" w:rsidP="000C0A4E">
      <w:pPr>
        <w:spacing w:after="0" w:line="240" w:lineRule="auto"/>
        <w:jc w:val="both"/>
        <w:rPr>
          <w:rFonts w:eastAsia="Times New Roman"/>
          <w:szCs w:val="28"/>
        </w:rPr>
      </w:pPr>
      <w:r w:rsidRPr="000C0A4E">
        <w:rPr>
          <w:rFonts w:eastAsia="Times New Roman"/>
          <w:szCs w:val="28"/>
        </w:rPr>
        <w:lastRenderedPageBreak/>
        <w:t>Итак, судьба Григория Мелехова трагична, но это не трагедия исторического заблуждения и не трагедия отщепенства, а типичная трагедия человека XX «железного» века, «века-волкодава», разрушающего гуманные основы жизни и человеческой натуры. И если в судьбе народа эти добрые основы жизни нерушимы, то судьба конкретного человека, попавшего в жернова истории, может обернуться личной катастрофой. Судьба человечества и личности, народа, страны и отдельного человека воплощена Шолоховым в романе. Историческая трагедия шолоховского героя словно призывает людей к сохранению общечеловеческих ценностей, отказу от насилия и кровопролития, к единению с народной жизнью и жизнью природы, потому что в своей основе они мудры и истинны.</w:t>
      </w:r>
    </w:p>
    <w:p w14:paraId="47AD6288"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Шолохов – непревзойденный мастер художественного слова, умело использует тот язык, которым говорит казачество. Перед читателем зримо встают и главные герои, и эпизодические персонажи. Пейзажные зарисовки свидетельствуют о страстной влюбленности художника в природу Донского края. Пейзаж очеловечен, он выполняет самые различные идейно-художественные функции; помогает раскрыть чувства, настроения героев, передать их отношение к происходящим событиям. </w:t>
      </w:r>
    </w:p>
    <w:p w14:paraId="61A9C822" w14:textId="6D5AA578"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 xml:space="preserve">Вслушаемся </w:t>
      </w:r>
      <w:r>
        <w:rPr>
          <w:rFonts w:eastAsia="Times New Roman"/>
          <w:szCs w:val="28"/>
        </w:rPr>
        <w:t>в</w:t>
      </w:r>
      <w:r w:rsidRPr="000C0A4E">
        <w:rPr>
          <w:rFonts w:eastAsia="Times New Roman"/>
          <w:szCs w:val="28"/>
        </w:rPr>
        <w:t xml:space="preserve"> шолоховск</w:t>
      </w:r>
      <w:r>
        <w:rPr>
          <w:rFonts w:eastAsia="Times New Roman"/>
          <w:szCs w:val="28"/>
        </w:rPr>
        <w:t>ий</w:t>
      </w:r>
      <w:r w:rsidRPr="000C0A4E">
        <w:rPr>
          <w:rFonts w:eastAsia="Times New Roman"/>
          <w:szCs w:val="28"/>
        </w:rPr>
        <w:t xml:space="preserve"> текст. Вот как он передает состояние героя, лишившегося всего, кроме наслаждения теми радостями, которые дарит человеку природа, чувство некоего мистического единения с ней. Мелехов любил «смотреть на разметавшуюся у берега, бешено клокочущую быстрину, слушать разноголосый шум воды и ни о чем не думать, стараться не думать ни о чем, что причиняет страдания. Григорий часами смотрел на прихотливые и бесконечно разнообразные завитки течения. Они меняли форму ежеминутно: там, где недавно шла ровная струя, неся на поверхности побитые стебли камыша, мятые листья и корневища трав, – через минуты рождалась причудливо изогнутая воронка, жадно всасывавшая все, что проплывало мимо нее, а спустя немного на месте воронки уже вскипала и выворачивалась мутными клубами вода, извергая на поверхность то почерневший корень осоки, то распластанный дубовый лист, то неведомо откуда принесенный пучок соломы. Вечерами горели на западе вишнево-красные зори. Из-за высокого тополя вставал месяц. Свет его белым холодным пламенем растекался по Дону, играя отблесками и черными переливами там, где ветер зыбил воду легкой рябью. По ночам, сливаясь с шумом воды, так же неумолчно звучали над островом голоса пролетавших на север бесчисленных гусиных стай. Никем не тревожимые птицы часто садились за островом, с восточной стороны его. В </w:t>
      </w:r>
      <w:proofErr w:type="spellStart"/>
      <w:r w:rsidRPr="000C0A4E">
        <w:rPr>
          <w:rFonts w:eastAsia="Times New Roman"/>
          <w:szCs w:val="28"/>
        </w:rPr>
        <w:t>тиховодье</w:t>
      </w:r>
      <w:proofErr w:type="spellEnd"/>
      <w:r w:rsidRPr="000C0A4E">
        <w:rPr>
          <w:rFonts w:eastAsia="Times New Roman"/>
          <w:szCs w:val="28"/>
        </w:rPr>
        <w:t xml:space="preserve">, в затопленном лесу призывно трещали чирковые селезни, крякали утки, тихо гоготали, перекликались казарки и гуси. А однажды, бесшумно подойдя к берегу, Григорий увидел неподалеку от острова большую стаю лебедей. Еще не всходило солнце. За дальней </w:t>
      </w:r>
      <w:proofErr w:type="spellStart"/>
      <w:r w:rsidRPr="000C0A4E">
        <w:rPr>
          <w:rFonts w:eastAsia="Times New Roman"/>
          <w:szCs w:val="28"/>
        </w:rPr>
        <w:t>грядиной</w:t>
      </w:r>
      <w:proofErr w:type="spellEnd"/>
      <w:r w:rsidRPr="000C0A4E">
        <w:rPr>
          <w:rFonts w:eastAsia="Times New Roman"/>
          <w:szCs w:val="28"/>
        </w:rPr>
        <w:t xml:space="preserve"> леса ярко полыхала заря. Отражая свет ее, вода казалась розовой, и такими же розовыми казались на неподвижной воде большие величественные птицы, повернувшие гордые головы на </w:t>
      </w:r>
      <w:proofErr w:type="gramStart"/>
      <w:r w:rsidRPr="000C0A4E">
        <w:rPr>
          <w:rFonts w:eastAsia="Times New Roman"/>
          <w:szCs w:val="28"/>
        </w:rPr>
        <w:t>восход»...</w:t>
      </w:r>
      <w:proofErr w:type="gramEnd"/>
      <w:r w:rsidRPr="000C0A4E">
        <w:rPr>
          <w:rFonts w:eastAsia="Times New Roman"/>
          <w:szCs w:val="28"/>
        </w:rPr>
        <w:t xml:space="preserve"> Что тут, казалось бы, есть, кроме переживаний в сочетании с пространственным и эмоциональным единством </w:t>
      </w:r>
      <w:r w:rsidRPr="000C0A4E">
        <w:rPr>
          <w:rFonts w:eastAsia="Times New Roman"/>
          <w:szCs w:val="28"/>
        </w:rPr>
        <w:lastRenderedPageBreak/>
        <w:t>да слияния дыхания природы с настроением затерянного в ней страдающего человека? Но движение живых стихий – это частица Вселенной, символ обновляющегося бытия, а чувство отчаяния, как небо, бесконечно и ни с чем не сравнимо. Отсюда ощущение возвышенности над всем обыкновенным и привычным. Порою художник достигает невероятного – он растворяет границы реального, вторгаясь во владения ирреального. По таким законам живет великое искусство, «природу которого нельзя понять до конца» (Гете).</w:t>
      </w:r>
    </w:p>
    <w:p w14:paraId="496F9A31" w14:textId="77777777" w:rsidR="000C0A4E" w:rsidRPr="000C0A4E" w:rsidRDefault="000C0A4E" w:rsidP="000C0A4E">
      <w:pPr>
        <w:spacing w:after="0" w:line="240" w:lineRule="auto"/>
        <w:jc w:val="both"/>
        <w:rPr>
          <w:rFonts w:eastAsia="Times New Roman"/>
          <w:szCs w:val="28"/>
        </w:rPr>
      </w:pPr>
      <w:r w:rsidRPr="000C0A4E">
        <w:rPr>
          <w:rFonts w:eastAsia="Times New Roman"/>
          <w:szCs w:val="28"/>
        </w:rPr>
        <w:t>Умело использованы в романе произведения народного творчества: пословицы, поговорки, побаски, песни. Они передают настроение, чувства, переживания народа, отражают эстетический мир героев. Произведения народного творчества, особенно песни, раскрывают философскую глубину эпопеи. Эпиграфами к первой и третьей книгам романа служат старинные казачьи песни. Важную роль играют в романе фразеологизмы, особенно просторечные. Подробно использование в романе слов-фразеологизмов будет рассмотрено во второй главе.</w:t>
      </w:r>
    </w:p>
    <w:p w14:paraId="597B1B79"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Язык романа «Тихий Дон» Михаила Шолохова неординарен. Первое, что привлекает внимание, это диалектная лексика и просторечия. Используются они не только для обозначения бытовых реалий («майдан», «баз», «курень», «</w:t>
      </w:r>
      <w:proofErr w:type="spellStart"/>
      <w:r w:rsidRPr="000C0A4E">
        <w:rPr>
          <w:rFonts w:eastAsia="Times New Roman"/>
          <w:szCs w:val="28"/>
        </w:rPr>
        <w:t>жалмерка</w:t>
      </w:r>
      <w:proofErr w:type="spellEnd"/>
      <w:r w:rsidRPr="000C0A4E">
        <w:rPr>
          <w:rFonts w:eastAsia="Times New Roman"/>
          <w:szCs w:val="28"/>
        </w:rPr>
        <w:t>» и т.п.), но значительно шире: и реплики персонажей, и авторский описания, частично изложены на диалекте («гутарили про него на хутору чудное …»). Кроме того, экспрессивность текста значительно повышается благодаря частому (по два-три раза на страницу) появлению эмоциональных морфологических производных: «</w:t>
      </w:r>
      <w:proofErr w:type="spellStart"/>
      <w:r w:rsidRPr="000C0A4E">
        <w:rPr>
          <w:rFonts w:eastAsia="Times New Roman"/>
          <w:szCs w:val="28"/>
        </w:rPr>
        <w:t>непролазь</w:t>
      </w:r>
      <w:proofErr w:type="spellEnd"/>
      <w:r w:rsidRPr="000C0A4E">
        <w:rPr>
          <w:rFonts w:eastAsia="Times New Roman"/>
          <w:szCs w:val="28"/>
        </w:rPr>
        <w:t>», «</w:t>
      </w:r>
      <w:proofErr w:type="spellStart"/>
      <w:r w:rsidRPr="000C0A4E">
        <w:rPr>
          <w:rFonts w:eastAsia="Times New Roman"/>
          <w:szCs w:val="28"/>
        </w:rPr>
        <w:t>клешнятый</w:t>
      </w:r>
      <w:proofErr w:type="spellEnd"/>
      <w:r w:rsidRPr="000C0A4E">
        <w:rPr>
          <w:rFonts w:eastAsia="Times New Roman"/>
          <w:szCs w:val="28"/>
        </w:rPr>
        <w:t>», «</w:t>
      </w:r>
      <w:proofErr w:type="spellStart"/>
      <w:r w:rsidRPr="000C0A4E">
        <w:rPr>
          <w:rFonts w:eastAsia="Times New Roman"/>
          <w:szCs w:val="28"/>
        </w:rPr>
        <w:t>заосенять</w:t>
      </w:r>
      <w:proofErr w:type="spellEnd"/>
      <w:r w:rsidRPr="000C0A4E">
        <w:rPr>
          <w:rFonts w:eastAsia="Times New Roman"/>
          <w:szCs w:val="28"/>
        </w:rPr>
        <w:t>». Такое пристрастие к диалектизмам может диктоваться как происхождением самого Шолохова, так и его желанием полнее погрузить читателя в мир донского казачества. </w:t>
      </w:r>
    </w:p>
    <w:p w14:paraId="62D9CA58"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Следующая особенность стиля «Тихого Дона» – это его высокая метафоричность. Причем метафоры слабо организованны или неотобранные: они не выстраиваются в смысловой ряд, ассоциации носят локальный, дробный характер. Особенно нагружены метафорами пейзажи, картины природных явлений. Неоднородность образного ряда можно показать на примере описания грозы, разворачивающегося в пределах полутора страниц: сначала «первые зерна дождя засевали отягощенную внешней жарой землю», затем «над самой крышей лопнул гром, осколки покатились за Дон», и, наконец, «дождь царапал ставни». В результате впечатление динамики процесса достигнуто, но образы не построены по аналогии, они ситуативные, принадлежат каждой конкретной фразе. При всем при этом метафоры Шолохова весьма оригинальны, некоторые из них сделали бы честь большому поэту. Многие сейчас уже затерты подражаниями («полынная проседь», «под уклон сползавших годков»), но в то время это было новое веяние. Объяснением вышесказанного может быть молодость и неопытность талантливого писателя по началу и его нежелание менять устоявшийся стиль затем. </w:t>
      </w:r>
    </w:p>
    <w:p w14:paraId="5834868E"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 xml:space="preserve">С перегруженностью метафорами – по контрасту – сочетается прозрачность и простота синтаксиса. Текст написан короткими </w:t>
      </w:r>
      <w:r w:rsidRPr="000C0A4E">
        <w:rPr>
          <w:rFonts w:eastAsia="Times New Roman"/>
          <w:szCs w:val="28"/>
        </w:rPr>
        <w:lastRenderedPageBreak/>
        <w:t>предложениями, преимущественно простыми. Когда описываются некоторые действия, то каждой фазе соответствует свое предложение. Ярким примером служит следующий отрывок: «Перед светом привезли старика домой. Он жалобно мычал, шарил по горнице глазами, отыскивая спрятавшуюся Аксинью. Из оторванного уха его катилась на подушку кровь. Ввечеру он помер. Людам сказали, что пьяный упал с арбы и разбился». Короткие предложения не дают читателю оторваться, держат его в постоянном напряжении. Изредка появляются деепричастные обороты: без них текст был бы слишком сух. Неосложненные предложения, возможно, на уровне подсознания еще раз подчеркивают простоту нравов казаков. Это подтверждается и тем, что степень сложности синтаксиса зависит от тематики эпизода. Обычно усложнение происходит в главах с выраженной лирической тональностью, тогда как простые синтаксические конструкции чаще присутствуют в изобразительных главах. </w:t>
      </w:r>
    </w:p>
    <w:p w14:paraId="721AE7B3"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Отметим символичность романа. В части 6 Шолохов пишет: «Вечерами из-за копий голого леса ночь поднимала калено-красный огромный щит месяца. Он мглисто сиял над притихшими хуторами кровяными отсветами войны и пожарищ. И от его нещадного, немеркнущего света рождалась у людей невнятная тревога, нудился скот &lt;...&gt; К заре заморозок ледком оковывал мокрые ветви деревьев. Ветром сталкивало их, и они звенели как стальные стремена. Будто конная невидимая рать шла левобережьем Дона, темным лесом, в сизой тьме, позвякивая оружием и стременами». Страшные природные знамения: калено-красный огромный щит месяца, оледенение веток, будто невидимая конная рать идет другим берегом Дона, – все это предчувствие прихода большевиков, напоминающее ожидание страшной братоубийственной войны в романе Сенкевича «Огнем и мечом». (Сравним также с началом «Белой гвардии» М. Булгакова «Велик был год и страшен год по Рождестве Христовом 1918...»).</w:t>
      </w:r>
    </w:p>
    <w:p w14:paraId="0D37B05F" w14:textId="77777777" w:rsidR="000C0A4E" w:rsidRPr="000C0A4E" w:rsidRDefault="000C0A4E" w:rsidP="000C0A4E">
      <w:pPr>
        <w:spacing w:after="0" w:line="240" w:lineRule="auto"/>
        <w:ind w:firstLine="708"/>
        <w:jc w:val="both"/>
        <w:rPr>
          <w:rFonts w:eastAsia="Times New Roman"/>
          <w:szCs w:val="28"/>
        </w:rPr>
      </w:pPr>
      <w:r w:rsidRPr="000C0A4E">
        <w:rPr>
          <w:rFonts w:eastAsia="Times New Roman"/>
          <w:szCs w:val="28"/>
        </w:rPr>
        <w:t>Еще одной особенностью языка «Тихого Дона» является сравнение человека с животными, не только в физическом, но и в духовном плане. Речь идет не просто о прямых сравнениях («шел Степан под гору, как лошадь, понесшая седока»), но и о детализации описаний, когда у читателя возникает впечатление схожести со зверем, просто от изображения действия: «когда поворачивает Григорий голову, носом втыкаясь Аксиньи в подмышку», «Аксинья, вихляя все своим крупным, полным телом, пошла навстречу». К тому же, имеющиеся в романе сравнения с животными не пусты. Когда написано «так кидает себе волк на хребтину зарезанную овцу», персонажи действительно ведут себя так, двигаясь в соответствии с повадками упомянутых зверей. Такие сравнения показывают иногда исподволь, а иногда и явно близость героев и природы, которая является для Шолохова символом продолжения жизни. </w:t>
      </w:r>
    </w:p>
    <w:p w14:paraId="2C75E72F" w14:textId="77777777" w:rsidR="000C0A4E" w:rsidRPr="000C0A4E" w:rsidRDefault="000C0A4E" w:rsidP="000C0A4E">
      <w:pPr>
        <w:spacing w:after="0" w:line="240" w:lineRule="auto"/>
        <w:ind w:firstLine="708"/>
        <w:jc w:val="both"/>
        <w:rPr>
          <w:rFonts w:eastAsia="Times New Roman"/>
          <w:szCs w:val="28"/>
        </w:rPr>
      </w:pPr>
      <w:bookmarkStart w:id="1" w:name="_GoBack"/>
      <w:bookmarkEnd w:id="1"/>
      <w:r w:rsidRPr="000C0A4E">
        <w:rPr>
          <w:rFonts w:eastAsia="Times New Roman"/>
          <w:szCs w:val="28"/>
        </w:rPr>
        <w:t xml:space="preserve">О мастерстве Шолохова можно говорить бесконечно. В его шедеврах многое поражает, а равно и привлекает наше внимание – это благородная глубина замысла, свежесть образного содержания, четкость художественного миросозерцания. Восхищает и легкость исполнения, что воспринимается как </w:t>
      </w:r>
      <w:r w:rsidRPr="000C0A4E">
        <w:rPr>
          <w:rFonts w:eastAsia="Times New Roman"/>
          <w:szCs w:val="28"/>
        </w:rPr>
        <w:lastRenderedPageBreak/>
        <w:t>акт, в коем, по словам Моцарта, общий замысел осуществляется одномоментно, в целом, прежде и после. Это невозможно объяснить словами, как нельзя описать Вселенную, безмолвно шевелящуюся и беспредельную.</w:t>
      </w:r>
    </w:p>
    <w:p w14:paraId="4232B22B" w14:textId="77777777" w:rsidR="000C0A4E" w:rsidRPr="000C0A4E" w:rsidRDefault="000C0A4E" w:rsidP="000C0A4E">
      <w:pPr>
        <w:spacing w:after="0" w:line="240" w:lineRule="auto"/>
        <w:jc w:val="both"/>
        <w:rPr>
          <w:rFonts w:eastAsia="Times New Roman"/>
          <w:szCs w:val="28"/>
        </w:rPr>
      </w:pPr>
      <w:r w:rsidRPr="000C0A4E">
        <w:rPr>
          <w:rFonts w:eastAsia="Times New Roman"/>
          <w:szCs w:val="28"/>
        </w:rPr>
        <w:t> </w:t>
      </w:r>
    </w:p>
    <w:p w14:paraId="310215BF" w14:textId="0862FD2F" w:rsidR="00FA0148" w:rsidRPr="004C756E" w:rsidRDefault="00E41D30" w:rsidP="00FA0148">
      <w:pPr>
        <w:rPr>
          <w:rFonts w:cs="Times New Roman"/>
          <w:bCs/>
          <w:szCs w:val="28"/>
        </w:rPr>
      </w:pPr>
      <w:r w:rsidRPr="00E41D30">
        <w:rPr>
          <w:rFonts w:cs="Times New Roman"/>
          <w:b/>
          <w:bCs/>
          <w:szCs w:val="28"/>
        </w:rPr>
        <w:t>Домашнее задание</w:t>
      </w:r>
      <w:r>
        <w:rPr>
          <w:rFonts w:cs="Times New Roman"/>
          <w:b/>
          <w:bCs/>
          <w:szCs w:val="28"/>
        </w:rPr>
        <w:t xml:space="preserve">. </w:t>
      </w:r>
      <w:r w:rsidR="004C756E" w:rsidRPr="004C756E">
        <w:rPr>
          <w:rFonts w:cs="Times New Roman"/>
          <w:bCs/>
          <w:szCs w:val="28"/>
        </w:rPr>
        <w:t xml:space="preserve">Выучить лекцию. Посмотреть </w:t>
      </w:r>
      <w:r w:rsidR="000C0A4E">
        <w:rPr>
          <w:rFonts w:cs="Times New Roman"/>
          <w:bCs/>
          <w:szCs w:val="28"/>
        </w:rPr>
        <w:t>вторую</w:t>
      </w:r>
      <w:r w:rsidR="004C756E" w:rsidRPr="004C756E">
        <w:rPr>
          <w:rFonts w:cs="Times New Roman"/>
          <w:bCs/>
          <w:szCs w:val="28"/>
        </w:rPr>
        <w:t xml:space="preserve"> серию фильма «Тихий Дон», 1957 года.</w:t>
      </w:r>
    </w:p>
    <w:p w14:paraId="47CD1D73" w14:textId="77777777" w:rsidR="00A30D13" w:rsidRPr="00E41D30" w:rsidRDefault="00A30D13" w:rsidP="00855DCD">
      <w:pPr>
        <w:spacing w:before="100" w:beforeAutospacing="1" w:after="100" w:afterAutospacing="1" w:line="240" w:lineRule="auto"/>
        <w:jc w:val="both"/>
        <w:rPr>
          <w:rFonts w:cs="Times New Roman"/>
          <w:b/>
          <w:bCs/>
          <w:szCs w:val="28"/>
        </w:rPr>
      </w:pPr>
    </w:p>
    <w:sectPr w:rsidR="00A30D13" w:rsidRPr="00E41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999"/>
    <w:multiLevelType w:val="multilevel"/>
    <w:tmpl w:val="0CC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12C0"/>
    <w:multiLevelType w:val="multilevel"/>
    <w:tmpl w:val="F0C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34CE6"/>
    <w:multiLevelType w:val="multilevel"/>
    <w:tmpl w:val="E6F62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F0353"/>
    <w:multiLevelType w:val="multilevel"/>
    <w:tmpl w:val="68E2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D4976"/>
    <w:multiLevelType w:val="multilevel"/>
    <w:tmpl w:val="DF06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120E9"/>
    <w:multiLevelType w:val="multilevel"/>
    <w:tmpl w:val="6DD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214BA"/>
    <w:multiLevelType w:val="multilevel"/>
    <w:tmpl w:val="AC7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F4637"/>
    <w:multiLevelType w:val="multilevel"/>
    <w:tmpl w:val="F232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06306"/>
    <w:multiLevelType w:val="multilevel"/>
    <w:tmpl w:val="2E1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926A14"/>
    <w:multiLevelType w:val="hybridMultilevel"/>
    <w:tmpl w:val="7DCA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F265DB"/>
    <w:multiLevelType w:val="multilevel"/>
    <w:tmpl w:val="9C2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1147C"/>
    <w:multiLevelType w:val="hybridMultilevel"/>
    <w:tmpl w:val="2F448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0"/>
  </w:num>
  <w:num w:numId="5">
    <w:abstractNumId w:val="0"/>
  </w:num>
  <w:num w:numId="6">
    <w:abstractNumId w:val="5"/>
  </w:num>
  <w:num w:numId="7">
    <w:abstractNumId w:val="11"/>
  </w:num>
  <w:num w:numId="8">
    <w:abstractNumId w:val="7"/>
  </w:num>
  <w:num w:numId="9">
    <w:abstractNumId w:val="8"/>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27"/>
    <w:rsid w:val="000C0A4E"/>
    <w:rsid w:val="0019205A"/>
    <w:rsid w:val="00375B66"/>
    <w:rsid w:val="003B124D"/>
    <w:rsid w:val="004C756E"/>
    <w:rsid w:val="00773238"/>
    <w:rsid w:val="007E128C"/>
    <w:rsid w:val="00855DCD"/>
    <w:rsid w:val="008A2927"/>
    <w:rsid w:val="00A30D13"/>
    <w:rsid w:val="00B13960"/>
    <w:rsid w:val="00B72B52"/>
    <w:rsid w:val="00C328E3"/>
    <w:rsid w:val="00E41D30"/>
    <w:rsid w:val="00EC5501"/>
    <w:rsid w:val="00FA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D059"/>
  <w15:chartTrackingRefBased/>
  <w15:docId w15:val="{89BC9A50-B2CB-4FB8-A3D3-4B83DB47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DCD"/>
    <w:pPr>
      <w:spacing w:after="200" w:line="276" w:lineRule="auto"/>
    </w:pPr>
    <w:rPr>
      <w:rFonts w:ascii="Times New Roman" w:hAnsi="Times New Roman"/>
      <w:sz w:val="28"/>
    </w:rPr>
  </w:style>
  <w:style w:type="paragraph" w:styleId="3">
    <w:name w:val="heading 3"/>
    <w:basedOn w:val="a"/>
    <w:link w:val="30"/>
    <w:uiPriority w:val="9"/>
    <w:qFormat/>
    <w:rsid w:val="00855DC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DCD"/>
    <w:pPr>
      <w:spacing w:after="0" w:line="240" w:lineRule="auto"/>
    </w:pPr>
    <w:rPr>
      <w:rFonts w:ascii="Times New Roman" w:hAnsi="Times New Roman"/>
      <w:sz w:val="28"/>
    </w:rPr>
  </w:style>
  <w:style w:type="paragraph" w:styleId="a4">
    <w:name w:val="Normal (Web)"/>
    <w:basedOn w:val="a"/>
    <w:uiPriority w:val="99"/>
    <w:semiHidden/>
    <w:unhideWhenUsed/>
    <w:rsid w:val="00855DCD"/>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855DCD"/>
    <w:rPr>
      <w:b/>
      <w:bCs/>
    </w:rPr>
  </w:style>
  <w:style w:type="character" w:customStyle="1" w:styleId="30">
    <w:name w:val="Заголовок 3 Знак"/>
    <w:basedOn w:val="a0"/>
    <w:link w:val="3"/>
    <w:uiPriority w:val="9"/>
    <w:rsid w:val="00855DCD"/>
    <w:rPr>
      <w:rFonts w:ascii="Times New Roman" w:eastAsia="Times New Roman" w:hAnsi="Times New Roman" w:cs="Times New Roman"/>
      <w:b/>
      <w:bCs/>
      <w:sz w:val="27"/>
      <w:szCs w:val="27"/>
      <w:lang w:eastAsia="ru-RU"/>
    </w:rPr>
  </w:style>
  <w:style w:type="character" w:styleId="a6">
    <w:name w:val="Emphasis"/>
    <w:basedOn w:val="a0"/>
    <w:uiPriority w:val="20"/>
    <w:qFormat/>
    <w:rsid w:val="00855DCD"/>
    <w:rPr>
      <w:i/>
      <w:iCs/>
    </w:rPr>
  </w:style>
  <w:style w:type="paragraph" w:styleId="a7">
    <w:name w:val="List Paragraph"/>
    <w:basedOn w:val="a"/>
    <w:uiPriority w:val="34"/>
    <w:qFormat/>
    <w:rsid w:val="00855DCD"/>
    <w:pPr>
      <w:ind w:left="720"/>
      <w:contextualSpacing/>
    </w:pPr>
  </w:style>
  <w:style w:type="character" w:styleId="a8">
    <w:name w:val="Hyperlink"/>
    <w:basedOn w:val="a0"/>
    <w:uiPriority w:val="99"/>
    <w:semiHidden/>
    <w:unhideWhenUsed/>
    <w:rsid w:val="00B13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0286">
      <w:bodyDiv w:val="1"/>
      <w:marLeft w:val="0"/>
      <w:marRight w:val="0"/>
      <w:marTop w:val="0"/>
      <w:marBottom w:val="0"/>
      <w:divBdr>
        <w:top w:val="none" w:sz="0" w:space="0" w:color="auto"/>
        <w:left w:val="none" w:sz="0" w:space="0" w:color="auto"/>
        <w:bottom w:val="none" w:sz="0" w:space="0" w:color="auto"/>
        <w:right w:val="none" w:sz="0" w:space="0" w:color="auto"/>
      </w:divBdr>
    </w:div>
    <w:div w:id="566843902">
      <w:bodyDiv w:val="1"/>
      <w:marLeft w:val="0"/>
      <w:marRight w:val="0"/>
      <w:marTop w:val="0"/>
      <w:marBottom w:val="0"/>
      <w:divBdr>
        <w:top w:val="none" w:sz="0" w:space="0" w:color="auto"/>
        <w:left w:val="none" w:sz="0" w:space="0" w:color="auto"/>
        <w:bottom w:val="none" w:sz="0" w:space="0" w:color="auto"/>
        <w:right w:val="none" w:sz="0" w:space="0" w:color="auto"/>
      </w:divBdr>
    </w:div>
    <w:div w:id="607544260">
      <w:bodyDiv w:val="1"/>
      <w:marLeft w:val="0"/>
      <w:marRight w:val="0"/>
      <w:marTop w:val="0"/>
      <w:marBottom w:val="0"/>
      <w:divBdr>
        <w:top w:val="none" w:sz="0" w:space="0" w:color="auto"/>
        <w:left w:val="none" w:sz="0" w:space="0" w:color="auto"/>
        <w:bottom w:val="none" w:sz="0" w:space="0" w:color="auto"/>
        <w:right w:val="none" w:sz="0" w:space="0" w:color="auto"/>
      </w:divBdr>
    </w:div>
    <w:div w:id="688916351">
      <w:bodyDiv w:val="1"/>
      <w:marLeft w:val="0"/>
      <w:marRight w:val="0"/>
      <w:marTop w:val="0"/>
      <w:marBottom w:val="0"/>
      <w:divBdr>
        <w:top w:val="none" w:sz="0" w:space="0" w:color="auto"/>
        <w:left w:val="none" w:sz="0" w:space="0" w:color="auto"/>
        <w:bottom w:val="none" w:sz="0" w:space="0" w:color="auto"/>
        <w:right w:val="none" w:sz="0" w:space="0" w:color="auto"/>
      </w:divBdr>
    </w:div>
    <w:div w:id="909467513">
      <w:bodyDiv w:val="1"/>
      <w:marLeft w:val="0"/>
      <w:marRight w:val="0"/>
      <w:marTop w:val="0"/>
      <w:marBottom w:val="0"/>
      <w:divBdr>
        <w:top w:val="none" w:sz="0" w:space="0" w:color="auto"/>
        <w:left w:val="none" w:sz="0" w:space="0" w:color="auto"/>
        <w:bottom w:val="none" w:sz="0" w:space="0" w:color="auto"/>
        <w:right w:val="none" w:sz="0" w:space="0" w:color="auto"/>
      </w:divBdr>
      <w:divsChild>
        <w:div w:id="1074545356">
          <w:marLeft w:val="0"/>
          <w:marRight w:val="0"/>
          <w:marTop w:val="0"/>
          <w:marBottom w:val="0"/>
          <w:divBdr>
            <w:top w:val="none" w:sz="0" w:space="0" w:color="auto"/>
            <w:left w:val="none" w:sz="0" w:space="0" w:color="auto"/>
            <w:bottom w:val="none" w:sz="0" w:space="0" w:color="auto"/>
            <w:right w:val="none" w:sz="0" w:space="0" w:color="auto"/>
          </w:divBdr>
        </w:div>
        <w:div w:id="510336803">
          <w:marLeft w:val="0"/>
          <w:marRight w:val="0"/>
          <w:marTop w:val="0"/>
          <w:marBottom w:val="0"/>
          <w:divBdr>
            <w:top w:val="none" w:sz="0" w:space="0" w:color="auto"/>
            <w:left w:val="none" w:sz="0" w:space="0" w:color="auto"/>
            <w:bottom w:val="none" w:sz="0" w:space="0" w:color="auto"/>
            <w:right w:val="none" w:sz="0" w:space="0" w:color="auto"/>
          </w:divBdr>
        </w:div>
        <w:div w:id="200021037">
          <w:marLeft w:val="0"/>
          <w:marRight w:val="0"/>
          <w:marTop w:val="0"/>
          <w:marBottom w:val="0"/>
          <w:divBdr>
            <w:top w:val="none" w:sz="0" w:space="0" w:color="auto"/>
            <w:left w:val="none" w:sz="0" w:space="0" w:color="auto"/>
            <w:bottom w:val="none" w:sz="0" w:space="0" w:color="auto"/>
            <w:right w:val="none" w:sz="0" w:space="0" w:color="auto"/>
          </w:divBdr>
        </w:div>
        <w:div w:id="301693943">
          <w:marLeft w:val="0"/>
          <w:marRight w:val="0"/>
          <w:marTop w:val="0"/>
          <w:marBottom w:val="0"/>
          <w:divBdr>
            <w:top w:val="none" w:sz="0" w:space="0" w:color="auto"/>
            <w:left w:val="none" w:sz="0" w:space="0" w:color="auto"/>
            <w:bottom w:val="none" w:sz="0" w:space="0" w:color="auto"/>
            <w:right w:val="none" w:sz="0" w:space="0" w:color="auto"/>
          </w:divBdr>
        </w:div>
        <w:div w:id="1497649620">
          <w:marLeft w:val="0"/>
          <w:marRight w:val="0"/>
          <w:marTop w:val="0"/>
          <w:marBottom w:val="0"/>
          <w:divBdr>
            <w:top w:val="none" w:sz="0" w:space="0" w:color="auto"/>
            <w:left w:val="none" w:sz="0" w:space="0" w:color="auto"/>
            <w:bottom w:val="none" w:sz="0" w:space="0" w:color="auto"/>
            <w:right w:val="none" w:sz="0" w:space="0" w:color="auto"/>
          </w:divBdr>
        </w:div>
        <w:div w:id="1520579452">
          <w:marLeft w:val="0"/>
          <w:marRight w:val="0"/>
          <w:marTop w:val="0"/>
          <w:marBottom w:val="0"/>
          <w:divBdr>
            <w:top w:val="none" w:sz="0" w:space="0" w:color="auto"/>
            <w:left w:val="none" w:sz="0" w:space="0" w:color="auto"/>
            <w:bottom w:val="none" w:sz="0" w:space="0" w:color="auto"/>
            <w:right w:val="none" w:sz="0" w:space="0" w:color="auto"/>
          </w:divBdr>
        </w:div>
        <w:div w:id="882643377">
          <w:marLeft w:val="0"/>
          <w:marRight w:val="0"/>
          <w:marTop w:val="0"/>
          <w:marBottom w:val="0"/>
          <w:divBdr>
            <w:top w:val="none" w:sz="0" w:space="0" w:color="auto"/>
            <w:left w:val="none" w:sz="0" w:space="0" w:color="auto"/>
            <w:bottom w:val="none" w:sz="0" w:space="0" w:color="auto"/>
            <w:right w:val="none" w:sz="0" w:space="0" w:color="auto"/>
          </w:divBdr>
        </w:div>
        <w:div w:id="1120612060">
          <w:marLeft w:val="0"/>
          <w:marRight w:val="0"/>
          <w:marTop w:val="0"/>
          <w:marBottom w:val="0"/>
          <w:divBdr>
            <w:top w:val="none" w:sz="0" w:space="0" w:color="auto"/>
            <w:left w:val="none" w:sz="0" w:space="0" w:color="auto"/>
            <w:bottom w:val="none" w:sz="0" w:space="0" w:color="auto"/>
            <w:right w:val="none" w:sz="0" w:space="0" w:color="auto"/>
          </w:divBdr>
        </w:div>
        <w:div w:id="828903549">
          <w:marLeft w:val="0"/>
          <w:marRight w:val="0"/>
          <w:marTop w:val="0"/>
          <w:marBottom w:val="0"/>
          <w:divBdr>
            <w:top w:val="none" w:sz="0" w:space="0" w:color="auto"/>
            <w:left w:val="none" w:sz="0" w:space="0" w:color="auto"/>
            <w:bottom w:val="none" w:sz="0" w:space="0" w:color="auto"/>
            <w:right w:val="none" w:sz="0" w:space="0" w:color="auto"/>
          </w:divBdr>
        </w:div>
        <w:div w:id="695617245">
          <w:marLeft w:val="0"/>
          <w:marRight w:val="0"/>
          <w:marTop w:val="0"/>
          <w:marBottom w:val="0"/>
          <w:divBdr>
            <w:top w:val="none" w:sz="0" w:space="0" w:color="auto"/>
            <w:left w:val="none" w:sz="0" w:space="0" w:color="auto"/>
            <w:bottom w:val="none" w:sz="0" w:space="0" w:color="auto"/>
            <w:right w:val="none" w:sz="0" w:space="0" w:color="auto"/>
          </w:divBdr>
        </w:div>
        <w:div w:id="721825150">
          <w:marLeft w:val="0"/>
          <w:marRight w:val="0"/>
          <w:marTop w:val="0"/>
          <w:marBottom w:val="0"/>
          <w:divBdr>
            <w:top w:val="none" w:sz="0" w:space="0" w:color="auto"/>
            <w:left w:val="none" w:sz="0" w:space="0" w:color="auto"/>
            <w:bottom w:val="none" w:sz="0" w:space="0" w:color="auto"/>
            <w:right w:val="none" w:sz="0" w:space="0" w:color="auto"/>
          </w:divBdr>
        </w:div>
        <w:div w:id="1151361392">
          <w:marLeft w:val="0"/>
          <w:marRight w:val="0"/>
          <w:marTop w:val="0"/>
          <w:marBottom w:val="0"/>
          <w:divBdr>
            <w:top w:val="none" w:sz="0" w:space="0" w:color="auto"/>
            <w:left w:val="none" w:sz="0" w:space="0" w:color="auto"/>
            <w:bottom w:val="none" w:sz="0" w:space="0" w:color="auto"/>
            <w:right w:val="none" w:sz="0" w:space="0" w:color="auto"/>
          </w:divBdr>
        </w:div>
        <w:div w:id="1002049450">
          <w:marLeft w:val="0"/>
          <w:marRight w:val="0"/>
          <w:marTop w:val="0"/>
          <w:marBottom w:val="0"/>
          <w:divBdr>
            <w:top w:val="none" w:sz="0" w:space="0" w:color="auto"/>
            <w:left w:val="none" w:sz="0" w:space="0" w:color="auto"/>
            <w:bottom w:val="none" w:sz="0" w:space="0" w:color="auto"/>
            <w:right w:val="none" w:sz="0" w:space="0" w:color="auto"/>
          </w:divBdr>
        </w:div>
        <w:div w:id="1875968538">
          <w:marLeft w:val="0"/>
          <w:marRight w:val="0"/>
          <w:marTop w:val="0"/>
          <w:marBottom w:val="0"/>
          <w:divBdr>
            <w:top w:val="none" w:sz="0" w:space="0" w:color="auto"/>
            <w:left w:val="none" w:sz="0" w:space="0" w:color="auto"/>
            <w:bottom w:val="none" w:sz="0" w:space="0" w:color="auto"/>
            <w:right w:val="none" w:sz="0" w:space="0" w:color="auto"/>
          </w:divBdr>
        </w:div>
        <w:div w:id="869487729">
          <w:marLeft w:val="0"/>
          <w:marRight w:val="0"/>
          <w:marTop w:val="0"/>
          <w:marBottom w:val="0"/>
          <w:divBdr>
            <w:top w:val="none" w:sz="0" w:space="0" w:color="auto"/>
            <w:left w:val="none" w:sz="0" w:space="0" w:color="auto"/>
            <w:bottom w:val="none" w:sz="0" w:space="0" w:color="auto"/>
            <w:right w:val="none" w:sz="0" w:space="0" w:color="auto"/>
          </w:divBdr>
        </w:div>
        <w:div w:id="542136053">
          <w:marLeft w:val="0"/>
          <w:marRight w:val="0"/>
          <w:marTop w:val="0"/>
          <w:marBottom w:val="0"/>
          <w:divBdr>
            <w:top w:val="none" w:sz="0" w:space="0" w:color="auto"/>
            <w:left w:val="none" w:sz="0" w:space="0" w:color="auto"/>
            <w:bottom w:val="none" w:sz="0" w:space="0" w:color="auto"/>
            <w:right w:val="none" w:sz="0" w:space="0" w:color="auto"/>
          </w:divBdr>
        </w:div>
        <w:div w:id="114912579">
          <w:marLeft w:val="0"/>
          <w:marRight w:val="0"/>
          <w:marTop w:val="0"/>
          <w:marBottom w:val="0"/>
          <w:divBdr>
            <w:top w:val="none" w:sz="0" w:space="0" w:color="auto"/>
            <w:left w:val="none" w:sz="0" w:space="0" w:color="auto"/>
            <w:bottom w:val="none" w:sz="0" w:space="0" w:color="auto"/>
            <w:right w:val="none" w:sz="0" w:space="0" w:color="auto"/>
          </w:divBdr>
        </w:div>
        <w:div w:id="1205679337">
          <w:marLeft w:val="0"/>
          <w:marRight w:val="0"/>
          <w:marTop w:val="0"/>
          <w:marBottom w:val="0"/>
          <w:divBdr>
            <w:top w:val="none" w:sz="0" w:space="0" w:color="auto"/>
            <w:left w:val="none" w:sz="0" w:space="0" w:color="auto"/>
            <w:bottom w:val="none" w:sz="0" w:space="0" w:color="auto"/>
            <w:right w:val="none" w:sz="0" w:space="0" w:color="auto"/>
          </w:divBdr>
        </w:div>
        <w:div w:id="1460760634">
          <w:marLeft w:val="0"/>
          <w:marRight w:val="0"/>
          <w:marTop w:val="0"/>
          <w:marBottom w:val="0"/>
          <w:divBdr>
            <w:top w:val="none" w:sz="0" w:space="0" w:color="auto"/>
            <w:left w:val="none" w:sz="0" w:space="0" w:color="auto"/>
            <w:bottom w:val="none" w:sz="0" w:space="0" w:color="auto"/>
            <w:right w:val="none" w:sz="0" w:space="0" w:color="auto"/>
          </w:divBdr>
        </w:div>
        <w:div w:id="2043706046">
          <w:marLeft w:val="0"/>
          <w:marRight w:val="0"/>
          <w:marTop w:val="0"/>
          <w:marBottom w:val="0"/>
          <w:divBdr>
            <w:top w:val="none" w:sz="0" w:space="0" w:color="auto"/>
            <w:left w:val="none" w:sz="0" w:space="0" w:color="auto"/>
            <w:bottom w:val="none" w:sz="0" w:space="0" w:color="auto"/>
            <w:right w:val="none" w:sz="0" w:space="0" w:color="auto"/>
          </w:divBdr>
        </w:div>
        <w:div w:id="22484930">
          <w:marLeft w:val="0"/>
          <w:marRight w:val="0"/>
          <w:marTop w:val="0"/>
          <w:marBottom w:val="0"/>
          <w:divBdr>
            <w:top w:val="none" w:sz="0" w:space="0" w:color="auto"/>
            <w:left w:val="none" w:sz="0" w:space="0" w:color="auto"/>
            <w:bottom w:val="none" w:sz="0" w:space="0" w:color="auto"/>
            <w:right w:val="none" w:sz="0" w:space="0" w:color="auto"/>
          </w:divBdr>
        </w:div>
        <w:div w:id="2079088963">
          <w:marLeft w:val="0"/>
          <w:marRight w:val="0"/>
          <w:marTop w:val="0"/>
          <w:marBottom w:val="0"/>
          <w:divBdr>
            <w:top w:val="none" w:sz="0" w:space="0" w:color="auto"/>
            <w:left w:val="none" w:sz="0" w:space="0" w:color="auto"/>
            <w:bottom w:val="none" w:sz="0" w:space="0" w:color="auto"/>
            <w:right w:val="none" w:sz="0" w:space="0" w:color="auto"/>
          </w:divBdr>
        </w:div>
        <w:div w:id="1961957352">
          <w:marLeft w:val="0"/>
          <w:marRight w:val="0"/>
          <w:marTop w:val="0"/>
          <w:marBottom w:val="0"/>
          <w:divBdr>
            <w:top w:val="none" w:sz="0" w:space="0" w:color="auto"/>
            <w:left w:val="none" w:sz="0" w:space="0" w:color="auto"/>
            <w:bottom w:val="none" w:sz="0" w:space="0" w:color="auto"/>
            <w:right w:val="none" w:sz="0" w:space="0" w:color="auto"/>
          </w:divBdr>
        </w:div>
        <w:div w:id="941916023">
          <w:marLeft w:val="0"/>
          <w:marRight w:val="0"/>
          <w:marTop w:val="0"/>
          <w:marBottom w:val="0"/>
          <w:divBdr>
            <w:top w:val="none" w:sz="0" w:space="0" w:color="auto"/>
            <w:left w:val="none" w:sz="0" w:space="0" w:color="auto"/>
            <w:bottom w:val="none" w:sz="0" w:space="0" w:color="auto"/>
            <w:right w:val="none" w:sz="0" w:space="0" w:color="auto"/>
          </w:divBdr>
        </w:div>
        <w:div w:id="726610601">
          <w:marLeft w:val="0"/>
          <w:marRight w:val="0"/>
          <w:marTop w:val="0"/>
          <w:marBottom w:val="0"/>
          <w:divBdr>
            <w:top w:val="none" w:sz="0" w:space="0" w:color="auto"/>
            <w:left w:val="none" w:sz="0" w:space="0" w:color="auto"/>
            <w:bottom w:val="none" w:sz="0" w:space="0" w:color="auto"/>
            <w:right w:val="none" w:sz="0" w:space="0" w:color="auto"/>
          </w:divBdr>
        </w:div>
        <w:div w:id="243029809">
          <w:marLeft w:val="0"/>
          <w:marRight w:val="0"/>
          <w:marTop w:val="0"/>
          <w:marBottom w:val="0"/>
          <w:divBdr>
            <w:top w:val="none" w:sz="0" w:space="0" w:color="auto"/>
            <w:left w:val="none" w:sz="0" w:space="0" w:color="auto"/>
            <w:bottom w:val="none" w:sz="0" w:space="0" w:color="auto"/>
            <w:right w:val="none" w:sz="0" w:space="0" w:color="auto"/>
          </w:divBdr>
        </w:div>
        <w:div w:id="558587940">
          <w:marLeft w:val="0"/>
          <w:marRight w:val="0"/>
          <w:marTop w:val="0"/>
          <w:marBottom w:val="0"/>
          <w:divBdr>
            <w:top w:val="none" w:sz="0" w:space="0" w:color="auto"/>
            <w:left w:val="none" w:sz="0" w:space="0" w:color="auto"/>
            <w:bottom w:val="none" w:sz="0" w:space="0" w:color="auto"/>
            <w:right w:val="none" w:sz="0" w:space="0" w:color="auto"/>
          </w:divBdr>
        </w:div>
        <w:div w:id="1594245035">
          <w:marLeft w:val="0"/>
          <w:marRight w:val="0"/>
          <w:marTop w:val="0"/>
          <w:marBottom w:val="0"/>
          <w:divBdr>
            <w:top w:val="none" w:sz="0" w:space="0" w:color="auto"/>
            <w:left w:val="none" w:sz="0" w:space="0" w:color="auto"/>
            <w:bottom w:val="none" w:sz="0" w:space="0" w:color="auto"/>
            <w:right w:val="none" w:sz="0" w:space="0" w:color="auto"/>
          </w:divBdr>
        </w:div>
        <w:div w:id="680199923">
          <w:marLeft w:val="0"/>
          <w:marRight w:val="0"/>
          <w:marTop w:val="0"/>
          <w:marBottom w:val="0"/>
          <w:divBdr>
            <w:top w:val="none" w:sz="0" w:space="0" w:color="auto"/>
            <w:left w:val="none" w:sz="0" w:space="0" w:color="auto"/>
            <w:bottom w:val="none" w:sz="0" w:space="0" w:color="auto"/>
            <w:right w:val="none" w:sz="0" w:space="0" w:color="auto"/>
          </w:divBdr>
        </w:div>
        <w:div w:id="878738790">
          <w:marLeft w:val="0"/>
          <w:marRight w:val="0"/>
          <w:marTop w:val="0"/>
          <w:marBottom w:val="0"/>
          <w:divBdr>
            <w:top w:val="none" w:sz="0" w:space="0" w:color="auto"/>
            <w:left w:val="none" w:sz="0" w:space="0" w:color="auto"/>
            <w:bottom w:val="none" w:sz="0" w:space="0" w:color="auto"/>
            <w:right w:val="none" w:sz="0" w:space="0" w:color="auto"/>
          </w:divBdr>
        </w:div>
        <w:div w:id="1412696898">
          <w:marLeft w:val="0"/>
          <w:marRight w:val="0"/>
          <w:marTop w:val="0"/>
          <w:marBottom w:val="0"/>
          <w:divBdr>
            <w:top w:val="none" w:sz="0" w:space="0" w:color="auto"/>
            <w:left w:val="none" w:sz="0" w:space="0" w:color="auto"/>
            <w:bottom w:val="none" w:sz="0" w:space="0" w:color="auto"/>
            <w:right w:val="none" w:sz="0" w:space="0" w:color="auto"/>
          </w:divBdr>
        </w:div>
        <w:div w:id="1539047972">
          <w:marLeft w:val="0"/>
          <w:marRight w:val="0"/>
          <w:marTop w:val="0"/>
          <w:marBottom w:val="0"/>
          <w:divBdr>
            <w:top w:val="none" w:sz="0" w:space="0" w:color="auto"/>
            <w:left w:val="none" w:sz="0" w:space="0" w:color="auto"/>
            <w:bottom w:val="none" w:sz="0" w:space="0" w:color="auto"/>
            <w:right w:val="none" w:sz="0" w:space="0" w:color="auto"/>
          </w:divBdr>
        </w:div>
        <w:div w:id="833953571">
          <w:marLeft w:val="0"/>
          <w:marRight w:val="0"/>
          <w:marTop w:val="0"/>
          <w:marBottom w:val="0"/>
          <w:divBdr>
            <w:top w:val="none" w:sz="0" w:space="0" w:color="auto"/>
            <w:left w:val="none" w:sz="0" w:space="0" w:color="auto"/>
            <w:bottom w:val="none" w:sz="0" w:space="0" w:color="auto"/>
            <w:right w:val="none" w:sz="0" w:space="0" w:color="auto"/>
          </w:divBdr>
        </w:div>
        <w:div w:id="601031799">
          <w:marLeft w:val="0"/>
          <w:marRight w:val="0"/>
          <w:marTop w:val="0"/>
          <w:marBottom w:val="0"/>
          <w:divBdr>
            <w:top w:val="none" w:sz="0" w:space="0" w:color="auto"/>
            <w:left w:val="none" w:sz="0" w:space="0" w:color="auto"/>
            <w:bottom w:val="none" w:sz="0" w:space="0" w:color="auto"/>
            <w:right w:val="none" w:sz="0" w:space="0" w:color="auto"/>
          </w:divBdr>
        </w:div>
        <w:div w:id="1425146942">
          <w:marLeft w:val="0"/>
          <w:marRight w:val="0"/>
          <w:marTop w:val="0"/>
          <w:marBottom w:val="0"/>
          <w:divBdr>
            <w:top w:val="none" w:sz="0" w:space="0" w:color="auto"/>
            <w:left w:val="none" w:sz="0" w:space="0" w:color="auto"/>
            <w:bottom w:val="none" w:sz="0" w:space="0" w:color="auto"/>
            <w:right w:val="none" w:sz="0" w:space="0" w:color="auto"/>
          </w:divBdr>
        </w:div>
        <w:div w:id="1421218636">
          <w:marLeft w:val="0"/>
          <w:marRight w:val="0"/>
          <w:marTop w:val="0"/>
          <w:marBottom w:val="0"/>
          <w:divBdr>
            <w:top w:val="none" w:sz="0" w:space="0" w:color="auto"/>
            <w:left w:val="none" w:sz="0" w:space="0" w:color="auto"/>
            <w:bottom w:val="none" w:sz="0" w:space="0" w:color="auto"/>
            <w:right w:val="none" w:sz="0" w:space="0" w:color="auto"/>
          </w:divBdr>
        </w:div>
        <w:div w:id="1481381311">
          <w:marLeft w:val="0"/>
          <w:marRight w:val="0"/>
          <w:marTop w:val="0"/>
          <w:marBottom w:val="0"/>
          <w:divBdr>
            <w:top w:val="none" w:sz="0" w:space="0" w:color="auto"/>
            <w:left w:val="none" w:sz="0" w:space="0" w:color="auto"/>
            <w:bottom w:val="none" w:sz="0" w:space="0" w:color="auto"/>
            <w:right w:val="none" w:sz="0" w:space="0" w:color="auto"/>
          </w:divBdr>
        </w:div>
        <w:div w:id="1433817768">
          <w:marLeft w:val="0"/>
          <w:marRight w:val="0"/>
          <w:marTop w:val="0"/>
          <w:marBottom w:val="0"/>
          <w:divBdr>
            <w:top w:val="none" w:sz="0" w:space="0" w:color="auto"/>
            <w:left w:val="none" w:sz="0" w:space="0" w:color="auto"/>
            <w:bottom w:val="none" w:sz="0" w:space="0" w:color="auto"/>
            <w:right w:val="none" w:sz="0" w:space="0" w:color="auto"/>
          </w:divBdr>
        </w:div>
        <w:div w:id="527183208">
          <w:marLeft w:val="0"/>
          <w:marRight w:val="0"/>
          <w:marTop w:val="0"/>
          <w:marBottom w:val="0"/>
          <w:divBdr>
            <w:top w:val="none" w:sz="0" w:space="0" w:color="auto"/>
            <w:left w:val="none" w:sz="0" w:space="0" w:color="auto"/>
            <w:bottom w:val="none" w:sz="0" w:space="0" w:color="auto"/>
            <w:right w:val="none" w:sz="0" w:space="0" w:color="auto"/>
          </w:divBdr>
        </w:div>
        <w:div w:id="1922248685">
          <w:marLeft w:val="0"/>
          <w:marRight w:val="0"/>
          <w:marTop w:val="0"/>
          <w:marBottom w:val="0"/>
          <w:divBdr>
            <w:top w:val="none" w:sz="0" w:space="0" w:color="auto"/>
            <w:left w:val="none" w:sz="0" w:space="0" w:color="auto"/>
            <w:bottom w:val="none" w:sz="0" w:space="0" w:color="auto"/>
            <w:right w:val="none" w:sz="0" w:space="0" w:color="auto"/>
          </w:divBdr>
        </w:div>
        <w:div w:id="740296924">
          <w:marLeft w:val="0"/>
          <w:marRight w:val="0"/>
          <w:marTop w:val="0"/>
          <w:marBottom w:val="0"/>
          <w:divBdr>
            <w:top w:val="none" w:sz="0" w:space="0" w:color="auto"/>
            <w:left w:val="none" w:sz="0" w:space="0" w:color="auto"/>
            <w:bottom w:val="none" w:sz="0" w:space="0" w:color="auto"/>
            <w:right w:val="none" w:sz="0" w:space="0" w:color="auto"/>
          </w:divBdr>
        </w:div>
        <w:div w:id="1663898054">
          <w:marLeft w:val="0"/>
          <w:marRight w:val="0"/>
          <w:marTop w:val="0"/>
          <w:marBottom w:val="0"/>
          <w:divBdr>
            <w:top w:val="none" w:sz="0" w:space="0" w:color="auto"/>
            <w:left w:val="none" w:sz="0" w:space="0" w:color="auto"/>
            <w:bottom w:val="none" w:sz="0" w:space="0" w:color="auto"/>
            <w:right w:val="none" w:sz="0" w:space="0" w:color="auto"/>
          </w:divBdr>
        </w:div>
        <w:div w:id="1421368703">
          <w:marLeft w:val="0"/>
          <w:marRight w:val="0"/>
          <w:marTop w:val="0"/>
          <w:marBottom w:val="0"/>
          <w:divBdr>
            <w:top w:val="none" w:sz="0" w:space="0" w:color="auto"/>
            <w:left w:val="none" w:sz="0" w:space="0" w:color="auto"/>
            <w:bottom w:val="none" w:sz="0" w:space="0" w:color="auto"/>
            <w:right w:val="none" w:sz="0" w:space="0" w:color="auto"/>
          </w:divBdr>
        </w:div>
        <w:div w:id="2002735823">
          <w:marLeft w:val="0"/>
          <w:marRight w:val="0"/>
          <w:marTop w:val="0"/>
          <w:marBottom w:val="0"/>
          <w:divBdr>
            <w:top w:val="none" w:sz="0" w:space="0" w:color="auto"/>
            <w:left w:val="none" w:sz="0" w:space="0" w:color="auto"/>
            <w:bottom w:val="none" w:sz="0" w:space="0" w:color="auto"/>
            <w:right w:val="none" w:sz="0" w:space="0" w:color="auto"/>
          </w:divBdr>
        </w:div>
        <w:div w:id="2070686211">
          <w:marLeft w:val="0"/>
          <w:marRight w:val="0"/>
          <w:marTop w:val="0"/>
          <w:marBottom w:val="0"/>
          <w:divBdr>
            <w:top w:val="none" w:sz="0" w:space="0" w:color="auto"/>
            <w:left w:val="none" w:sz="0" w:space="0" w:color="auto"/>
            <w:bottom w:val="none" w:sz="0" w:space="0" w:color="auto"/>
            <w:right w:val="none" w:sz="0" w:space="0" w:color="auto"/>
          </w:divBdr>
        </w:div>
        <w:div w:id="1309244145">
          <w:marLeft w:val="0"/>
          <w:marRight w:val="0"/>
          <w:marTop w:val="0"/>
          <w:marBottom w:val="0"/>
          <w:divBdr>
            <w:top w:val="none" w:sz="0" w:space="0" w:color="auto"/>
            <w:left w:val="none" w:sz="0" w:space="0" w:color="auto"/>
            <w:bottom w:val="none" w:sz="0" w:space="0" w:color="auto"/>
            <w:right w:val="none" w:sz="0" w:space="0" w:color="auto"/>
          </w:divBdr>
        </w:div>
        <w:div w:id="330259667">
          <w:marLeft w:val="0"/>
          <w:marRight w:val="0"/>
          <w:marTop w:val="0"/>
          <w:marBottom w:val="0"/>
          <w:divBdr>
            <w:top w:val="none" w:sz="0" w:space="0" w:color="auto"/>
            <w:left w:val="none" w:sz="0" w:space="0" w:color="auto"/>
            <w:bottom w:val="none" w:sz="0" w:space="0" w:color="auto"/>
            <w:right w:val="none" w:sz="0" w:space="0" w:color="auto"/>
          </w:divBdr>
        </w:div>
      </w:divsChild>
    </w:div>
    <w:div w:id="959842512">
      <w:bodyDiv w:val="1"/>
      <w:marLeft w:val="0"/>
      <w:marRight w:val="0"/>
      <w:marTop w:val="0"/>
      <w:marBottom w:val="0"/>
      <w:divBdr>
        <w:top w:val="none" w:sz="0" w:space="0" w:color="auto"/>
        <w:left w:val="none" w:sz="0" w:space="0" w:color="auto"/>
        <w:bottom w:val="none" w:sz="0" w:space="0" w:color="auto"/>
        <w:right w:val="none" w:sz="0" w:space="0" w:color="auto"/>
      </w:divBdr>
    </w:div>
    <w:div w:id="1089347643">
      <w:bodyDiv w:val="1"/>
      <w:marLeft w:val="0"/>
      <w:marRight w:val="0"/>
      <w:marTop w:val="0"/>
      <w:marBottom w:val="0"/>
      <w:divBdr>
        <w:top w:val="none" w:sz="0" w:space="0" w:color="auto"/>
        <w:left w:val="none" w:sz="0" w:space="0" w:color="auto"/>
        <w:bottom w:val="none" w:sz="0" w:space="0" w:color="auto"/>
        <w:right w:val="none" w:sz="0" w:space="0" w:color="auto"/>
      </w:divBdr>
    </w:div>
    <w:div w:id="1100224247">
      <w:bodyDiv w:val="1"/>
      <w:marLeft w:val="0"/>
      <w:marRight w:val="0"/>
      <w:marTop w:val="0"/>
      <w:marBottom w:val="0"/>
      <w:divBdr>
        <w:top w:val="none" w:sz="0" w:space="0" w:color="auto"/>
        <w:left w:val="none" w:sz="0" w:space="0" w:color="auto"/>
        <w:bottom w:val="none" w:sz="0" w:space="0" w:color="auto"/>
        <w:right w:val="none" w:sz="0" w:space="0" w:color="auto"/>
      </w:divBdr>
    </w:div>
    <w:div w:id="1116438360">
      <w:bodyDiv w:val="1"/>
      <w:marLeft w:val="0"/>
      <w:marRight w:val="0"/>
      <w:marTop w:val="0"/>
      <w:marBottom w:val="0"/>
      <w:divBdr>
        <w:top w:val="none" w:sz="0" w:space="0" w:color="auto"/>
        <w:left w:val="none" w:sz="0" w:space="0" w:color="auto"/>
        <w:bottom w:val="none" w:sz="0" w:space="0" w:color="auto"/>
        <w:right w:val="none" w:sz="0" w:space="0" w:color="auto"/>
      </w:divBdr>
    </w:div>
    <w:div w:id="1751735166">
      <w:bodyDiv w:val="1"/>
      <w:marLeft w:val="0"/>
      <w:marRight w:val="0"/>
      <w:marTop w:val="0"/>
      <w:marBottom w:val="0"/>
      <w:divBdr>
        <w:top w:val="none" w:sz="0" w:space="0" w:color="auto"/>
        <w:left w:val="none" w:sz="0" w:space="0" w:color="auto"/>
        <w:bottom w:val="none" w:sz="0" w:space="0" w:color="auto"/>
        <w:right w:val="none" w:sz="0" w:space="0" w:color="auto"/>
      </w:divBdr>
    </w:div>
    <w:div w:id="1846285519">
      <w:bodyDiv w:val="1"/>
      <w:marLeft w:val="0"/>
      <w:marRight w:val="0"/>
      <w:marTop w:val="0"/>
      <w:marBottom w:val="0"/>
      <w:divBdr>
        <w:top w:val="none" w:sz="0" w:space="0" w:color="auto"/>
        <w:left w:val="none" w:sz="0" w:space="0" w:color="auto"/>
        <w:bottom w:val="none" w:sz="0" w:space="0" w:color="auto"/>
        <w:right w:val="none" w:sz="0" w:space="0" w:color="auto"/>
      </w:divBdr>
    </w:div>
    <w:div w:id="1869296173">
      <w:bodyDiv w:val="1"/>
      <w:marLeft w:val="0"/>
      <w:marRight w:val="0"/>
      <w:marTop w:val="0"/>
      <w:marBottom w:val="0"/>
      <w:divBdr>
        <w:top w:val="none" w:sz="0" w:space="0" w:color="auto"/>
        <w:left w:val="none" w:sz="0" w:space="0" w:color="auto"/>
        <w:bottom w:val="none" w:sz="0" w:space="0" w:color="auto"/>
        <w:right w:val="none" w:sz="0" w:space="0" w:color="auto"/>
      </w:divBdr>
    </w:div>
    <w:div w:id="1950117815">
      <w:bodyDiv w:val="1"/>
      <w:marLeft w:val="0"/>
      <w:marRight w:val="0"/>
      <w:marTop w:val="0"/>
      <w:marBottom w:val="0"/>
      <w:divBdr>
        <w:top w:val="none" w:sz="0" w:space="0" w:color="auto"/>
        <w:left w:val="none" w:sz="0" w:space="0" w:color="auto"/>
        <w:bottom w:val="none" w:sz="0" w:space="0" w:color="auto"/>
        <w:right w:val="none" w:sz="0" w:space="0" w:color="auto"/>
      </w:divBdr>
    </w:div>
    <w:div w:id="20735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USERES</dc:creator>
  <cp:keywords/>
  <dc:description/>
  <cp:lastModifiedBy>Надежда Бессараб</cp:lastModifiedBy>
  <cp:revision>10</cp:revision>
  <dcterms:created xsi:type="dcterms:W3CDTF">2021-10-07T21:50:00Z</dcterms:created>
  <dcterms:modified xsi:type="dcterms:W3CDTF">2022-02-06T11:13:00Z</dcterms:modified>
</cp:coreProperties>
</file>