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38AE" w14:textId="77777777" w:rsidR="00855DCD" w:rsidRDefault="00855DCD" w:rsidP="00855DCD">
      <w:pPr>
        <w:pStyle w:val="a3"/>
        <w:ind w:left="-993"/>
        <w:rPr>
          <w:rFonts w:eastAsia="Times New Roman"/>
          <w:szCs w:val="28"/>
        </w:rPr>
      </w:pPr>
      <w:bookmarkStart w:id="0" w:name="_Hlk40346251"/>
      <w:r>
        <w:rPr>
          <w:rFonts w:eastAsia="Times New Roman"/>
          <w:szCs w:val="28"/>
        </w:rPr>
        <w:t xml:space="preserve">Группы: </w:t>
      </w:r>
      <w:r>
        <w:rPr>
          <w:rFonts w:eastAsia="Times New Roman"/>
          <w:b/>
          <w:szCs w:val="28"/>
        </w:rPr>
        <w:t>ФВ, СД, НХТ</w:t>
      </w:r>
    </w:p>
    <w:p w14:paraId="3EC438C3" w14:textId="65834039" w:rsidR="00855DCD" w:rsidRDefault="00855DCD" w:rsidP="00855DCD">
      <w:pPr>
        <w:pStyle w:val="a3"/>
        <w:ind w:left="-993"/>
        <w:rPr>
          <w:rFonts w:eastAsia="Times New Roman"/>
          <w:b/>
          <w:szCs w:val="28"/>
        </w:rPr>
      </w:pPr>
      <w:r>
        <w:rPr>
          <w:rFonts w:eastAsia="Times New Roman"/>
          <w:szCs w:val="28"/>
        </w:rPr>
        <w:t xml:space="preserve">Курс </w:t>
      </w:r>
      <w:r>
        <w:rPr>
          <w:rFonts w:eastAsia="Times New Roman"/>
          <w:b/>
          <w:szCs w:val="28"/>
        </w:rPr>
        <w:t>2</w:t>
      </w:r>
    </w:p>
    <w:p w14:paraId="08C26A9C" w14:textId="233F5529" w:rsidR="00855DCD" w:rsidRDefault="00855DCD" w:rsidP="00855DCD">
      <w:pPr>
        <w:pStyle w:val="a3"/>
        <w:ind w:left="-993"/>
        <w:rPr>
          <w:rFonts w:eastAsia="Times New Roman"/>
          <w:szCs w:val="28"/>
        </w:rPr>
      </w:pPr>
      <w:r>
        <w:rPr>
          <w:rFonts w:eastAsia="Times New Roman"/>
          <w:szCs w:val="28"/>
        </w:rPr>
        <w:t xml:space="preserve">Дисциплина </w:t>
      </w:r>
      <w:r w:rsidR="00A30D13">
        <w:rPr>
          <w:rFonts w:eastAsia="Times New Roman"/>
          <w:b/>
          <w:bCs/>
          <w:szCs w:val="28"/>
        </w:rPr>
        <w:t>Родная л</w:t>
      </w:r>
      <w:r w:rsidRPr="0097551B">
        <w:rPr>
          <w:rFonts w:eastAsia="Times New Roman"/>
          <w:b/>
          <w:bCs/>
          <w:szCs w:val="28"/>
        </w:rPr>
        <w:t>итература</w:t>
      </w:r>
    </w:p>
    <w:p w14:paraId="25808704" w14:textId="77777777" w:rsidR="00855DCD" w:rsidRDefault="00855DCD" w:rsidP="00855DCD">
      <w:pPr>
        <w:pStyle w:val="a3"/>
        <w:ind w:left="-993"/>
        <w:rPr>
          <w:rFonts w:eastAsia="Times New Roman"/>
          <w:szCs w:val="28"/>
        </w:rPr>
      </w:pPr>
      <w:r>
        <w:rPr>
          <w:rFonts w:eastAsia="Times New Roman"/>
          <w:szCs w:val="28"/>
        </w:rPr>
        <w:t xml:space="preserve">Преподаватель </w:t>
      </w:r>
      <w:r>
        <w:rPr>
          <w:rFonts w:eastAsia="Times New Roman"/>
          <w:b/>
          <w:szCs w:val="28"/>
        </w:rPr>
        <w:t>Бессараб-</w:t>
      </w:r>
      <w:proofErr w:type="spellStart"/>
      <w:r>
        <w:rPr>
          <w:rFonts w:eastAsia="Times New Roman"/>
          <w:b/>
          <w:szCs w:val="28"/>
        </w:rPr>
        <w:t>Аблялимова</w:t>
      </w:r>
      <w:proofErr w:type="spellEnd"/>
      <w:r>
        <w:rPr>
          <w:rFonts w:eastAsia="Times New Roman"/>
          <w:b/>
          <w:szCs w:val="28"/>
        </w:rPr>
        <w:t xml:space="preserve"> Надежда Александровна</w:t>
      </w:r>
    </w:p>
    <w:p w14:paraId="4EC85B9A" w14:textId="77777777" w:rsidR="00855DCD" w:rsidRDefault="00855DCD" w:rsidP="00855DCD">
      <w:pPr>
        <w:rPr>
          <w:rFonts w:cs="Times New Roman"/>
          <w:b/>
          <w:szCs w:val="28"/>
        </w:rPr>
      </w:pPr>
    </w:p>
    <w:p w14:paraId="776EF0CB" w14:textId="2007EEA0" w:rsidR="00855DCD" w:rsidRDefault="00855DCD" w:rsidP="00855DCD">
      <w:pPr>
        <w:rPr>
          <w:rFonts w:cs="Times New Roman"/>
          <w:szCs w:val="28"/>
        </w:rPr>
      </w:pPr>
      <w:proofErr w:type="gramStart"/>
      <w:r>
        <w:rPr>
          <w:rFonts w:cs="Times New Roman"/>
          <w:b/>
          <w:szCs w:val="28"/>
        </w:rPr>
        <w:t xml:space="preserve">Тема:  </w:t>
      </w:r>
      <w:r w:rsidR="00A30D13">
        <w:rPr>
          <w:rFonts w:cs="Times New Roman"/>
          <w:szCs w:val="28"/>
        </w:rPr>
        <w:t>А.А.</w:t>
      </w:r>
      <w:proofErr w:type="gramEnd"/>
      <w:r w:rsidR="00A30D13">
        <w:rPr>
          <w:rFonts w:cs="Times New Roman"/>
          <w:szCs w:val="28"/>
        </w:rPr>
        <w:t xml:space="preserve"> Блок. </w:t>
      </w:r>
      <w:r w:rsidR="00B13960">
        <w:rPr>
          <w:rFonts w:cs="Times New Roman"/>
          <w:szCs w:val="28"/>
        </w:rPr>
        <w:t>Интерпретация и анализ поэмы «Двенадцать»</w:t>
      </w:r>
    </w:p>
    <w:bookmarkEnd w:id="0"/>
    <w:p w14:paraId="572EFBA6" w14:textId="77777777" w:rsidR="00855DCD" w:rsidRPr="00855DCD" w:rsidRDefault="00855DCD" w:rsidP="00855DCD">
      <w:pPr>
        <w:spacing w:before="100" w:beforeAutospacing="1" w:after="100" w:afterAutospacing="1" w:line="240" w:lineRule="auto"/>
        <w:jc w:val="center"/>
        <w:rPr>
          <w:rFonts w:cs="Times New Roman"/>
          <w:b/>
          <w:bCs/>
          <w:szCs w:val="28"/>
        </w:rPr>
      </w:pPr>
      <w:r w:rsidRPr="00855DCD">
        <w:rPr>
          <w:rFonts w:cs="Times New Roman"/>
          <w:b/>
          <w:bCs/>
          <w:szCs w:val="28"/>
        </w:rPr>
        <w:t>Ход урока</w:t>
      </w:r>
    </w:p>
    <w:p w14:paraId="6B8D7FF0"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b/>
          <w:bCs/>
          <w:sz w:val="24"/>
          <w:szCs w:val="24"/>
          <w:lang w:eastAsia="ru-RU"/>
        </w:rPr>
        <w:t>Перечень вопросов, рассматриваемых по теме:</w:t>
      </w:r>
    </w:p>
    <w:p w14:paraId="2E721DFD" w14:textId="77777777" w:rsidR="00B13960" w:rsidRPr="00B13960" w:rsidRDefault="00B13960" w:rsidP="00B13960">
      <w:pPr>
        <w:numPr>
          <w:ilvl w:val="0"/>
          <w:numId w:val="8"/>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Значение поэмы в мировой литературе;</w:t>
      </w:r>
    </w:p>
    <w:p w14:paraId="6AF539DD" w14:textId="77777777" w:rsidR="00B13960" w:rsidRPr="00B13960" w:rsidRDefault="00B13960" w:rsidP="00B13960">
      <w:pPr>
        <w:numPr>
          <w:ilvl w:val="0"/>
          <w:numId w:val="8"/>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Художественное своеобразие поэмы;</w:t>
      </w:r>
    </w:p>
    <w:p w14:paraId="5CB9D403" w14:textId="77777777" w:rsidR="00B13960" w:rsidRPr="00B13960" w:rsidRDefault="00B13960" w:rsidP="00B13960">
      <w:pPr>
        <w:numPr>
          <w:ilvl w:val="0"/>
          <w:numId w:val="8"/>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Особенности сюжета:</w:t>
      </w:r>
    </w:p>
    <w:p w14:paraId="60075353" w14:textId="77777777" w:rsidR="00B13960" w:rsidRPr="00B13960" w:rsidRDefault="00B13960" w:rsidP="00B13960">
      <w:pPr>
        <w:numPr>
          <w:ilvl w:val="0"/>
          <w:numId w:val="8"/>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Изображение революции в произведении;</w:t>
      </w:r>
    </w:p>
    <w:p w14:paraId="141487FF" w14:textId="77777777" w:rsidR="00B13960" w:rsidRPr="00B13960" w:rsidRDefault="00B13960" w:rsidP="00B13960">
      <w:pPr>
        <w:numPr>
          <w:ilvl w:val="0"/>
          <w:numId w:val="8"/>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Образ Христа в поэме.</w:t>
      </w:r>
    </w:p>
    <w:p w14:paraId="333FC6BD"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bookmarkStart w:id="1" w:name="_GoBack"/>
      <w:bookmarkEnd w:id="1"/>
      <w:r w:rsidRPr="00B13960">
        <w:rPr>
          <w:rFonts w:eastAsia="Times New Roman" w:cs="Times New Roman"/>
          <w:b/>
          <w:bCs/>
          <w:sz w:val="24"/>
          <w:szCs w:val="24"/>
          <w:lang w:eastAsia="ru-RU"/>
        </w:rPr>
        <w:t>Контраст</w:t>
      </w:r>
      <w:r w:rsidRPr="00B13960">
        <w:rPr>
          <w:rFonts w:eastAsia="Times New Roman" w:cs="Times New Roman"/>
          <w:sz w:val="24"/>
          <w:szCs w:val="24"/>
          <w:lang w:eastAsia="ru-RU"/>
        </w:rPr>
        <w:t xml:space="preserve"> (франц. </w:t>
      </w:r>
      <w:proofErr w:type="spellStart"/>
      <w:r w:rsidRPr="00B13960">
        <w:rPr>
          <w:rFonts w:eastAsia="Times New Roman" w:cs="Times New Roman"/>
          <w:sz w:val="24"/>
          <w:szCs w:val="24"/>
          <w:lang w:eastAsia="ru-RU"/>
        </w:rPr>
        <w:t>contraste</w:t>
      </w:r>
      <w:proofErr w:type="spellEnd"/>
      <w:r w:rsidRPr="00B13960">
        <w:rPr>
          <w:rFonts w:eastAsia="Times New Roman" w:cs="Times New Roman"/>
          <w:sz w:val="24"/>
          <w:szCs w:val="24"/>
          <w:lang w:eastAsia="ru-RU"/>
        </w:rPr>
        <w:t xml:space="preserve"> — резкое отличие) — резко выраженная противоположность черт, качеств, свойств одного человеческого характера, предмета, явления другому. Использование контраста, контрастирующих черт, красок, характеристик даёт возможность писателю резче подчеркнуть и выявить те или иные стороны человека, вещи, пейзажа.</w:t>
      </w:r>
      <w:r w:rsidRPr="00B13960">
        <w:rPr>
          <w:rFonts w:eastAsia="Times New Roman" w:cs="Times New Roman"/>
          <w:b/>
          <w:bCs/>
          <w:sz w:val="24"/>
          <w:szCs w:val="24"/>
          <w:lang w:eastAsia="ru-RU"/>
        </w:rPr>
        <w:t xml:space="preserve"> </w:t>
      </w:r>
    </w:p>
    <w:p w14:paraId="30B80ED0"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b/>
          <w:bCs/>
          <w:sz w:val="24"/>
          <w:szCs w:val="24"/>
          <w:lang w:eastAsia="ru-RU"/>
        </w:rPr>
        <w:t>Сюжет</w:t>
      </w:r>
      <w:r w:rsidRPr="00B13960">
        <w:rPr>
          <w:rFonts w:eastAsia="Times New Roman" w:cs="Times New Roman"/>
          <w:sz w:val="24"/>
          <w:szCs w:val="24"/>
          <w:lang w:eastAsia="ru-RU"/>
        </w:rPr>
        <w:t> – система событий в художественном произведении, представленная в определённой связи, раскрывающая характеры действующих лиц и отношение писателя к изображаемым жизненным явлениям; последовательность.</w:t>
      </w:r>
    </w:p>
    <w:p w14:paraId="201D0659"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b/>
          <w:bCs/>
          <w:sz w:val="24"/>
          <w:szCs w:val="24"/>
          <w:lang w:eastAsia="ru-RU"/>
        </w:rPr>
        <w:t>Антитеза</w:t>
      </w:r>
      <w:r w:rsidRPr="00B13960">
        <w:rPr>
          <w:rFonts w:eastAsia="Times New Roman" w:cs="Times New Roman"/>
          <w:sz w:val="24"/>
          <w:szCs w:val="24"/>
          <w:lang w:eastAsia="ru-RU"/>
        </w:rPr>
        <w:t xml:space="preserve"> – стилистический приём, основанный на противопоставлении понятий и образов, чаще всего основывается на употреблении антонимов.</w:t>
      </w:r>
    </w:p>
    <w:p w14:paraId="19F3C3AA"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b/>
          <w:bCs/>
          <w:sz w:val="24"/>
          <w:szCs w:val="24"/>
          <w:lang w:eastAsia="ru-RU"/>
        </w:rPr>
        <w:t>Теоретический материал для самостоятельного изучения</w:t>
      </w:r>
    </w:p>
    <w:p w14:paraId="37A6208F"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Поэма «Двенадцать» написана Александром Блоком в 1918 году в очень короткий срок – с 8 по 28 января. Все эти 20 дней Блок практически никуда не выходил, почти не спал и не ел, создавая свой литературный шедевр. 29 января, на следующий день после окончания поэмы, в своём дневнике Блок напишет: «Сегодня я – гений». И это действительно так, ведь поэма ещё долгое время будоражит умы и сердца современников писателя и литературных критиков.</w:t>
      </w:r>
    </w:p>
    <w:p w14:paraId="7B3BD295"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 xml:space="preserve">Поэма разделена на 12 глав. Стоит отметить, что число «12» символично в произведении: поэма «Двенадцать», двенадцать частей, двенадцать солдат, следящих за порядком, 12 апостолов Христа, образ которого появляется в самом конце поэмы. </w:t>
      </w:r>
    </w:p>
    <w:p w14:paraId="410A86A7"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 xml:space="preserve">Первая глава представлена как экспозиция поэмы. Автор намеренно погружает нас в тёмную и реалистичную атмосферу того времени, где раздаются проклятия существующему режиму, где простой народ предрекает себе смерть от рук большевиков. В этой же главе бросаются в глаза множество контрастов: чёрный вечер и белый снег, бедная старушка и барыня в каракуле. Подобное противопоставление может означать только раскол, разделение, которое породило ту самую «чёрную злобу» в сердцах людей, умирающих от холода и голода под гнётом советской власти. Голоса затихают с приходом </w:t>
      </w:r>
      <w:r w:rsidRPr="00B13960">
        <w:rPr>
          <w:rFonts w:eastAsia="Times New Roman" w:cs="Times New Roman"/>
          <w:sz w:val="24"/>
          <w:szCs w:val="24"/>
          <w:lang w:eastAsia="ru-RU"/>
        </w:rPr>
        <w:lastRenderedPageBreak/>
        <w:t>патруля красноармейцев. Именно эти 12 красноармейцев призваны навести порядок на улицах страны.</w:t>
      </w:r>
    </w:p>
    <w:p w14:paraId="4BDC9D7E"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 xml:space="preserve">Завязка действия происходит во второй главе, где автор знакомит нас с Ванькой и Катькой. Ванька – бывший друг, теперь предатель, Катька – девушка одного из двенадцати, которая также предала его. Нынешняя власть даёт возможность не только осудить поступок молодых людей, но и отомстить им за «предательство». Кульминация происходит в шестой главе: отряд находит их, Ванька спасается бегством, а вот Катьку смертельно ранят. </w:t>
      </w:r>
    </w:p>
    <w:p w14:paraId="6992C908"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В следующей главе мы наблюдаем внутренний конфликт бывшего ухажёра Катьки: правильно ли он сделал, что пошёл служить революции? Оправдано ли убийство его возлюбленной? На все эти вопросы ему отвечают его соратники:</w:t>
      </w:r>
    </w:p>
    <w:p w14:paraId="3F372514"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 Не такое нынче время,</w:t>
      </w:r>
    </w:p>
    <w:p w14:paraId="41963CB1"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Чтобы нянчиться с тобой!</w:t>
      </w:r>
    </w:p>
    <w:p w14:paraId="3BA336A1"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proofErr w:type="spellStart"/>
      <w:r w:rsidRPr="00B13960">
        <w:rPr>
          <w:rFonts w:eastAsia="Times New Roman" w:cs="Times New Roman"/>
          <w:sz w:val="24"/>
          <w:szCs w:val="24"/>
          <w:lang w:eastAsia="ru-RU"/>
        </w:rPr>
        <w:t>Потяжеле</w:t>
      </w:r>
      <w:proofErr w:type="spellEnd"/>
      <w:r w:rsidRPr="00B13960">
        <w:rPr>
          <w:rFonts w:eastAsia="Times New Roman" w:cs="Times New Roman"/>
          <w:sz w:val="24"/>
          <w:szCs w:val="24"/>
          <w:lang w:eastAsia="ru-RU"/>
        </w:rPr>
        <w:t xml:space="preserve"> будет бремя</w:t>
      </w:r>
    </w:p>
    <w:p w14:paraId="7F73A0A4"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Нам, товарищ дорогой!</w:t>
      </w:r>
    </w:p>
    <w:p w14:paraId="11E6B1D6"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 xml:space="preserve">Система ценностей и духовный мир героев представлены в 8 главе: скука, семечки, убийство стоят в одном ряду. Полное духовное одичание. Глава заканчивается словами: «Упокой, господи, душу рабы </w:t>
      </w:r>
      <w:proofErr w:type="spellStart"/>
      <w:r w:rsidRPr="00B13960">
        <w:rPr>
          <w:rFonts w:eastAsia="Times New Roman" w:cs="Times New Roman"/>
          <w:sz w:val="24"/>
          <w:szCs w:val="24"/>
          <w:lang w:eastAsia="ru-RU"/>
        </w:rPr>
        <w:t>твоея</w:t>
      </w:r>
      <w:proofErr w:type="spellEnd"/>
      <w:r w:rsidRPr="00B13960">
        <w:rPr>
          <w:rFonts w:eastAsia="Times New Roman" w:cs="Times New Roman"/>
          <w:sz w:val="24"/>
          <w:szCs w:val="24"/>
          <w:lang w:eastAsia="ru-RU"/>
        </w:rPr>
        <w:t>…. Скучно!». О чьей гибели говорит поэт? Вероятно, о Катькиной. Только она погибает вместе с Русью от рук неверующих.</w:t>
      </w:r>
    </w:p>
    <w:p w14:paraId="5A4114C4"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 xml:space="preserve">В девятой и десятой главах рисуется картина абсолютной свободы, опьянения кровью, в ней нет места «старому миру», он жалок и бесприютен, у него нет будущего, поэтому «старый мир», как пёс, поджал хвост и «стоит безмолвный». Да ещё вьюга метёт так, что «Не видать совсем друг друга // за четыре за шага!». </w:t>
      </w:r>
    </w:p>
    <w:p w14:paraId="0DC67B9F"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 xml:space="preserve">В одиннадцатой главе патруль вновь идёт «вдаль», их шаг мерный, неотвратимый. Только вот «их винтовочки стальные» направлены на «незримого врага», вьюга затуманила им путь в прямом и переносном смысле. Патруль не видит ничего вокруг, кроме красного флага, они готовы вершить судьбы простых людей, убивать, грабить – прославлять тем самым революцию. Вот только революция эта вскрывает в людях все их зверские инстинкты. </w:t>
      </w:r>
    </w:p>
    <w:p w14:paraId="12814321"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Последняя глава является эпилогом поэмы, она подводит итог всему происходящему. Может показаться, что во главе революции, во главе всего этого безрассудства, стоит Иисус Христос, будто бы он ведёт наш патруль навстречу кровопролитию. Попробуем разобраться, почему в конце поэмы появляется образ сына Господа.</w:t>
      </w:r>
    </w:p>
    <w:p w14:paraId="03F8FD98"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Когда поэма выходит в свет, общество будто разделяется на «за» и «против». Одни считают её шедевром, другие не принимают той устрашающей реальности, описанной в ней. Однако и те, и другие не могут понять, почему в поэме, где звучит тема революции, где совершается убийство женщины, возникает образ Христа. Сам Блок, отвечая на критику Гумилёва, пишет: «Мне тоже не нравится конец “Двенадцати”. Я хотел бы, чтобы этот конец был иной… Но чем больше я вглядывался, тем яснее я видел Христа. И тогда же я записал у себя: к сожалению, Христос». И позже: «Страшно, что Он опять с ними».</w:t>
      </w:r>
    </w:p>
    <w:p w14:paraId="022550F7"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lastRenderedPageBreak/>
        <w:t>Можно предположить, что образ Христа должен символизировать высокий нравственный идеал, способный привести людей к реальной гармонии. Вспомните: изначально христианство – религия обездоленных, стремящихся к лучшей судьбе. Возможно, Христос в финале поэмы берёт в руки красный флаг и оказывается среди тех, кому Он не нужен, потому что не может оставить это слабое, несовершенное создание – двенадцать красногвардейцев – наедине с этим злобным миром. Если Он с ними, значит, есть надежда на то, что тьма и вьюга в человеческих душах уступят миру света, добра… Борьба добра и зла вечна, и мы все знаем, что добро так или иначе побеждает. Ведь неслучайно поэма, начинающаяся чёрным вечером и чёрной злобой, заканчивается белым цветом и светлым ликом Христа.</w:t>
      </w:r>
    </w:p>
    <w:p w14:paraId="6C9FD5AA" w14:textId="77777777"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 xml:space="preserve">Следует отметить, что изначально Блок приветствует революцию как способ радикального изменения жизни к лучшему. Неоправданные ожидания ставят Блока в тупик. 4 мая 1919 г он пишет: «Но работать по-настоящему уже не могу, пока на шее болтается новая петля полицейского государства». Чувство бессилия перед будущей катастрофой приводит его к творческой смерти – после поэмы «12» и «Скифов» он навсегда замолкает. </w:t>
      </w:r>
    </w:p>
    <w:p w14:paraId="4AD4D4F8"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Мы не можем не признать, что поэма «Двенадцать» – великое произведение о страшной эпохе революции.</w:t>
      </w:r>
    </w:p>
    <w:p w14:paraId="75977710" w14:textId="606D56BA"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Pr>
          <w:rFonts w:eastAsia="Times New Roman" w:cs="Times New Roman"/>
          <w:b/>
          <w:bCs/>
          <w:sz w:val="24"/>
          <w:szCs w:val="24"/>
          <w:lang w:eastAsia="ru-RU"/>
        </w:rPr>
        <w:t>2. Работа с текстом произведения.</w:t>
      </w:r>
    </w:p>
    <w:p w14:paraId="4EBF9E9E"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Цветовая гамма чрезвычайно значима в поэзии А. А. Блока. Какие цвета символизируют борьбу двух начал в поэме «Двенадцать»?</w:t>
      </w:r>
    </w:p>
    <w:p w14:paraId="2834EC57" w14:textId="77777777" w:rsidR="00B13960" w:rsidRPr="00B13960" w:rsidRDefault="00B13960" w:rsidP="00B13960">
      <w:pPr>
        <w:numPr>
          <w:ilvl w:val="0"/>
          <w:numId w:val="9"/>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красный и жёлтый</w:t>
      </w:r>
    </w:p>
    <w:p w14:paraId="115B9063" w14:textId="77777777" w:rsidR="00B13960" w:rsidRPr="00B13960" w:rsidRDefault="00B13960" w:rsidP="00B13960">
      <w:pPr>
        <w:numPr>
          <w:ilvl w:val="0"/>
          <w:numId w:val="9"/>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белый и чёрный</w:t>
      </w:r>
    </w:p>
    <w:p w14:paraId="00BEE416" w14:textId="77777777" w:rsidR="00B13960" w:rsidRPr="00B13960" w:rsidRDefault="00B13960" w:rsidP="00B13960">
      <w:pPr>
        <w:numPr>
          <w:ilvl w:val="0"/>
          <w:numId w:val="9"/>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красный и чёрный</w:t>
      </w:r>
    </w:p>
    <w:p w14:paraId="3640C35C" w14:textId="77777777" w:rsidR="00B13960" w:rsidRPr="00B13960" w:rsidRDefault="00B13960" w:rsidP="00B13960">
      <w:pPr>
        <w:numPr>
          <w:ilvl w:val="0"/>
          <w:numId w:val="9"/>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белый и красный</w:t>
      </w:r>
    </w:p>
    <w:p w14:paraId="6D937012"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Правильный ответ:</w:t>
      </w:r>
    </w:p>
    <w:p w14:paraId="4C3F4B10" w14:textId="77777777" w:rsidR="00B13960" w:rsidRPr="00B13960" w:rsidRDefault="00B13960" w:rsidP="00B13960">
      <w:pPr>
        <w:numPr>
          <w:ilvl w:val="0"/>
          <w:numId w:val="10"/>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белый и чёрный</w:t>
      </w:r>
    </w:p>
    <w:p w14:paraId="332F8DA3" w14:textId="39F4F81F"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Потому что р</w:t>
      </w:r>
      <w:r w:rsidRPr="00B13960">
        <w:rPr>
          <w:rFonts w:eastAsia="Times New Roman" w:cs="Times New Roman"/>
          <w:sz w:val="24"/>
          <w:szCs w:val="24"/>
          <w:lang w:eastAsia="ru-RU"/>
        </w:rPr>
        <w:t>еволюцию называли борьбой Дьявола и Бога.</w:t>
      </w:r>
    </w:p>
    <w:p w14:paraId="4259847A"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Белый цвет символизирует чистоту, Божественный свет, чёрный – темноту. Поэтому правильный ответ: белый и чёрный.</w:t>
      </w:r>
    </w:p>
    <w:p w14:paraId="7F3C0320"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b/>
          <w:bCs/>
          <w:sz w:val="24"/>
          <w:szCs w:val="24"/>
          <w:lang w:eastAsia="ru-RU"/>
        </w:rPr>
        <w:t>Выделение цветом</w:t>
      </w:r>
    </w:p>
    <w:p w14:paraId="3C50D56A"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Укажите символ, который не относится к цифре 12 в поэме. Выделите цветом правильный ответ.</w:t>
      </w:r>
    </w:p>
    <w:p w14:paraId="041827D7" w14:textId="77777777" w:rsidR="00B13960" w:rsidRPr="00B13960" w:rsidRDefault="00B13960" w:rsidP="00B13960">
      <w:pPr>
        <w:numPr>
          <w:ilvl w:val="0"/>
          <w:numId w:val="11"/>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количество глав;</w:t>
      </w:r>
    </w:p>
    <w:p w14:paraId="2DBD1EE6" w14:textId="77777777" w:rsidR="00B13960" w:rsidRPr="00B13960" w:rsidRDefault="00B13960" w:rsidP="00B13960">
      <w:pPr>
        <w:numPr>
          <w:ilvl w:val="0"/>
          <w:numId w:val="11"/>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количество красноармейцев;</w:t>
      </w:r>
    </w:p>
    <w:p w14:paraId="4B573572" w14:textId="77777777" w:rsidR="00B13960" w:rsidRPr="00B13960" w:rsidRDefault="00B13960" w:rsidP="00B13960">
      <w:pPr>
        <w:numPr>
          <w:ilvl w:val="0"/>
          <w:numId w:val="11"/>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количество персонажей;</w:t>
      </w:r>
    </w:p>
    <w:p w14:paraId="6BAA32B9" w14:textId="77777777" w:rsidR="00B13960" w:rsidRPr="00B13960" w:rsidRDefault="00B13960" w:rsidP="00B13960">
      <w:pPr>
        <w:numPr>
          <w:ilvl w:val="0"/>
          <w:numId w:val="11"/>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количество апостолов</w:t>
      </w:r>
    </w:p>
    <w:p w14:paraId="7B68DB04" w14:textId="77777777" w:rsidR="00B13960" w:rsidRPr="00B13960" w:rsidRDefault="00B13960" w:rsidP="00B13960">
      <w:p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Правильный ответ:</w:t>
      </w:r>
    </w:p>
    <w:p w14:paraId="00A71361" w14:textId="77777777" w:rsidR="00B13960" w:rsidRPr="00B13960" w:rsidRDefault="00B13960" w:rsidP="00B13960">
      <w:pPr>
        <w:numPr>
          <w:ilvl w:val="0"/>
          <w:numId w:val="12"/>
        </w:numPr>
        <w:spacing w:before="100" w:beforeAutospacing="1" w:after="100" w:afterAutospacing="1" w:line="240" w:lineRule="auto"/>
        <w:rPr>
          <w:rFonts w:eastAsia="Times New Roman" w:cs="Times New Roman"/>
          <w:sz w:val="24"/>
          <w:szCs w:val="24"/>
          <w:lang w:eastAsia="ru-RU"/>
        </w:rPr>
      </w:pPr>
      <w:r w:rsidRPr="00B13960">
        <w:rPr>
          <w:rFonts w:eastAsia="Times New Roman" w:cs="Times New Roman"/>
          <w:sz w:val="24"/>
          <w:szCs w:val="24"/>
          <w:lang w:eastAsia="ru-RU"/>
        </w:rPr>
        <w:t>Количество персонажей</w:t>
      </w:r>
    </w:p>
    <w:p w14:paraId="249F2B82" w14:textId="21C978CA"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lastRenderedPageBreak/>
        <w:t>Б</w:t>
      </w:r>
      <w:r w:rsidRPr="00B13960">
        <w:rPr>
          <w:rFonts w:eastAsia="Times New Roman" w:cs="Times New Roman"/>
          <w:sz w:val="24"/>
          <w:szCs w:val="24"/>
          <w:lang w:eastAsia="ru-RU"/>
        </w:rPr>
        <w:t>лок хотел изобразить народ и революцию в этой поэме.</w:t>
      </w:r>
    </w:p>
    <w:p w14:paraId="0954E7B5" w14:textId="492B9D85" w:rsid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 xml:space="preserve">Поэма разделена на 12 глав. Стоит отметить, что число «12» символично в произведении: поэма «Двенадцать», двенадцать частей, двенадцать солдат, следящих за порядком, 12 апостолов Христа, образ которого появляется в самом конце поэмы. </w:t>
      </w:r>
    </w:p>
    <w:p w14:paraId="2946E3BD" w14:textId="2DAEB340" w:rsidR="00B13960" w:rsidRPr="00B13960" w:rsidRDefault="00B13960" w:rsidP="00B72B52">
      <w:pPr>
        <w:spacing w:before="100" w:beforeAutospacing="1" w:after="100" w:afterAutospacing="1" w:line="240" w:lineRule="auto"/>
        <w:jc w:val="both"/>
        <w:rPr>
          <w:rFonts w:eastAsia="Times New Roman" w:cs="Times New Roman"/>
          <w:sz w:val="24"/>
          <w:szCs w:val="24"/>
          <w:lang w:eastAsia="ru-RU"/>
        </w:rPr>
      </w:pPr>
      <w:r w:rsidRPr="00B13960">
        <w:rPr>
          <w:rFonts w:eastAsia="Times New Roman" w:cs="Times New Roman"/>
          <w:sz w:val="24"/>
          <w:szCs w:val="24"/>
          <w:lang w:eastAsia="ru-RU"/>
        </w:rPr>
        <w:t xml:space="preserve">...Смысл поэмы — метафизический. Незадолго до Октября поэт определил происходящее в России как «вихрь атомов космической революции». Но в «Двенадцати», уже после Октября, Блок, все еще оправдывавший революцию, написал и об угрожающей силе стихии. Еще летом веривший в мудрость и спокойствие революционного народа Блок в поэме рассказал и о стихиях, разыгравшихся «на всем Божьем свете», и о стихиях мятежных страстей, о людях, для которых </w:t>
      </w:r>
      <w:proofErr w:type="spellStart"/>
      <w:r w:rsidRPr="00B13960">
        <w:rPr>
          <w:rFonts w:eastAsia="Times New Roman" w:cs="Times New Roman"/>
          <w:sz w:val="24"/>
          <w:szCs w:val="24"/>
          <w:lang w:eastAsia="ru-RU"/>
        </w:rPr>
        <w:t>абсолютом</w:t>
      </w:r>
      <w:proofErr w:type="spellEnd"/>
      <w:r w:rsidRPr="00B13960">
        <w:rPr>
          <w:rFonts w:eastAsia="Times New Roman" w:cs="Times New Roman"/>
          <w:sz w:val="24"/>
          <w:szCs w:val="24"/>
          <w:lang w:eastAsia="ru-RU"/>
        </w:rPr>
        <w:t xml:space="preserve"> свободы являлась, как для пушкинского Алеко, воля для себя.</w:t>
      </w:r>
      <w:r w:rsidR="00B72B52">
        <w:rPr>
          <w:rFonts w:eastAsia="Times New Roman" w:cs="Times New Roman"/>
          <w:sz w:val="24"/>
          <w:szCs w:val="24"/>
          <w:lang w:eastAsia="ru-RU"/>
        </w:rPr>
        <w:t xml:space="preserve"> </w:t>
      </w:r>
      <w:r w:rsidRPr="00B13960">
        <w:rPr>
          <w:rFonts w:eastAsia="Times New Roman" w:cs="Times New Roman"/>
          <w:sz w:val="24"/>
          <w:szCs w:val="24"/>
          <w:lang w:eastAsia="ru-RU"/>
        </w:rPr>
        <w:t xml:space="preserve">Стихия — символический образ поэмы. Она олицетворяет вселенские катаклизмы; двенадцать апостолов революционной идеи обещают раздуть «мировой пожар», разыгрывается вьюга, «снег воронкой завился», в переулочках «пылит пурга». Разрастается и стихия страстей. Городское бытие также обретает характер стихийности: лихач «несется вскачь», он «летит, вопит, орет», на лихаче «Ванька с </w:t>
      </w:r>
      <w:proofErr w:type="spellStart"/>
      <w:r w:rsidRPr="00B13960">
        <w:rPr>
          <w:rFonts w:eastAsia="Times New Roman" w:cs="Times New Roman"/>
          <w:sz w:val="24"/>
          <w:szCs w:val="24"/>
          <w:lang w:eastAsia="ru-RU"/>
        </w:rPr>
        <w:t>Катькою</w:t>
      </w:r>
      <w:proofErr w:type="spellEnd"/>
      <w:r w:rsidRPr="00B13960">
        <w:rPr>
          <w:rFonts w:eastAsia="Times New Roman" w:cs="Times New Roman"/>
          <w:sz w:val="24"/>
          <w:szCs w:val="24"/>
          <w:lang w:eastAsia="ru-RU"/>
        </w:rPr>
        <w:t xml:space="preserve"> летит» и т. д.</w:t>
      </w:r>
      <w:r w:rsidR="00B72B52">
        <w:rPr>
          <w:rFonts w:eastAsia="Times New Roman" w:cs="Times New Roman"/>
          <w:sz w:val="24"/>
          <w:szCs w:val="24"/>
          <w:lang w:eastAsia="ru-RU"/>
        </w:rPr>
        <w:t xml:space="preserve"> </w:t>
      </w:r>
      <w:r w:rsidRPr="00B13960">
        <w:rPr>
          <w:rFonts w:eastAsia="Times New Roman" w:cs="Times New Roman"/>
          <w:sz w:val="24"/>
          <w:szCs w:val="24"/>
          <w:lang w:eastAsia="ru-RU"/>
        </w:rPr>
        <w:t xml:space="preserve">Однако октябрьские события 1917 года уже не воспринимались только как воплощение вихрей, стихий. Параллельно с этим, </w:t>
      </w:r>
      <w:proofErr w:type="gramStart"/>
      <w:r w:rsidRPr="00B13960">
        <w:rPr>
          <w:rFonts w:eastAsia="Times New Roman" w:cs="Times New Roman"/>
          <w:sz w:val="24"/>
          <w:szCs w:val="24"/>
          <w:lang w:eastAsia="ru-RU"/>
        </w:rPr>
        <w:t>анархическим по сути</w:t>
      </w:r>
      <w:proofErr w:type="gramEnd"/>
      <w:r w:rsidRPr="00B13960">
        <w:rPr>
          <w:rFonts w:eastAsia="Times New Roman" w:cs="Times New Roman"/>
          <w:sz w:val="24"/>
          <w:szCs w:val="24"/>
          <w:lang w:eastAsia="ru-RU"/>
        </w:rPr>
        <w:t>, мотивом в «Двенадцати развивается и мотив воплощенной в образе Христа вселенской целесообразности, разумности, высшего начала. В 1904—1905 гг. Блок, увлеченный борьбой со старым миром, желая «быть жестче», «много ненавидеть», уверял, что не пойдет «врачеваться к Христу», никогда не примет Его. В поэме он обозначил для героев иную перспективу — грядущую веру в Христовы заповеди. 27 июля 1918 года Блок отметил в дневнике: «В народе говорят,</w:t>
      </w:r>
      <w:r w:rsidR="00B72B52">
        <w:rPr>
          <w:rFonts w:eastAsia="Times New Roman" w:cs="Times New Roman"/>
          <w:sz w:val="24"/>
          <w:szCs w:val="24"/>
          <w:lang w:eastAsia="ru-RU"/>
        </w:rPr>
        <w:t xml:space="preserve"> </w:t>
      </w:r>
      <w:r w:rsidRPr="00B13960">
        <w:rPr>
          <w:rFonts w:eastAsia="Times New Roman" w:cs="Times New Roman"/>
          <w:sz w:val="24"/>
          <w:szCs w:val="24"/>
          <w:lang w:eastAsia="ru-RU"/>
        </w:rPr>
        <w:t>что все про исходящее — от падения религии...»</w:t>
      </w:r>
      <w:r w:rsidR="00B72B52">
        <w:rPr>
          <w:rFonts w:eastAsia="Times New Roman" w:cs="Times New Roman"/>
          <w:sz w:val="24"/>
          <w:szCs w:val="24"/>
          <w:lang w:eastAsia="ru-RU"/>
        </w:rPr>
        <w:t xml:space="preserve"> </w:t>
      </w:r>
      <w:r w:rsidRPr="00B13960">
        <w:rPr>
          <w:rFonts w:eastAsia="Times New Roman" w:cs="Times New Roman"/>
          <w:sz w:val="24"/>
          <w:szCs w:val="24"/>
          <w:lang w:eastAsia="ru-RU"/>
        </w:rPr>
        <w:t>К Божьему началу обращаются и созерцатели революции, и ее апостолы — двенадцать бойцов. Так, старушка не понимает, в чем целесообразность плаката «Вся власть Учредительному собранию!», она не понимает и большевиков («Ох, большевики загонят в гроб!»), но она верит в Богородицу («Ох, Матушка-Заступница!»). Бойцы же проходят путь от свободы «без креста» к свободе с Христом, и эта метаморфоза происходит помимо их воли, без их веры в Христа, как проявление высшего, метафизического порядка</w:t>
      </w:r>
      <w:r w:rsidR="00B72B52">
        <w:rPr>
          <w:rFonts w:eastAsia="Times New Roman" w:cs="Times New Roman"/>
          <w:sz w:val="24"/>
          <w:szCs w:val="24"/>
          <w:lang w:eastAsia="ru-RU"/>
        </w:rPr>
        <w:t xml:space="preserve">. </w:t>
      </w:r>
      <w:r w:rsidRPr="00B13960">
        <w:rPr>
          <w:rFonts w:eastAsia="Times New Roman" w:cs="Times New Roman"/>
          <w:sz w:val="24"/>
          <w:szCs w:val="24"/>
          <w:lang w:eastAsia="ru-RU"/>
        </w:rPr>
        <w:t>Свобода нарушать Христовы заповеди, а именно — убивать и блудить, трансформируется в стихию вседозволенности. В крови двенадцати дозорных — «мировой пожар», безбожники готовы пролить кровь, будь то изменившая своему возлюбленному Катька или буржуй.</w:t>
      </w:r>
      <w:r w:rsidR="00B72B52">
        <w:rPr>
          <w:rFonts w:eastAsia="Times New Roman" w:cs="Times New Roman"/>
          <w:sz w:val="24"/>
          <w:szCs w:val="24"/>
          <w:lang w:eastAsia="ru-RU"/>
        </w:rPr>
        <w:t xml:space="preserve"> </w:t>
      </w:r>
      <w:r w:rsidRPr="00B13960">
        <w:rPr>
          <w:rFonts w:eastAsia="Times New Roman" w:cs="Times New Roman"/>
          <w:sz w:val="24"/>
          <w:szCs w:val="24"/>
          <w:lang w:eastAsia="ru-RU"/>
        </w:rPr>
        <w:t>Любовная интрига играет ключевую роль в раскрытии темы напрасной крови в период исторических возмездий, темы неприятия насилия. Конфликт интимный перерастает в конфликт социальный. Дозорные воспринимают любовное вероломство Ваньки, его гулянье «с девочкой чужой» как зло, направленное не только против Петрухи, но и против них: «Мою, попробуй, поцелуй!» Убийство Катьки рассматривается ими как революционное возмездие.</w:t>
      </w:r>
      <w:r w:rsidR="00B72B52">
        <w:rPr>
          <w:rFonts w:eastAsia="Times New Roman" w:cs="Times New Roman"/>
          <w:sz w:val="24"/>
          <w:szCs w:val="24"/>
          <w:lang w:eastAsia="ru-RU"/>
        </w:rPr>
        <w:t xml:space="preserve"> </w:t>
      </w:r>
      <w:r w:rsidRPr="00B13960">
        <w:rPr>
          <w:rFonts w:eastAsia="Times New Roman" w:cs="Times New Roman"/>
          <w:sz w:val="24"/>
          <w:szCs w:val="24"/>
          <w:lang w:eastAsia="ru-RU"/>
        </w:rPr>
        <w:t xml:space="preserve">Эпизод с убийством «дуры» и «холеры» Катьки идейно и «композиционно напрямую связан с появлением в финале поэмы образа Христа как воплощения идеи прощения </w:t>
      </w:r>
      <w:proofErr w:type="gramStart"/>
      <w:r w:rsidRPr="00B13960">
        <w:rPr>
          <w:rFonts w:eastAsia="Times New Roman" w:cs="Times New Roman"/>
          <w:sz w:val="24"/>
          <w:szCs w:val="24"/>
          <w:lang w:eastAsia="ru-RU"/>
        </w:rPr>
        <w:t>грешных</w:t>
      </w:r>
      <w:proofErr w:type="gramEnd"/>
      <w:r w:rsidRPr="00B13960">
        <w:rPr>
          <w:rFonts w:eastAsia="Times New Roman" w:cs="Times New Roman"/>
          <w:sz w:val="24"/>
          <w:szCs w:val="24"/>
          <w:lang w:eastAsia="ru-RU"/>
        </w:rPr>
        <w:t xml:space="preserve"> то есть и убийц. Дозорные и Христос в поэме являются и антиподами, и теми, кому суждено обрести друг друга. Иисус, «от пули невредим», — не с двенадцатью бойцами. Он — впереди них. Он, с кровавым, красным флагом, олицетворяет не только веру Блока в святость задач революции, не только оправдание им «святой злобы» революционного народа, но и идею искупления Христом очередного кровавого греха людей, и идею прощения, и надежду на то, что переступившие через кровь все-таки придут к </w:t>
      </w:r>
      <w:bookmarkStart w:id="2" w:name="v3"/>
      <w:bookmarkEnd w:id="2"/>
      <w:r w:rsidRPr="00B13960">
        <w:rPr>
          <w:rFonts w:eastAsia="Times New Roman" w:cs="Times New Roman"/>
          <w:sz w:val="24"/>
          <w:szCs w:val="24"/>
          <w:lang w:eastAsia="ru-RU"/>
        </w:rPr>
        <w:t>Его заветам, к идеалам любви, наконец, к вечным ценностям, в которые поверили революционная Россия и сам поэт, — братства равенства и т. д. Дозорным словно предстоит пройти путь апостола Павла. Христос и не со старым миром, который в поэме ассоциируется с безродным, голодным псом, что бредет позади двенадцати. Блок воспринимал старую власть как безнравственную, не несущую ответственности перед народом.</w:t>
      </w:r>
      <w:r w:rsidR="00B72B52">
        <w:rPr>
          <w:rFonts w:eastAsia="Times New Roman" w:cs="Times New Roman"/>
          <w:sz w:val="24"/>
          <w:szCs w:val="24"/>
          <w:lang w:eastAsia="ru-RU"/>
        </w:rPr>
        <w:t xml:space="preserve"> </w:t>
      </w:r>
      <w:r w:rsidRPr="00B13960">
        <w:rPr>
          <w:rFonts w:eastAsia="Times New Roman" w:cs="Times New Roman"/>
          <w:sz w:val="24"/>
          <w:szCs w:val="24"/>
          <w:lang w:eastAsia="ru-RU"/>
        </w:rPr>
        <w:t xml:space="preserve">Идея объединить в поэме </w:t>
      </w:r>
      <w:r w:rsidRPr="00B13960">
        <w:rPr>
          <w:rFonts w:eastAsia="Times New Roman" w:cs="Times New Roman"/>
          <w:sz w:val="24"/>
          <w:szCs w:val="24"/>
          <w:lang w:eastAsia="ru-RU"/>
        </w:rPr>
        <w:lastRenderedPageBreak/>
        <w:t xml:space="preserve">Христа и красногвардейцев как попутчиков в гармонический мир не была случайной, она была Блоком выстрадана. Он верил в сродство революционных и христианских истин. Он полагал, </w:t>
      </w:r>
      <w:proofErr w:type="gramStart"/>
      <w:r w:rsidRPr="00B13960">
        <w:rPr>
          <w:rFonts w:eastAsia="Times New Roman" w:cs="Times New Roman"/>
          <w:sz w:val="24"/>
          <w:szCs w:val="24"/>
          <w:lang w:eastAsia="ru-RU"/>
        </w:rPr>
        <w:t>что</w:t>
      </w:r>
      <w:proofErr w:type="gramEnd"/>
      <w:r w:rsidRPr="00B13960">
        <w:rPr>
          <w:rFonts w:eastAsia="Times New Roman" w:cs="Times New Roman"/>
          <w:sz w:val="24"/>
          <w:szCs w:val="24"/>
          <w:lang w:eastAsia="ru-RU"/>
        </w:rPr>
        <w:t xml:space="preserve"> если бы в России было истинное духовенство, оно пришло бы к этой же мысли.</w:t>
      </w:r>
    </w:p>
    <w:p w14:paraId="310215BF" w14:textId="77777777" w:rsidR="00FA0148" w:rsidRDefault="00E41D30" w:rsidP="00FA0148">
      <w:pPr>
        <w:rPr>
          <w:rFonts w:cs="Times New Roman"/>
          <w:b/>
          <w:bCs/>
          <w:szCs w:val="28"/>
        </w:rPr>
      </w:pPr>
      <w:r w:rsidRPr="00E41D30">
        <w:rPr>
          <w:rFonts w:cs="Times New Roman"/>
          <w:b/>
          <w:bCs/>
          <w:szCs w:val="28"/>
        </w:rPr>
        <w:t>Домашнее задание</w:t>
      </w:r>
      <w:r>
        <w:rPr>
          <w:rFonts w:cs="Times New Roman"/>
          <w:b/>
          <w:bCs/>
          <w:szCs w:val="28"/>
        </w:rPr>
        <w:t xml:space="preserve">. </w:t>
      </w:r>
    </w:p>
    <w:p w14:paraId="59A955CA" w14:textId="633D1F85" w:rsidR="00E41D30" w:rsidRDefault="00B13960" w:rsidP="00B13960">
      <w:pPr>
        <w:pStyle w:val="a7"/>
        <w:numPr>
          <w:ilvl w:val="1"/>
          <w:numId w:val="11"/>
        </w:numPr>
        <w:spacing w:before="100" w:beforeAutospacing="1" w:after="100" w:afterAutospacing="1" w:line="240" w:lineRule="auto"/>
        <w:jc w:val="both"/>
        <w:rPr>
          <w:rFonts w:cs="Times New Roman"/>
          <w:b/>
          <w:bCs/>
          <w:szCs w:val="28"/>
        </w:rPr>
      </w:pPr>
      <w:r>
        <w:rPr>
          <w:rFonts w:cs="Times New Roman"/>
          <w:b/>
          <w:bCs/>
          <w:szCs w:val="28"/>
        </w:rPr>
        <w:t>На «4» составить словарь понятий данной лекции</w:t>
      </w:r>
      <w:r w:rsidR="00B72B52">
        <w:rPr>
          <w:rFonts w:cs="Times New Roman"/>
          <w:b/>
          <w:bCs/>
          <w:szCs w:val="28"/>
        </w:rPr>
        <w:t xml:space="preserve"> (письменно), прислать на проверку.</w:t>
      </w:r>
    </w:p>
    <w:p w14:paraId="03A2421F" w14:textId="3AEF1E56" w:rsidR="00B13960" w:rsidRPr="00B13960" w:rsidRDefault="00B13960" w:rsidP="00B13960">
      <w:pPr>
        <w:pStyle w:val="a7"/>
        <w:numPr>
          <w:ilvl w:val="1"/>
          <w:numId w:val="11"/>
        </w:numPr>
        <w:spacing w:before="100" w:beforeAutospacing="1" w:after="100" w:afterAutospacing="1" w:line="240" w:lineRule="auto"/>
        <w:jc w:val="both"/>
        <w:rPr>
          <w:rFonts w:cs="Times New Roman"/>
          <w:b/>
          <w:bCs/>
          <w:szCs w:val="28"/>
        </w:rPr>
      </w:pPr>
      <w:r>
        <w:rPr>
          <w:rFonts w:cs="Times New Roman"/>
          <w:b/>
          <w:bCs/>
          <w:szCs w:val="28"/>
        </w:rPr>
        <w:t>На «5». Прочитать статью А. А. Блока «Интеллигенция и революция», ответить на вопрос</w:t>
      </w:r>
      <w:r w:rsidR="00B72B52">
        <w:rPr>
          <w:rFonts w:cs="Times New Roman"/>
          <w:b/>
          <w:bCs/>
          <w:szCs w:val="28"/>
        </w:rPr>
        <w:t>:</w:t>
      </w:r>
      <w:r>
        <w:rPr>
          <w:rFonts w:cs="Times New Roman"/>
          <w:b/>
          <w:bCs/>
          <w:szCs w:val="28"/>
        </w:rPr>
        <w:t xml:space="preserve"> «Как соотносятся статья А.А. Блока «Интеллигенция и революция» и поэма «Двенадцать» ?</w:t>
      </w:r>
    </w:p>
    <w:p w14:paraId="47CD1D73" w14:textId="77777777" w:rsidR="00A30D13" w:rsidRPr="00E41D30" w:rsidRDefault="00A30D13" w:rsidP="00855DCD">
      <w:pPr>
        <w:spacing w:before="100" w:beforeAutospacing="1" w:after="100" w:afterAutospacing="1" w:line="240" w:lineRule="auto"/>
        <w:jc w:val="both"/>
        <w:rPr>
          <w:rFonts w:cs="Times New Roman"/>
          <w:b/>
          <w:bCs/>
          <w:szCs w:val="28"/>
        </w:rPr>
      </w:pPr>
    </w:p>
    <w:sectPr w:rsidR="00A30D13" w:rsidRPr="00E41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999"/>
    <w:multiLevelType w:val="multilevel"/>
    <w:tmpl w:val="0CC8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12C0"/>
    <w:multiLevelType w:val="multilevel"/>
    <w:tmpl w:val="F0C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34CE6"/>
    <w:multiLevelType w:val="multilevel"/>
    <w:tmpl w:val="E6F62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F0353"/>
    <w:multiLevelType w:val="multilevel"/>
    <w:tmpl w:val="68E2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D4976"/>
    <w:multiLevelType w:val="multilevel"/>
    <w:tmpl w:val="DF06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120E9"/>
    <w:multiLevelType w:val="multilevel"/>
    <w:tmpl w:val="6DD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214BA"/>
    <w:multiLevelType w:val="multilevel"/>
    <w:tmpl w:val="AC7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F4637"/>
    <w:multiLevelType w:val="multilevel"/>
    <w:tmpl w:val="F232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06306"/>
    <w:multiLevelType w:val="multilevel"/>
    <w:tmpl w:val="2E1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926A14"/>
    <w:multiLevelType w:val="hybridMultilevel"/>
    <w:tmpl w:val="7DCA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F265DB"/>
    <w:multiLevelType w:val="multilevel"/>
    <w:tmpl w:val="9C2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1147C"/>
    <w:multiLevelType w:val="hybridMultilevel"/>
    <w:tmpl w:val="2F448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0"/>
  </w:num>
  <w:num w:numId="5">
    <w:abstractNumId w:val="0"/>
  </w:num>
  <w:num w:numId="6">
    <w:abstractNumId w:val="5"/>
  </w:num>
  <w:num w:numId="7">
    <w:abstractNumId w:val="11"/>
  </w:num>
  <w:num w:numId="8">
    <w:abstractNumId w:val="7"/>
  </w:num>
  <w:num w:numId="9">
    <w:abstractNumId w:val="8"/>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27"/>
    <w:rsid w:val="00375B66"/>
    <w:rsid w:val="00773238"/>
    <w:rsid w:val="007E128C"/>
    <w:rsid w:val="00855DCD"/>
    <w:rsid w:val="008A2927"/>
    <w:rsid w:val="00A30D13"/>
    <w:rsid w:val="00B13960"/>
    <w:rsid w:val="00B72B52"/>
    <w:rsid w:val="00C328E3"/>
    <w:rsid w:val="00E41D30"/>
    <w:rsid w:val="00EC5501"/>
    <w:rsid w:val="00FA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D059"/>
  <w15:chartTrackingRefBased/>
  <w15:docId w15:val="{89BC9A50-B2CB-4FB8-A3D3-4B83DB47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DCD"/>
    <w:pPr>
      <w:spacing w:after="200" w:line="276" w:lineRule="auto"/>
    </w:pPr>
    <w:rPr>
      <w:rFonts w:ascii="Times New Roman" w:hAnsi="Times New Roman"/>
      <w:sz w:val="28"/>
    </w:rPr>
  </w:style>
  <w:style w:type="paragraph" w:styleId="3">
    <w:name w:val="heading 3"/>
    <w:basedOn w:val="a"/>
    <w:link w:val="30"/>
    <w:uiPriority w:val="9"/>
    <w:qFormat/>
    <w:rsid w:val="00855DC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DCD"/>
    <w:pPr>
      <w:spacing w:after="0" w:line="240" w:lineRule="auto"/>
    </w:pPr>
    <w:rPr>
      <w:rFonts w:ascii="Times New Roman" w:hAnsi="Times New Roman"/>
      <w:sz w:val="28"/>
    </w:rPr>
  </w:style>
  <w:style w:type="paragraph" w:styleId="a4">
    <w:name w:val="Normal (Web)"/>
    <w:basedOn w:val="a"/>
    <w:uiPriority w:val="99"/>
    <w:semiHidden/>
    <w:unhideWhenUsed/>
    <w:rsid w:val="00855DCD"/>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855DCD"/>
    <w:rPr>
      <w:b/>
      <w:bCs/>
    </w:rPr>
  </w:style>
  <w:style w:type="character" w:customStyle="1" w:styleId="30">
    <w:name w:val="Заголовок 3 Знак"/>
    <w:basedOn w:val="a0"/>
    <w:link w:val="3"/>
    <w:uiPriority w:val="9"/>
    <w:rsid w:val="00855DCD"/>
    <w:rPr>
      <w:rFonts w:ascii="Times New Roman" w:eastAsia="Times New Roman" w:hAnsi="Times New Roman" w:cs="Times New Roman"/>
      <w:b/>
      <w:bCs/>
      <w:sz w:val="27"/>
      <w:szCs w:val="27"/>
      <w:lang w:eastAsia="ru-RU"/>
    </w:rPr>
  </w:style>
  <w:style w:type="character" w:styleId="a6">
    <w:name w:val="Emphasis"/>
    <w:basedOn w:val="a0"/>
    <w:uiPriority w:val="20"/>
    <w:qFormat/>
    <w:rsid w:val="00855DCD"/>
    <w:rPr>
      <w:i/>
      <w:iCs/>
    </w:rPr>
  </w:style>
  <w:style w:type="paragraph" w:styleId="a7">
    <w:name w:val="List Paragraph"/>
    <w:basedOn w:val="a"/>
    <w:uiPriority w:val="34"/>
    <w:qFormat/>
    <w:rsid w:val="00855DCD"/>
    <w:pPr>
      <w:ind w:left="720"/>
      <w:contextualSpacing/>
    </w:pPr>
  </w:style>
  <w:style w:type="character" w:styleId="a8">
    <w:name w:val="Hyperlink"/>
    <w:basedOn w:val="a0"/>
    <w:uiPriority w:val="99"/>
    <w:semiHidden/>
    <w:unhideWhenUsed/>
    <w:rsid w:val="00B13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43902">
      <w:bodyDiv w:val="1"/>
      <w:marLeft w:val="0"/>
      <w:marRight w:val="0"/>
      <w:marTop w:val="0"/>
      <w:marBottom w:val="0"/>
      <w:divBdr>
        <w:top w:val="none" w:sz="0" w:space="0" w:color="auto"/>
        <w:left w:val="none" w:sz="0" w:space="0" w:color="auto"/>
        <w:bottom w:val="none" w:sz="0" w:space="0" w:color="auto"/>
        <w:right w:val="none" w:sz="0" w:space="0" w:color="auto"/>
      </w:divBdr>
    </w:div>
    <w:div w:id="607544260">
      <w:bodyDiv w:val="1"/>
      <w:marLeft w:val="0"/>
      <w:marRight w:val="0"/>
      <w:marTop w:val="0"/>
      <w:marBottom w:val="0"/>
      <w:divBdr>
        <w:top w:val="none" w:sz="0" w:space="0" w:color="auto"/>
        <w:left w:val="none" w:sz="0" w:space="0" w:color="auto"/>
        <w:bottom w:val="none" w:sz="0" w:space="0" w:color="auto"/>
        <w:right w:val="none" w:sz="0" w:space="0" w:color="auto"/>
      </w:divBdr>
    </w:div>
    <w:div w:id="688916351">
      <w:bodyDiv w:val="1"/>
      <w:marLeft w:val="0"/>
      <w:marRight w:val="0"/>
      <w:marTop w:val="0"/>
      <w:marBottom w:val="0"/>
      <w:divBdr>
        <w:top w:val="none" w:sz="0" w:space="0" w:color="auto"/>
        <w:left w:val="none" w:sz="0" w:space="0" w:color="auto"/>
        <w:bottom w:val="none" w:sz="0" w:space="0" w:color="auto"/>
        <w:right w:val="none" w:sz="0" w:space="0" w:color="auto"/>
      </w:divBdr>
    </w:div>
    <w:div w:id="1089347643">
      <w:bodyDiv w:val="1"/>
      <w:marLeft w:val="0"/>
      <w:marRight w:val="0"/>
      <w:marTop w:val="0"/>
      <w:marBottom w:val="0"/>
      <w:divBdr>
        <w:top w:val="none" w:sz="0" w:space="0" w:color="auto"/>
        <w:left w:val="none" w:sz="0" w:space="0" w:color="auto"/>
        <w:bottom w:val="none" w:sz="0" w:space="0" w:color="auto"/>
        <w:right w:val="none" w:sz="0" w:space="0" w:color="auto"/>
      </w:divBdr>
    </w:div>
    <w:div w:id="1100224247">
      <w:bodyDiv w:val="1"/>
      <w:marLeft w:val="0"/>
      <w:marRight w:val="0"/>
      <w:marTop w:val="0"/>
      <w:marBottom w:val="0"/>
      <w:divBdr>
        <w:top w:val="none" w:sz="0" w:space="0" w:color="auto"/>
        <w:left w:val="none" w:sz="0" w:space="0" w:color="auto"/>
        <w:bottom w:val="none" w:sz="0" w:space="0" w:color="auto"/>
        <w:right w:val="none" w:sz="0" w:space="0" w:color="auto"/>
      </w:divBdr>
    </w:div>
    <w:div w:id="1116438360">
      <w:bodyDiv w:val="1"/>
      <w:marLeft w:val="0"/>
      <w:marRight w:val="0"/>
      <w:marTop w:val="0"/>
      <w:marBottom w:val="0"/>
      <w:divBdr>
        <w:top w:val="none" w:sz="0" w:space="0" w:color="auto"/>
        <w:left w:val="none" w:sz="0" w:space="0" w:color="auto"/>
        <w:bottom w:val="none" w:sz="0" w:space="0" w:color="auto"/>
        <w:right w:val="none" w:sz="0" w:space="0" w:color="auto"/>
      </w:divBdr>
    </w:div>
    <w:div w:id="1751735166">
      <w:bodyDiv w:val="1"/>
      <w:marLeft w:val="0"/>
      <w:marRight w:val="0"/>
      <w:marTop w:val="0"/>
      <w:marBottom w:val="0"/>
      <w:divBdr>
        <w:top w:val="none" w:sz="0" w:space="0" w:color="auto"/>
        <w:left w:val="none" w:sz="0" w:space="0" w:color="auto"/>
        <w:bottom w:val="none" w:sz="0" w:space="0" w:color="auto"/>
        <w:right w:val="none" w:sz="0" w:space="0" w:color="auto"/>
      </w:divBdr>
    </w:div>
    <w:div w:id="1846285519">
      <w:bodyDiv w:val="1"/>
      <w:marLeft w:val="0"/>
      <w:marRight w:val="0"/>
      <w:marTop w:val="0"/>
      <w:marBottom w:val="0"/>
      <w:divBdr>
        <w:top w:val="none" w:sz="0" w:space="0" w:color="auto"/>
        <w:left w:val="none" w:sz="0" w:space="0" w:color="auto"/>
        <w:bottom w:val="none" w:sz="0" w:space="0" w:color="auto"/>
        <w:right w:val="none" w:sz="0" w:space="0" w:color="auto"/>
      </w:divBdr>
    </w:div>
    <w:div w:id="1869296173">
      <w:bodyDiv w:val="1"/>
      <w:marLeft w:val="0"/>
      <w:marRight w:val="0"/>
      <w:marTop w:val="0"/>
      <w:marBottom w:val="0"/>
      <w:divBdr>
        <w:top w:val="none" w:sz="0" w:space="0" w:color="auto"/>
        <w:left w:val="none" w:sz="0" w:space="0" w:color="auto"/>
        <w:bottom w:val="none" w:sz="0" w:space="0" w:color="auto"/>
        <w:right w:val="none" w:sz="0" w:space="0" w:color="auto"/>
      </w:divBdr>
    </w:div>
    <w:div w:id="1950117815">
      <w:bodyDiv w:val="1"/>
      <w:marLeft w:val="0"/>
      <w:marRight w:val="0"/>
      <w:marTop w:val="0"/>
      <w:marBottom w:val="0"/>
      <w:divBdr>
        <w:top w:val="none" w:sz="0" w:space="0" w:color="auto"/>
        <w:left w:val="none" w:sz="0" w:space="0" w:color="auto"/>
        <w:bottom w:val="none" w:sz="0" w:space="0" w:color="auto"/>
        <w:right w:val="none" w:sz="0" w:space="0" w:color="auto"/>
      </w:divBdr>
    </w:div>
    <w:div w:id="20735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USERES</dc:creator>
  <cp:keywords/>
  <dc:description/>
  <cp:lastModifiedBy>Надежда Бессараб</cp:lastModifiedBy>
  <cp:revision>6</cp:revision>
  <dcterms:created xsi:type="dcterms:W3CDTF">2021-10-07T21:50:00Z</dcterms:created>
  <dcterms:modified xsi:type="dcterms:W3CDTF">2021-10-20T20:34:00Z</dcterms:modified>
</cp:coreProperties>
</file>