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A" w:rsidRPr="00586BF3" w:rsidRDefault="0068687A" w:rsidP="006868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Дисциплина: Основы педагогики и психологии</w:t>
      </w:r>
    </w:p>
    <w:p w:rsidR="0068687A" w:rsidRPr="00586BF3" w:rsidRDefault="0068687A" w:rsidP="006868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Курс: 2</w:t>
      </w:r>
    </w:p>
    <w:p w:rsidR="0068687A" w:rsidRPr="00586BF3" w:rsidRDefault="0068687A" w:rsidP="006868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Преподаватель: </w:t>
      </w:r>
      <w:proofErr w:type="spellStart"/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Ментешашвили</w:t>
      </w:r>
      <w:proofErr w:type="spellEnd"/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Р.В.</w:t>
      </w:r>
    </w:p>
    <w:p w:rsidR="0068687A" w:rsidRPr="00586BF3" w:rsidRDefault="0068687A" w:rsidP="006868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занятий:</w:t>
      </w:r>
    </w:p>
    <w:p w:rsidR="0068687A" w:rsidRPr="00586BF3" w:rsidRDefault="0068687A" w:rsidP="006868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12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2.03</w:t>
      </w:r>
      <w:r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.2022- СД, НХТ;</w:t>
      </w:r>
    </w:p>
    <w:p w:rsidR="0068687A" w:rsidRPr="00586BF3" w:rsidRDefault="00A12ACA" w:rsidP="006868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08.03</w:t>
      </w:r>
      <w:bookmarkStart w:id="0" w:name="_GoBack"/>
      <w:bookmarkEnd w:id="0"/>
      <w:r w:rsidR="0068687A" w:rsidRPr="00586B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.2022 – ФВ. </w:t>
      </w:r>
    </w:p>
    <w:p w:rsidR="0068687A" w:rsidRDefault="0068687A" w:rsidP="0068687A">
      <w:pPr>
        <w:spacing w:after="0" w:line="0" w:lineRule="atLeast"/>
        <w:ind w:left="150" w:right="150"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687A" w:rsidRDefault="0068687A" w:rsidP="0068687A">
      <w:pPr>
        <w:spacing w:after="0" w:line="0" w:lineRule="atLeast"/>
        <w:ind w:left="150" w:right="150"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687A" w:rsidRDefault="0068687A" w:rsidP="0068687A">
      <w:pPr>
        <w:spacing w:after="0" w:line="0" w:lineRule="atLeast"/>
        <w:ind w:left="150" w:right="150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0570">
        <w:rPr>
          <w:rFonts w:ascii="Times New Roman" w:eastAsia="Times New Roman" w:hAnsi="Times New Roman" w:cs="Times New Roman"/>
          <w:b/>
          <w:bCs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lang w:eastAsia="ru-RU"/>
        </w:rPr>
        <w:t>Э</w:t>
      </w:r>
      <w:r w:rsidRPr="005F0570">
        <w:rPr>
          <w:rFonts w:ascii="Times New Roman" w:eastAsia="Times New Roman" w:hAnsi="Times New Roman" w:cs="Times New Roman"/>
          <w:b/>
          <w:lang w:eastAsia="ru-RU"/>
        </w:rPr>
        <w:t>моционально-волевая сфера»</w:t>
      </w:r>
    </w:p>
    <w:p w:rsidR="0068687A" w:rsidRPr="005F0570" w:rsidRDefault="0068687A" w:rsidP="0068687A">
      <w:pPr>
        <w:spacing w:after="0" w:line="0" w:lineRule="atLeast"/>
        <w:ind w:left="150" w:right="150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Эмоционально-волевая сфера личности включает в себя два взаимосвязанных понятия, одним являются человеческие эмоции и чувства, а другим - воля. Эти формы психического отражения свойственны всем живым существам. И выражаются во внутренних переживаниях, и в виде телесных проявлений (мимики лица, жестов, позы, нарушения частоты дыхания и сердцебиения).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5F0570">
          <w:rPr>
            <w:rFonts w:ascii="Times New Roman" w:eastAsia="Times New Roman" w:hAnsi="Times New Roman" w:cs="Times New Roman"/>
            <w:bCs/>
            <w:lang w:eastAsia="ru-RU"/>
          </w:rPr>
          <w:t>Эмоции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 — это субъективные реакции человека на воздействия внешних и внутренних раздражителей, отражающие в форме переживаний их личную значимость для субъекта и проявляющиеся в виде удовольствия или неудовольствия. В узком значении слова эмоции — это непосредственное, временное переживание какого-либо чувства. </w:t>
      </w:r>
      <w:hyperlink r:id="rId5" w:history="1">
        <w:r w:rsidRPr="005F0570">
          <w:rPr>
            <w:rFonts w:ascii="Times New Roman" w:eastAsia="Times New Roman" w:hAnsi="Times New Roman" w:cs="Times New Roman"/>
            <w:bCs/>
            <w:lang w:eastAsia="ru-RU"/>
          </w:rPr>
          <w:t>Чувства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 — это переживаемые в различной форме отношения человека к предметам и явлениям действительности. Для эмоционального насыщения человеку нужны не только положительные чувства, но и чувства, связанные со страданием.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В зависимости оттого, насколько сильны и продолжительны чувства, их можно отнести к разным видам эмоциональных состояний человека: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1. </w:t>
      </w:r>
      <w:hyperlink r:id="rId6" w:history="1">
        <w:r w:rsidRPr="005F0570">
          <w:rPr>
            <w:rFonts w:ascii="Times New Roman" w:eastAsia="Times New Roman" w:hAnsi="Times New Roman" w:cs="Times New Roman"/>
            <w:lang w:eastAsia="ru-RU"/>
          </w:rPr>
          <w:t>Эмоциональный тон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. Это непосредственные переживания и ощущения, которые относятся к каждому объекту реальности.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2. </w:t>
      </w:r>
      <w:hyperlink r:id="rId7" w:history="1">
        <w:r w:rsidRPr="005F0570">
          <w:rPr>
            <w:rFonts w:ascii="Times New Roman" w:eastAsia="Times New Roman" w:hAnsi="Times New Roman" w:cs="Times New Roman"/>
            <w:lang w:eastAsia="ru-RU"/>
          </w:rPr>
          <w:t>Настроение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. Это переживания слабой или средней силы и относительно устойчивые.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3. </w:t>
      </w:r>
      <w:hyperlink r:id="rId8" w:history="1">
        <w:r w:rsidRPr="005F0570">
          <w:rPr>
            <w:rFonts w:ascii="Times New Roman" w:eastAsia="Times New Roman" w:hAnsi="Times New Roman" w:cs="Times New Roman"/>
            <w:lang w:eastAsia="ru-RU"/>
          </w:rPr>
          <w:t>Страсть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 xml:space="preserve">. Это устойчивое, длительное состояние. Оно связано с сильным накалом страстей. В позитивном смысле это отличный </w:t>
      </w:r>
      <w:proofErr w:type="spellStart"/>
      <w:r w:rsidRPr="005F0570">
        <w:rPr>
          <w:rFonts w:ascii="Times New Roman" w:eastAsia="Times New Roman" w:hAnsi="Times New Roman" w:cs="Times New Roman"/>
          <w:lang w:eastAsia="ru-RU"/>
        </w:rPr>
        <w:t>мотиватор</w:t>
      </w:r>
      <w:proofErr w:type="spellEnd"/>
      <w:r w:rsidRPr="005F0570">
        <w:rPr>
          <w:rFonts w:ascii="Times New Roman" w:eastAsia="Times New Roman" w:hAnsi="Times New Roman" w:cs="Times New Roman"/>
          <w:lang w:eastAsia="ru-RU"/>
        </w:rPr>
        <w:t>, но страсть же и порождает зависимости.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4. </w:t>
      </w:r>
      <w:hyperlink r:id="rId9" w:history="1">
        <w:r w:rsidRPr="005F0570">
          <w:rPr>
            <w:rFonts w:ascii="Times New Roman" w:eastAsia="Times New Roman" w:hAnsi="Times New Roman" w:cs="Times New Roman"/>
            <w:lang w:eastAsia="ru-RU"/>
          </w:rPr>
          <w:t>Аффекты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. Это чрезвычайно сильные, быстрые и бурные эмоциональные состояния, которые быстро проходят. Возникают в связи с внезапными шокирующими событиями.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5. </w:t>
      </w:r>
      <w:hyperlink r:id="rId10" w:history="1">
        <w:r w:rsidRPr="005F0570">
          <w:rPr>
            <w:rFonts w:ascii="Times New Roman" w:eastAsia="Times New Roman" w:hAnsi="Times New Roman" w:cs="Times New Roman"/>
            <w:lang w:eastAsia="ru-RU"/>
          </w:rPr>
          <w:t>Воодушевление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. Это состояние большой устремлённости к определенной деятельности.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6. </w:t>
      </w:r>
      <w:hyperlink r:id="rId11" w:history="1">
        <w:r w:rsidRPr="005F0570">
          <w:rPr>
            <w:rFonts w:ascii="Times New Roman" w:eastAsia="Times New Roman" w:hAnsi="Times New Roman" w:cs="Times New Roman"/>
            <w:lang w:eastAsia="ru-RU"/>
          </w:rPr>
          <w:t>Амбивалентность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. Это противоречивость переживаемых эмоций.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7. </w:t>
      </w:r>
      <w:hyperlink r:id="rId12" w:history="1">
        <w:r w:rsidRPr="005F0570">
          <w:rPr>
            <w:rFonts w:ascii="Times New Roman" w:eastAsia="Times New Roman" w:hAnsi="Times New Roman" w:cs="Times New Roman"/>
            <w:lang w:eastAsia="ru-RU"/>
          </w:rPr>
          <w:t>Апатия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. Это последствие утомления или сильного переживания, которое протекает как безразличие к жизни.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8. </w:t>
      </w:r>
      <w:hyperlink r:id="rId13" w:history="1">
        <w:r w:rsidRPr="005F0570">
          <w:rPr>
            <w:rFonts w:ascii="Times New Roman" w:eastAsia="Times New Roman" w:hAnsi="Times New Roman" w:cs="Times New Roman"/>
            <w:lang w:eastAsia="ru-RU"/>
          </w:rPr>
          <w:t>Депрессия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. Это подавленное состояние, в котором у человека нет желаний и все видится в мрачном свете.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9. </w:t>
      </w:r>
      <w:hyperlink r:id="rId14" w:history="1">
        <w:r w:rsidRPr="005F0570">
          <w:rPr>
            <w:rFonts w:ascii="Times New Roman" w:eastAsia="Times New Roman" w:hAnsi="Times New Roman" w:cs="Times New Roman"/>
            <w:lang w:eastAsia="ru-RU"/>
          </w:rPr>
          <w:t>Стресс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. Это эмоциональное состояние чрезмерно сильного и длительного психологического напряжения, которое нередко требует специальных восстановительных процедур.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10. </w:t>
      </w:r>
      <w:hyperlink r:id="rId15" w:history="1">
        <w:r w:rsidRPr="005F0570">
          <w:rPr>
            <w:rFonts w:ascii="Times New Roman" w:eastAsia="Times New Roman" w:hAnsi="Times New Roman" w:cs="Times New Roman"/>
            <w:lang w:eastAsia="ru-RU"/>
          </w:rPr>
          <w:t>Фрустрация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. Это состояние дезорганизации сознания из-за серьезных препятствий на пути к цели.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Эмоции проходят общий для всех высших психических функций путь развития – от внешних социально детерминированных форм к внутренним психическим процессам. На базе врожденных реакций у ребенка развивается восприятие эмоционального состояния окружающих его людей. Со временем, под влиянием усложняющихся социальных контактов, формируются эмоциональные процессы.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Наиболее ранние эмоциональные проявления у детей связаны с органическими потребностями ребенка.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Эмоции и чувства играют огромную роль в жизни человека, выполняя очень важные функции: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1) выступают как система сигналов благополучия или неблагополучия. Голод, жажда, боль заставляют живые организмы заранее позаботиться о восполнении питательных веществ, пока они еще не исчерпаны полностью. Это сигнальная (информативная) функция;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2) организуют и направляют поведение, переключают физиологическую активность живого существа на «аварийный» режим, так называемую </w:t>
      </w:r>
      <w:proofErr w:type="spellStart"/>
      <w:r>
        <w:fldChar w:fldCharType="begin"/>
      </w:r>
      <w:r>
        <w:instrText xml:space="preserve"> HYPERLINK "https://studopedia.ru/13_47458_neobhodimoe-kachestvo-volka.html" </w:instrText>
      </w:r>
      <w:r>
        <w:fldChar w:fldCharType="separate"/>
      </w:r>
      <w:r w:rsidRPr="005F0570">
        <w:rPr>
          <w:rFonts w:ascii="Times New Roman" w:eastAsia="Times New Roman" w:hAnsi="Times New Roman" w:cs="Times New Roman"/>
          <w:lang w:eastAsia="ru-RU"/>
        </w:rPr>
        <w:t>алертность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fldChar w:fldCharType="end"/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 – состояние боевой готовности. Но постоянно находиться в состоянии </w:t>
      </w:r>
      <w:proofErr w:type="spellStart"/>
      <w:r w:rsidRPr="005F0570">
        <w:rPr>
          <w:rFonts w:ascii="Times New Roman" w:eastAsia="Times New Roman" w:hAnsi="Times New Roman" w:cs="Times New Roman"/>
          <w:lang w:eastAsia="ru-RU"/>
        </w:rPr>
        <w:t>алертности</w:t>
      </w:r>
      <w:proofErr w:type="spellEnd"/>
      <w:r w:rsidRPr="005F0570">
        <w:rPr>
          <w:rFonts w:ascii="Times New Roman" w:eastAsia="Times New Roman" w:hAnsi="Times New Roman" w:cs="Times New Roman"/>
          <w:lang w:eastAsia="ru-RU"/>
        </w:rPr>
        <w:t xml:space="preserve"> организм не может, так как это связано с большими энергетическими затратами. Это регулятивная функция;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3) являются для человека первым языком, которым он начал пользоваться в общении с себе подобными. Даже высшие животные по выражению лица человека, интонации голоса способны понимать его состояние. Это коммуникативная функция.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Воля — психическая функция, заключающаяся в способности индивида к сознательному управлению своей психикой и поступками в процессе принятия решений для достижения поставленных целей.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Воля не является изолированным свойством психики человека, поэтому она должна рассматриваться в тесной связи с другими сторонами его психической жизни, с мотивами и потребностями. Могучим двигателем воли являются чувства. Глубока связь воли и с мышлением. </w:t>
      </w:r>
      <w:hyperlink r:id="rId16" w:history="1">
        <w:r w:rsidRPr="005F0570">
          <w:rPr>
            <w:rFonts w:ascii="Times New Roman" w:eastAsia="Times New Roman" w:hAnsi="Times New Roman" w:cs="Times New Roman"/>
            <w:bCs/>
            <w:lang w:eastAsia="ru-RU"/>
          </w:rPr>
          <w:t>Волевое действие</w:t>
        </w:r>
      </w:hyperlink>
      <w:r w:rsidRPr="005F0570">
        <w:rPr>
          <w:rFonts w:ascii="Times New Roman" w:eastAsia="Times New Roman" w:hAnsi="Times New Roman" w:cs="Times New Roman"/>
          <w:lang w:eastAsia="ru-RU"/>
        </w:rPr>
        <w:t> – это действие обдуманное: прежде чем заставить себя поступать так, как необходимо в данных обстоятельствах, человек должен понять, осознать, продумать свои действия.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В волевом действии можно выделить две основные стадии: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1) подготовительную («мысленное действие»), заканчивающуюся принятием решения; 2) завершающую («фактическое действие»), заключающуюся в исполнении принятого решения.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В простых волевых действиях, совершая которые человек без колебаний идет к намеченной цели, ему вполне ясно, чего и каким путем он будет добиваться, и решение непосредственно переходит в исполнение.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В сложном волевом действии этапов значительно больше: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lastRenderedPageBreak/>
        <w:t>1) осознание цели и стремление достичь ее;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2) осознание ряда возможностей достижения цели;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3) появление мотивов, утверждающих или отрицающих эти возможности;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4) борьба мотивов и выбор;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5) принятие одной из возможностей в качестве решения;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6) осуществление принятого решения;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7) преодоление внешних препятствий при осуществлении принятого решения и достижении поставленной цели.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Характеристика воли свидетельствует о том, что она развивается не по биологическим, а по общественным законам. Можно выделить следующие основные условия и направления воспитания воли: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1. Формирование мировоззрения, обогащение мотивационной и нравственной сфер человека, развитие этических чувств и воспитание чувства долга.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2. Развитие волевой регуляции поведения начинается с того момента жизни человека, когда он овладевает речью и научается пользоваться ею как эффективным средством </w:t>
      </w:r>
      <w:proofErr w:type="spellStart"/>
      <w:r w:rsidRPr="005F0570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5F0570">
        <w:rPr>
          <w:rFonts w:ascii="Times New Roman" w:eastAsia="Times New Roman" w:hAnsi="Times New Roman" w:cs="Times New Roman"/>
          <w:lang w:eastAsia="ru-RU"/>
        </w:rPr>
        <w:t>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3. Человек, стремящийся воспитать в себе сильную волю, должен к каждому своему решению и намерению относиться как к серьезному и ответственному делу.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4. Формирование контроля над своим поведением, привычки оценивать свои действия, осознавать их последствия. Большая требовательность к себе – один из характерных признаков человека сильной воли.</w:t>
      </w:r>
    </w:p>
    <w:p w:rsidR="0068687A" w:rsidRPr="005F0570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5. Важным направлением в развитии воли является выработка волевых качеств личности: дисциплинированности, целеустремленности, самообладания, самостоятельности, решительности, настойчивости, инициативности, смелости, мужества, отваги и др.</w:t>
      </w:r>
    </w:p>
    <w:p w:rsidR="0068687A" w:rsidRDefault="0068687A" w:rsidP="0068687A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>6. Постоянная тренировка себя в преодолении внутренних и внешних препятствий, постоянное упражнение волевого усилия. Умение преодолевать препятствия развивается в результате практики. Воля формируется в действии.</w:t>
      </w:r>
    </w:p>
    <w:p w:rsidR="00A97EFA" w:rsidRPr="0068687A" w:rsidRDefault="00A97EFA" w:rsidP="0068687A"/>
    <w:sectPr w:rsidR="00A97EFA" w:rsidRPr="0068687A" w:rsidSect="0068687A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7A"/>
    <w:rsid w:val="0068687A"/>
    <w:rsid w:val="00A12ACA"/>
    <w:rsid w:val="00A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89B7"/>
  <w15:chartTrackingRefBased/>
  <w15:docId w15:val="{A39BB739-09E9-4BC4-9171-A06CCD36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4_148588_emotsionalnie-proyavleniya.html" TargetMode="External"/><Relationship Id="rId13" Type="http://schemas.openxmlformats.org/officeDocument/2006/relationships/hyperlink" Target="https://studopedia.ru/11_134529_depressiy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3_104603_psihologicheskie-harakteristiki-nastroeniy-prichini-ih-vozniknoveniya.html" TargetMode="External"/><Relationship Id="rId12" Type="http://schemas.openxmlformats.org/officeDocument/2006/relationships/hyperlink" Target="https://studopedia.ru/20_13820_narusheniya-virazhennosti-sili-emotsiy-sensitivnost-emotsionalnaya-giperesteziya-emotsionalnaya-holodnost-apatiya-emotsionalnaya-tupost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udopedia.ru/4_169382_volevoe-deystvi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opedia.ru/14_82253_chuvstvenniy-emotsionalniy-ton.html" TargetMode="External"/><Relationship Id="rId11" Type="http://schemas.openxmlformats.org/officeDocument/2006/relationships/hyperlink" Target="https://studopedia.ru/22_93483_ambivalentnost-emotsiy.html" TargetMode="External"/><Relationship Id="rId5" Type="http://schemas.openxmlformats.org/officeDocument/2006/relationships/hyperlink" Target="https://studopedia.ru/10_133090_formi-i-vidi-chuvstv.html" TargetMode="External"/><Relationship Id="rId15" Type="http://schemas.openxmlformats.org/officeDocument/2006/relationships/hyperlink" Target="https://studopedia.ru/4_148593_ponyatie-frustratsii.html" TargetMode="External"/><Relationship Id="rId10" Type="http://schemas.openxmlformats.org/officeDocument/2006/relationships/hyperlink" Target="https://studopedia.ru/9_205014_voodushevlenie-na-voyne.html" TargetMode="External"/><Relationship Id="rId4" Type="http://schemas.openxmlformats.org/officeDocument/2006/relationships/hyperlink" Target="https://studopedia.ru/1_104255_emotsii-i-chuvstva.html" TargetMode="External"/><Relationship Id="rId9" Type="http://schemas.openxmlformats.org/officeDocument/2006/relationships/hyperlink" Target="https://studopedia.ru/10_203518_affekti-ih-psihologicheskaya-harakteristika.html" TargetMode="External"/><Relationship Id="rId14" Type="http://schemas.openxmlformats.org/officeDocument/2006/relationships/hyperlink" Target="https://studopedia.ru/8_64874_ponyatie-stress-vidi-stressa-stadii-razvitiya-stressa-poststressoviy-sindr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2022-02-24T11:55:00Z</dcterms:created>
  <dcterms:modified xsi:type="dcterms:W3CDTF">2022-02-24T12:14:00Z</dcterms:modified>
</cp:coreProperties>
</file>