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CE" w:rsidRPr="000A214A" w:rsidRDefault="002075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A214A">
        <w:rPr>
          <w:rFonts w:ascii="Times New Roman" w:hAnsi="Times New Roman" w:cs="Times New Roman"/>
          <w:b/>
          <w:sz w:val="28"/>
          <w:szCs w:val="28"/>
        </w:rPr>
        <w:t>История  мировой культуры</w:t>
      </w:r>
      <w:r w:rsidR="009B278C">
        <w:rPr>
          <w:rFonts w:ascii="Times New Roman" w:hAnsi="Times New Roman" w:cs="Times New Roman"/>
          <w:b/>
          <w:sz w:val="28"/>
          <w:szCs w:val="28"/>
        </w:rPr>
        <w:t>- 2 курс</w:t>
      </w:r>
    </w:p>
    <w:p w:rsidR="004D236F" w:rsidRPr="004D236F" w:rsidRDefault="009B278C" w:rsidP="004D2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207563" w:rsidRPr="004D236F">
        <w:rPr>
          <w:rFonts w:ascii="Times New Roman" w:hAnsi="Times New Roman" w:cs="Times New Roman"/>
          <w:b/>
          <w:sz w:val="28"/>
          <w:szCs w:val="28"/>
        </w:rPr>
        <w:t>10 21</w:t>
      </w:r>
    </w:p>
    <w:p w:rsidR="004D236F" w:rsidRPr="004D236F" w:rsidRDefault="004D236F" w:rsidP="004D236F">
      <w:pPr>
        <w:rPr>
          <w:rFonts w:ascii="Times New Roman" w:hAnsi="Times New Roman" w:cs="Times New Roman"/>
          <w:b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дс-2-8.00-9.35</w:t>
      </w:r>
    </w:p>
    <w:p w:rsidR="004D236F" w:rsidRPr="004D236F" w:rsidRDefault="004D236F" w:rsidP="004D236F">
      <w:pPr>
        <w:rPr>
          <w:rFonts w:ascii="Times New Roman" w:hAnsi="Times New Roman" w:cs="Times New Roman"/>
          <w:b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нхт-2-9.45-11.20</w:t>
      </w:r>
    </w:p>
    <w:p w:rsidR="00207563" w:rsidRPr="004D236F" w:rsidRDefault="004D236F" w:rsidP="004D23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фп-2 11.30-13.05. По</w:t>
      </w:r>
      <w:r w:rsidR="009B278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D2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236F">
        <w:rPr>
          <w:rFonts w:ascii="Times New Roman" w:hAnsi="Times New Roman" w:cs="Times New Roman"/>
          <w:b/>
          <w:sz w:val="28"/>
          <w:szCs w:val="28"/>
        </w:rPr>
        <w:t>ктп</w:t>
      </w:r>
      <w:proofErr w:type="spellEnd"/>
      <w:r w:rsidRPr="004D236F">
        <w:rPr>
          <w:rFonts w:ascii="Times New Roman" w:hAnsi="Times New Roman" w:cs="Times New Roman"/>
          <w:b/>
          <w:sz w:val="28"/>
          <w:szCs w:val="28"/>
        </w:rPr>
        <w:t xml:space="preserve"> – контрольная работа)</w:t>
      </w:r>
    </w:p>
    <w:p w:rsidR="00207563" w:rsidRPr="004D236F" w:rsidRDefault="00207563">
      <w:pPr>
        <w:rPr>
          <w:rFonts w:ascii="Times New Roman" w:hAnsi="Times New Roman" w:cs="Times New Roman"/>
          <w:b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Вопросы</w:t>
      </w:r>
      <w:r w:rsidR="004D236F" w:rsidRPr="004D236F">
        <w:rPr>
          <w:rFonts w:ascii="Times New Roman" w:hAnsi="Times New Roman" w:cs="Times New Roman"/>
          <w:b/>
          <w:sz w:val="28"/>
          <w:szCs w:val="28"/>
        </w:rPr>
        <w:t xml:space="preserve">  для устных ответов по </w:t>
      </w:r>
      <w:proofErr w:type="spellStart"/>
      <w:r w:rsidR="004D236F" w:rsidRPr="004D236F">
        <w:rPr>
          <w:rFonts w:ascii="Times New Roman" w:hAnsi="Times New Roman" w:cs="Times New Roman"/>
          <w:b/>
          <w:sz w:val="28"/>
          <w:szCs w:val="28"/>
        </w:rPr>
        <w:t>скайпу</w:t>
      </w:r>
      <w:proofErr w:type="spellEnd"/>
      <w:r w:rsidR="004D236F" w:rsidRPr="004D236F">
        <w:rPr>
          <w:rFonts w:ascii="Times New Roman" w:hAnsi="Times New Roman" w:cs="Times New Roman"/>
          <w:b/>
          <w:sz w:val="28"/>
          <w:szCs w:val="28"/>
        </w:rPr>
        <w:t xml:space="preserve"> или  </w:t>
      </w:r>
      <w:proofErr w:type="spellStart"/>
      <w:r w:rsidR="004D236F" w:rsidRPr="004D236F">
        <w:rPr>
          <w:rFonts w:ascii="Times New Roman" w:hAnsi="Times New Roman" w:cs="Times New Roman"/>
          <w:b/>
          <w:sz w:val="28"/>
          <w:szCs w:val="28"/>
        </w:rPr>
        <w:t>вайберу</w:t>
      </w:r>
      <w:proofErr w:type="spellEnd"/>
      <w:r w:rsidR="004D236F" w:rsidRPr="004D236F">
        <w:rPr>
          <w:rFonts w:ascii="Times New Roman" w:hAnsi="Times New Roman" w:cs="Times New Roman"/>
          <w:b/>
          <w:sz w:val="28"/>
          <w:szCs w:val="28"/>
        </w:rPr>
        <w:t>:</w:t>
      </w:r>
    </w:p>
    <w:p w:rsidR="000A214A" w:rsidRPr="009E7680" w:rsidRDefault="00AA0021" w:rsidP="00AA0021">
      <w:pPr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b/>
          <w:sz w:val="28"/>
          <w:szCs w:val="28"/>
        </w:rPr>
        <w:t xml:space="preserve">     1</w:t>
      </w:r>
      <w:r w:rsidRPr="009E7680">
        <w:rPr>
          <w:rFonts w:ascii="Times New Roman" w:hAnsi="Times New Roman" w:cs="Times New Roman"/>
          <w:sz w:val="28"/>
          <w:szCs w:val="28"/>
        </w:rPr>
        <w:t>.</w:t>
      </w:r>
      <w:r w:rsidR="000A214A" w:rsidRPr="009E7680">
        <w:rPr>
          <w:rFonts w:ascii="Times New Roman" w:hAnsi="Times New Roman" w:cs="Times New Roman"/>
          <w:sz w:val="28"/>
          <w:szCs w:val="28"/>
        </w:rPr>
        <w:t>Романтизм как художественное направление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 xml:space="preserve">2.Особенности </w:t>
      </w:r>
      <w:proofErr w:type="spellStart"/>
      <w:r w:rsidRPr="009E7680">
        <w:rPr>
          <w:rFonts w:ascii="Times New Roman" w:hAnsi="Times New Roman" w:cs="Times New Roman"/>
          <w:sz w:val="28"/>
          <w:szCs w:val="28"/>
        </w:rPr>
        <w:t>Йенской</w:t>
      </w:r>
      <w:proofErr w:type="spellEnd"/>
      <w:r w:rsidRPr="009E76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7680">
        <w:rPr>
          <w:rFonts w:ascii="Times New Roman" w:hAnsi="Times New Roman" w:cs="Times New Roman"/>
          <w:sz w:val="28"/>
          <w:szCs w:val="28"/>
        </w:rPr>
        <w:t>Гейдельбергской</w:t>
      </w:r>
      <w:proofErr w:type="spellEnd"/>
      <w:r w:rsidRPr="009E7680">
        <w:rPr>
          <w:rFonts w:ascii="Times New Roman" w:hAnsi="Times New Roman" w:cs="Times New Roman"/>
          <w:sz w:val="28"/>
          <w:szCs w:val="28"/>
        </w:rPr>
        <w:t xml:space="preserve">  школ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3.Романтизм и наука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4. Романтизм и народное творчество.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5. Особенности романтических произведений в европейских национальных литературных школах.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6.Сравнить романтизм и классицизм. Романтизм и сентиментализм.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 xml:space="preserve">7. Связь зарождения романтического направления с исторической обстановкой. 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8. Особенности романтического героя.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9. Отношение романтиков к современности. Консервативный и революционный или прогрессивный романтизм.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10.Прогрессивное значение и  недостатки  романтизма.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 xml:space="preserve">11. Юность </w:t>
      </w:r>
      <w:proofErr w:type="spellStart"/>
      <w:r w:rsidRPr="009E7680">
        <w:rPr>
          <w:rFonts w:ascii="Times New Roman" w:hAnsi="Times New Roman" w:cs="Times New Roman"/>
          <w:sz w:val="28"/>
          <w:szCs w:val="28"/>
        </w:rPr>
        <w:t>В.Гюго</w:t>
      </w:r>
      <w:proofErr w:type="spellEnd"/>
      <w:r w:rsidRPr="009E7680">
        <w:rPr>
          <w:rFonts w:ascii="Times New Roman" w:hAnsi="Times New Roman" w:cs="Times New Roman"/>
          <w:sz w:val="28"/>
          <w:szCs w:val="28"/>
        </w:rPr>
        <w:t>. Формирование творческого облика писателя.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12.Пкервые произведения Гюго.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 xml:space="preserve">13.Общественно-политическая позиция и идеалы  писателя. 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14.В.Гюго, по его словам, хотел противопоставить правд</w:t>
      </w:r>
      <w:proofErr w:type="gramStart"/>
      <w:r w:rsidRPr="009E76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E7680">
        <w:rPr>
          <w:rFonts w:ascii="Times New Roman" w:hAnsi="Times New Roman" w:cs="Times New Roman"/>
          <w:sz w:val="28"/>
          <w:szCs w:val="28"/>
        </w:rPr>
        <w:t xml:space="preserve"> истине правду-справедливость. Как  вы это  понимаете?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15. Драматические произведения В. Гюго.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16. «Собор Парижской богоматери».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17. Почему Гюго стал эмигрантом в 1851г.?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lastRenderedPageBreak/>
        <w:t>18. Романы «Отверженные», «Человек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E7680">
        <w:rPr>
          <w:rFonts w:ascii="Times New Roman" w:hAnsi="Times New Roman" w:cs="Times New Roman"/>
          <w:sz w:val="28"/>
          <w:szCs w:val="28"/>
        </w:rPr>
        <w:t>который смеется».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 xml:space="preserve">19.Значение творчества </w:t>
      </w:r>
      <w:proofErr w:type="spellStart"/>
      <w:r w:rsidRPr="009E7680">
        <w:rPr>
          <w:rFonts w:ascii="Times New Roman" w:hAnsi="Times New Roman" w:cs="Times New Roman"/>
          <w:sz w:val="28"/>
          <w:szCs w:val="28"/>
        </w:rPr>
        <w:t>В.Гюго</w:t>
      </w:r>
      <w:proofErr w:type="spellEnd"/>
      <w:r w:rsidRPr="009E7680">
        <w:rPr>
          <w:rFonts w:ascii="Times New Roman" w:hAnsi="Times New Roman" w:cs="Times New Roman"/>
          <w:sz w:val="28"/>
          <w:szCs w:val="28"/>
        </w:rPr>
        <w:t>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20.Общественно-политическая и культурная ситуация в Испании конца 18 столетия.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 xml:space="preserve">21.Начало творческого пути и первые успехи </w:t>
      </w:r>
      <w:proofErr w:type="spellStart"/>
      <w:r w:rsidRPr="009E7680">
        <w:rPr>
          <w:rFonts w:ascii="Times New Roman" w:hAnsi="Times New Roman" w:cs="Times New Roman"/>
          <w:sz w:val="28"/>
          <w:szCs w:val="28"/>
        </w:rPr>
        <w:t>Ф.Гойя</w:t>
      </w:r>
      <w:proofErr w:type="spellEnd"/>
      <w:r w:rsidRPr="009E7680">
        <w:rPr>
          <w:rFonts w:ascii="Times New Roman" w:hAnsi="Times New Roman" w:cs="Times New Roman"/>
          <w:sz w:val="28"/>
          <w:szCs w:val="28"/>
        </w:rPr>
        <w:t>. Кому  из великих  мастеров подражал художник?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22.Как изменилась обстановка в Испании в 90-е годы 18 века? Как это отразилось на творчестве Гойя?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23.Капричос.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 xml:space="preserve">24 Портреты  Гойя  (герцогини Альбы, супруги, </w:t>
      </w:r>
      <w:proofErr w:type="spellStart"/>
      <w:r w:rsidRPr="009E7680">
        <w:rPr>
          <w:rFonts w:ascii="Times New Roman" w:hAnsi="Times New Roman" w:cs="Times New Roman"/>
          <w:sz w:val="28"/>
          <w:szCs w:val="28"/>
        </w:rPr>
        <w:t>Ф.Байеу</w:t>
      </w:r>
      <w:proofErr w:type="spellEnd"/>
      <w:r w:rsidRPr="009E7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680">
        <w:rPr>
          <w:rFonts w:ascii="Times New Roman" w:hAnsi="Times New Roman" w:cs="Times New Roman"/>
          <w:sz w:val="28"/>
          <w:szCs w:val="28"/>
        </w:rPr>
        <w:t>Гоймарде</w:t>
      </w:r>
      <w:proofErr w:type="spellEnd"/>
      <w:r w:rsidRPr="009E7680">
        <w:rPr>
          <w:rFonts w:ascii="Times New Roman" w:hAnsi="Times New Roman" w:cs="Times New Roman"/>
          <w:sz w:val="28"/>
          <w:szCs w:val="28"/>
        </w:rPr>
        <w:t>, актрисы Тираны).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 xml:space="preserve">25.«Портрет семьи короля Карла </w:t>
      </w:r>
      <w:r w:rsidRPr="009E76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E7680">
        <w:rPr>
          <w:rFonts w:ascii="Times New Roman" w:hAnsi="Times New Roman" w:cs="Times New Roman"/>
          <w:sz w:val="28"/>
          <w:szCs w:val="28"/>
        </w:rPr>
        <w:t>»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26. «Махи».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27.Творчество Гойя после 1808г. Работа  «Расстрел в ночь со 2 на 3 мая 1808г.»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28.Что  говорит о том, что произведения  этого десятилетия созданы художником - романтиком?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29.Цикл «Бедствия войны», произведения «Пернатое чудовище», «Истина умерла».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30.Цикл «</w:t>
      </w:r>
      <w:proofErr w:type="spellStart"/>
      <w:r w:rsidRPr="009E7680">
        <w:rPr>
          <w:rFonts w:ascii="Times New Roman" w:hAnsi="Times New Roman" w:cs="Times New Roman"/>
          <w:sz w:val="28"/>
          <w:szCs w:val="28"/>
        </w:rPr>
        <w:t>Тавромахия</w:t>
      </w:r>
      <w:proofErr w:type="spellEnd"/>
      <w:r w:rsidRPr="009E768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E768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9E7680">
        <w:rPr>
          <w:rFonts w:ascii="Times New Roman" w:hAnsi="Times New Roman" w:cs="Times New Roman"/>
          <w:sz w:val="28"/>
          <w:szCs w:val="28"/>
        </w:rPr>
        <w:t>анровая тематика – «Девушка с кувшином», «В кузнице».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32. Фантастические сюжеты - «Колосс», «Праздник майского дерева».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 xml:space="preserve">33. Последние годы жизни и творчества </w:t>
      </w:r>
      <w:proofErr w:type="spellStart"/>
      <w:r w:rsidRPr="009E7680">
        <w:rPr>
          <w:rFonts w:ascii="Times New Roman" w:hAnsi="Times New Roman" w:cs="Times New Roman"/>
          <w:sz w:val="28"/>
          <w:szCs w:val="28"/>
        </w:rPr>
        <w:t>Ф.Гойи</w:t>
      </w:r>
      <w:proofErr w:type="spellEnd"/>
      <w:r w:rsidRPr="009E768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9E7680">
        <w:rPr>
          <w:rFonts w:ascii="Times New Roman" w:hAnsi="Times New Roman" w:cs="Times New Roman"/>
          <w:sz w:val="28"/>
          <w:szCs w:val="28"/>
        </w:rPr>
        <w:t>Диспаратес</w:t>
      </w:r>
      <w:proofErr w:type="spellEnd"/>
      <w:r w:rsidRPr="009E7680">
        <w:rPr>
          <w:rFonts w:ascii="Times New Roman" w:hAnsi="Times New Roman" w:cs="Times New Roman"/>
          <w:sz w:val="28"/>
          <w:szCs w:val="28"/>
        </w:rPr>
        <w:t>», «Темные полотна»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 xml:space="preserve">34. Противоречия и значение творчества </w:t>
      </w:r>
      <w:proofErr w:type="spellStart"/>
      <w:r w:rsidRPr="009E7680">
        <w:rPr>
          <w:rFonts w:ascii="Times New Roman" w:hAnsi="Times New Roman" w:cs="Times New Roman"/>
          <w:sz w:val="28"/>
          <w:szCs w:val="28"/>
        </w:rPr>
        <w:t>Ф.Гойи</w:t>
      </w:r>
      <w:proofErr w:type="spellEnd"/>
      <w:r w:rsidRPr="009E7680">
        <w:rPr>
          <w:rFonts w:ascii="Times New Roman" w:hAnsi="Times New Roman" w:cs="Times New Roman"/>
          <w:sz w:val="28"/>
          <w:szCs w:val="28"/>
        </w:rPr>
        <w:t>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 xml:space="preserve">35.Юность </w:t>
      </w:r>
      <w:proofErr w:type="spellStart"/>
      <w:r w:rsidRPr="009E7680">
        <w:rPr>
          <w:rFonts w:ascii="Times New Roman" w:hAnsi="Times New Roman" w:cs="Times New Roman"/>
          <w:sz w:val="28"/>
          <w:szCs w:val="28"/>
        </w:rPr>
        <w:t>ЭДелакруа</w:t>
      </w:r>
      <w:proofErr w:type="spellEnd"/>
      <w:r w:rsidRPr="009E7680">
        <w:rPr>
          <w:rFonts w:ascii="Times New Roman" w:hAnsi="Times New Roman" w:cs="Times New Roman"/>
          <w:sz w:val="28"/>
          <w:szCs w:val="28"/>
        </w:rPr>
        <w:t xml:space="preserve">. Первые известные  произведения художника. 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36.Какоепроизведение явилось вершиной творчества Делакруа, по мнению современников?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t>37. Восток в творчестве художника.</w:t>
      </w:r>
    </w:p>
    <w:p w:rsidR="000A214A" w:rsidRPr="009E7680" w:rsidRDefault="000A214A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 w:rsidRPr="009E7680">
        <w:rPr>
          <w:rFonts w:ascii="Times New Roman" w:hAnsi="Times New Roman" w:cs="Times New Roman"/>
          <w:sz w:val="28"/>
          <w:szCs w:val="28"/>
        </w:rPr>
        <w:lastRenderedPageBreak/>
        <w:t>38. Отношение властей к  творчеству Делакруа.</w:t>
      </w:r>
    </w:p>
    <w:p w:rsidR="000A214A" w:rsidRDefault="000A214A" w:rsidP="000A214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E7680">
        <w:rPr>
          <w:rFonts w:ascii="Times New Roman" w:hAnsi="Times New Roman" w:cs="Times New Roman"/>
          <w:sz w:val="28"/>
          <w:szCs w:val="28"/>
        </w:rPr>
        <w:t>39.Значение творчества художника.</w:t>
      </w:r>
    </w:p>
    <w:p w:rsidR="009E7680" w:rsidRPr="009E7680" w:rsidRDefault="009E7680" w:rsidP="000A214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A0021" w:rsidRPr="00AA0021" w:rsidRDefault="00AA0021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9E768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021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9E7680">
        <w:rPr>
          <w:rFonts w:ascii="Times New Roman" w:hAnsi="Times New Roman" w:cs="Times New Roman"/>
          <w:sz w:val="28"/>
          <w:szCs w:val="28"/>
        </w:rPr>
        <w:t xml:space="preserve">материал по творчеству  </w:t>
      </w:r>
    </w:p>
    <w:p w:rsidR="00AA0021" w:rsidRPr="00AA0021" w:rsidRDefault="00AA0021" w:rsidP="000A214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A0021">
        <w:rPr>
          <w:rFonts w:ascii="Times New Roman" w:hAnsi="Times New Roman" w:cs="Times New Roman"/>
          <w:sz w:val="28"/>
          <w:szCs w:val="28"/>
        </w:rPr>
        <w:t>В.Тициана</w:t>
      </w:r>
      <w:proofErr w:type="spellEnd"/>
      <w:r w:rsidRPr="00AA0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021">
        <w:rPr>
          <w:rFonts w:ascii="Times New Roman" w:hAnsi="Times New Roman" w:cs="Times New Roman"/>
          <w:sz w:val="28"/>
          <w:szCs w:val="28"/>
        </w:rPr>
        <w:t>П.Рубенса</w:t>
      </w:r>
      <w:proofErr w:type="spellEnd"/>
    </w:p>
    <w:p w:rsidR="000A214A" w:rsidRPr="00207563" w:rsidRDefault="000A214A">
      <w:pPr>
        <w:rPr>
          <w:rFonts w:ascii="Times New Roman" w:hAnsi="Times New Roman" w:cs="Times New Roman"/>
          <w:sz w:val="28"/>
          <w:szCs w:val="28"/>
        </w:rPr>
      </w:pPr>
    </w:p>
    <w:sectPr w:rsidR="000A214A" w:rsidRPr="0020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CC0"/>
    <w:multiLevelType w:val="hybridMultilevel"/>
    <w:tmpl w:val="0E74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72"/>
    <w:rsid w:val="000A214A"/>
    <w:rsid w:val="00207563"/>
    <w:rsid w:val="00236272"/>
    <w:rsid w:val="004D236F"/>
    <w:rsid w:val="009538CE"/>
    <w:rsid w:val="009B278C"/>
    <w:rsid w:val="009E7680"/>
    <w:rsid w:val="00A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2021-10-07T18:40:00Z</dcterms:created>
  <dcterms:modified xsi:type="dcterms:W3CDTF">2021-10-07T19:04:00Z</dcterms:modified>
</cp:coreProperties>
</file>