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24" w:rsidRPr="00731618" w:rsidRDefault="00925B24" w:rsidP="00925B24">
      <w:pPr>
        <w:rPr>
          <w:rFonts w:ascii="Times New Roman" w:hAnsi="Times New Roman" w:cs="Times New Roman"/>
          <w:b/>
          <w:sz w:val="28"/>
          <w:szCs w:val="28"/>
        </w:rPr>
      </w:pPr>
      <w:r w:rsidRPr="00731618">
        <w:rPr>
          <w:rFonts w:ascii="Times New Roman" w:hAnsi="Times New Roman" w:cs="Times New Roman"/>
          <w:b/>
          <w:sz w:val="28"/>
          <w:szCs w:val="28"/>
        </w:rPr>
        <w:t>ПРЕДМЕТ : Методика обучения игре на струнных инструментах»</w:t>
      </w:r>
    </w:p>
    <w:p w:rsidR="00CA54AA" w:rsidRDefault="00925B24">
      <w:pPr>
        <w:rPr>
          <w:rFonts w:ascii="Times New Roman" w:hAnsi="Times New Roman" w:cs="Times New Roman"/>
          <w:sz w:val="28"/>
          <w:szCs w:val="28"/>
        </w:rPr>
      </w:pPr>
      <w:r w:rsidRPr="00925B24">
        <w:rPr>
          <w:rFonts w:ascii="Times New Roman" w:hAnsi="Times New Roman" w:cs="Times New Roman"/>
          <w:sz w:val="28"/>
          <w:szCs w:val="28"/>
        </w:rPr>
        <w:t xml:space="preserve">Тема : Интонация </w:t>
      </w:r>
      <w:r>
        <w:rPr>
          <w:rFonts w:ascii="Times New Roman" w:hAnsi="Times New Roman" w:cs="Times New Roman"/>
          <w:sz w:val="28"/>
          <w:szCs w:val="28"/>
        </w:rPr>
        <w:t>. Причины плохой интонации . Методы работы.</w:t>
      </w: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Нечистое интонирование – один из наиболее распространенных  недостатков у обучающихся игре на скрипке. Нет необходимости доказывать , как нечистая интонация  снижает качество музыкального исполнения , Как она тормозит музыкальное и техническое развитие ученика. Ученик должен уметь мысленно представлять тот звук, который ему нужно извлечь, должен усвоить постановку левой руки  , научиться правильно опускать палец на струну и точно ощущать пальцем на грифе место соответствующее данному звуку. </w:t>
      </w:r>
    </w:p>
    <w:p w:rsidR="00925B24" w:rsidRDefault="0092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плохой интонации: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проблем связанных с постановкой игрового аппарата.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Завышенная программа.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слышит звук только после того , как он его извлек, т.е. не предслышит его 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Подигрование на рояле тормозит развитие внутреннего слуха.</w:t>
      </w:r>
    </w:p>
    <w:p w:rsidR="00925B24" w:rsidRDefault="00925B24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подсказывать ученику постоянно «выше» или «ниже»</w:t>
      </w:r>
      <w:r w:rsidR="000E11C9">
        <w:rPr>
          <w:rFonts w:ascii="Times New Roman" w:hAnsi="Times New Roman" w:cs="Times New Roman"/>
          <w:sz w:val="28"/>
          <w:szCs w:val="28"/>
        </w:rPr>
        <w:t>.Играющий самдолжен контролировать себя, развивая внутренний слух, чувство лада и интервалов, с тем ,чтобы мог сам себя поправить.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Фальшивая интонация наблюдается  при переходе из позиции в позицию в результате лишнего напряжения в мышцах руки, мешающая плавному , свободному попаданию в позицию.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трудность  для чистого интонирования представляют двойные ноты , особенно с переходом в позиции, поэтому, прежде чем приступить к изучению двойных нот ,необходимо устранить все те помехи , о которых говорилось выше.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необходимой координации между внутренними музыкальными представлениями и их реализации недостаточное прогнозирование конечного художественного результата.</w:t>
      </w:r>
    </w:p>
    <w:p w:rsidR="000E11C9" w:rsidRDefault="000E11C9" w:rsidP="0092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 темпа и ритма –запаздывание , торопливость, рывки, отсутствие комплексности исполнительской деятельности.</w:t>
      </w: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 интонирования – из числа самых сложных в скрипичном искусстве , ибо они самым непосредственным образом связаны с тончайшими механизмами художественной выразительности, слуховыми представлениями и музыкальными ощущениями исполнителя.</w:t>
      </w:r>
    </w:p>
    <w:p w:rsidR="000E11C9" w:rsidRDefault="000E11C9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является активность и воспитание слуха с заострением внимания на интонации- сперва  в вопросах  элементарной чистоты </w:t>
      </w:r>
      <w:r w:rsidR="00DD1606">
        <w:rPr>
          <w:rFonts w:ascii="Times New Roman" w:hAnsi="Times New Roman" w:cs="Times New Roman"/>
          <w:sz w:val="28"/>
          <w:szCs w:val="28"/>
        </w:rPr>
        <w:t>, а позже в интонации фразы.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неразрывно связана со всеми компонентами музыкального произведения- тембром, фразировкой, динамикой, стилевыми особенностями и т .д.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погрешности свидетельствуют о недостаточной «наученности» музыканта , поэтому насущная задача педагога- исследование внутренних причин этих ошибок, а также механизмов , нарушений деятельности которых приводит к их появлению.</w:t>
      </w:r>
    </w:p>
    <w:p w:rsidR="00DD1606" w:rsidRDefault="00DD1606" w:rsidP="000E1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важно иметь в виду ,что интонация – это значимая содержательная связь звука по высоте , тембру , характерности , подчиненная определенной художественной системе мышления и выражения.</w:t>
      </w:r>
    </w:p>
    <w:p w:rsidR="00DD1606" w:rsidRDefault="00DD1606" w:rsidP="00DD1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закономерности лежат в основе художественно –выразительного интонирования.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охарактеризуйте причины плохого интонирования.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музыкального слуха вы можете назвать.</w:t>
      </w:r>
    </w:p>
    <w:p w:rsidR="00DD1606" w:rsidRDefault="00DD1606" w:rsidP="00DD1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методы работы над интонацией.</w:t>
      </w:r>
    </w:p>
    <w:p w:rsidR="00C11AE4" w:rsidRDefault="00C11AE4" w:rsidP="00736B6F">
      <w:pPr>
        <w:rPr>
          <w:rFonts w:ascii="Times New Roman" w:hAnsi="Times New Roman" w:cs="Times New Roman"/>
          <w:sz w:val="28"/>
          <w:szCs w:val="28"/>
        </w:rPr>
      </w:pPr>
    </w:p>
    <w:p w:rsidR="00C11AE4" w:rsidRDefault="00C11AE4" w:rsidP="00C11AE4">
      <w:pPr>
        <w:rPr>
          <w:rFonts w:ascii="Times New Roman" w:hAnsi="Times New Roman" w:cs="Times New Roman"/>
          <w:sz w:val="28"/>
          <w:szCs w:val="28"/>
        </w:rPr>
      </w:pPr>
    </w:p>
    <w:p w:rsidR="00C11AE4" w:rsidRDefault="00C11AE4" w:rsidP="00C11AE4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</w:t>
      </w:r>
      <w:r w:rsidR="00276981">
        <w:t xml:space="preserve">(или сфотографировать) </w:t>
      </w:r>
      <w:bookmarkStart w:id="0" w:name="_GoBack"/>
      <w:bookmarkEnd w:id="0"/>
      <w:r>
        <w:t xml:space="preserve">и прислать на почту </w:t>
      </w:r>
      <w:hyperlink r:id="rId5" w:history="1">
        <w:r w:rsidRPr="00BD3587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C11AE4" w:rsidRPr="00736B6F" w:rsidRDefault="00C11AE4" w:rsidP="00C11AE4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Срок подачи работ с 09.04.по 16.04.2020г.</w:t>
      </w:r>
    </w:p>
    <w:p w:rsidR="00736B6F" w:rsidRPr="00C11AE4" w:rsidRDefault="00736B6F" w:rsidP="00C11AE4">
      <w:pPr>
        <w:rPr>
          <w:rFonts w:ascii="Times New Roman" w:hAnsi="Times New Roman" w:cs="Times New Roman"/>
          <w:sz w:val="28"/>
          <w:szCs w:val="28"/>
        </w:rPr>
      </w:pPr>
    </w:p>
    <w:sectPr w:rsidR="00736B6F" w:rsidRPr="00C11AE4" w:rsidSect="00CA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1417"/>
    <w:multiLevelType w:val="hybridMultilevel"/>
    <w:tmpl w:val="682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72CC"/>
    <w:multiLevelType w:val="hybridMultilevel"/>
    <w:tmpl w:val="A69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4"/>
    <w:rsid w:val="000E11C9"/>
    <w:rsid w:val="00276981"/>
    <w:rsid w:val="002F7A5C"/>
    <w:rsid w:val="00736B6F"/>
    <w:rsid w:val="00925B24"/>
    <w:rsid w:val="00C11AE4"/>
    <w:rsid w:val="00CA54AA"/>
    <w:rsid w:val="00D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CB3"/>
  <w15:docId w15:val="{DBDF4B2F-286C-49E2-99F2-278E9887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2020-04-09T13:39:00Z</dcterms:created>
  <dcterms:modified xsi:type="dcterms:W3CDTF">2020-04-09T13:39:00Z</dcterms:modified>
</cp:coreProperties>
</file>