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B3" w:rsidRDefault="00C758B3" w:rsidP="00587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Гармония</w:t>
      </w:r>
    </w:p>
    <w:p w:rsidR="00C758B3" w:rsidRDefault="00C758B3" w:rsidP="00587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3 курс, ОСИ</w:t>
      </w:r>
    </w:p>
    <w:p w:rsidR="00C758B3" w:rsidRDefault="008C0DFF" w:rsidP="00587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13</w:t>
      </w:r>
      <w:r w:rsidR="00462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8B3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BF758A" w:rsidRPr="008C0DFF" w:rsidRDefault="00C758B3" w:rsidP="008C0DFF">
      <w:pPr>
        <w:tabs>
          <w:tab w:val="left" w:pos="60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62708" w:rsidRPr="00462708">
        <w:rPr>
          <w:rFonts w:ascii="Times New Roman" w:hAnsi="Times New Roman" w:cs="Times New Roman"/>
          <w:b/>
          <w:sz w:val="28"/>
          <w:szCs w:val="28"/>
        </w:rPr>
        <w:t xml:space="preserve">Модуляция в тональности </w:t>
      </w:r>
      <w:r w:rsidR="008C0DFF" w:rsidRPr="00E2383A">
        <w:rPr>
          <w:rFonts w:ascii="Times New Roman" w:hAnsi="Times New Roman" w:cs="Times New Roman"/>
          <w:sz w:val="28"/>
          <w:szCs w:val="28"/>
        </w:rPr>
        <w:t xml:space="preserve"> </w:t>
      </w:r>
      <w:r w:rsidR="008C0DFF" w:rsidRPr="008C0DF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8C0DFF" w:rsidRPr="008C0DFF"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  <w:r w:rsidR="008C0DFF" w:rsidRPr="008C0DFF">
        <w:rPr>
          <w:rFonts w:ascii="Times New Roman" w:hAnsi="Times New Roman" w:cs="Times New Roman"/>
          <w:b/>
          <w:sz w:val="28"/>
          <w:szCs w:val="28"/>
        </w:rPr>
        <w:tab/>
      </w:r>
    </w:p>
    <w:p w:rsidR="00C758B3" w:rsidRDefault="00BF758A" w:rsidP="00587817">
      <w:pPr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  <w:r w:rsidR="00462708" w:rsidRPr="00C758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8B3" w:rsidRPr="006367A2" w:rsidRDefault="00C758B3" w:rsidP="00587817">
      <w:pPr>
        <w:tabs>
          <w:tab w:val="left" w:pos="2649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6367A2">
        <w:rPr>
          <w:rFonts w:ascii="Times New Roman" w:hAnsi="Times New Roman" w:cs="Times New Roman"/>
          <w:b/>
          <w:sz w:val="28"/>
          <w:szCs w:val="28"/>
        </w:rPr>
        <w:t>:</w:t>
      </w:r>
    </w:p>
    <w:p w:rsidR="006367A2" w:rsidRPr="006367A2" w:rsidRDefault="006367A2" w:rsidP="005878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67A2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задания:</w:t>
      </w:r>
    </w:p>
    <w:p w:rsidR="00755053" w:rsidRDefault="00755053" w:rsidP="00BF75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определение тональностей первой степени родства</w:t>
      </w:r>
    </w:p>
    <w:p w:rsidR="00755053" w:rsidRPr="00BF758A" w:rsidRDefault="00755053" w:rsidP="00BF75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трезвучий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группы (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550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50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367A2" w:rsidRPr="00BF758A" w:rsidRDefault="006367A2" w:rsidP="00BF758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758A">
        <w:rPr>
          <w:rFonts w:ascii="Times New Roman" w:hAnsi="Times New Roman" w:cs="Times New Roman"/>
          <w:sz w:val="28"/>
          <w:szCs w:val="28"/>
          <w:u w:val="single"/>
        </w:rPr>
        <w:t>Объяснение новой темы «</w:t>
      </w:r>
      <w:r w:rsidR="00BF758A">
        <w:rPr>
          <w:rFonts w:ascii="Times New Roman" w:hAnsi="Times New Roman" w:cs="Times New Roman"/>
          <w:sz w:val="28"/>
          <w:szCs w:val="28"/>
          <w:u w:val="single"/>
        </w:rPr>
        <w:t xml:space="preserve">Модуляция в тональности </w:t>
      </w:r>
      <w:r w:rsidR="00755053"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 w:rsidR="00755053" w:rsidRPr="007550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5053">
        <w:rPr>
          <w:rFonts w:ascii="Times New Roman" w:hAnsi="Times New Roman" w:cs="Times New Roman"/>
          <w:sz w:val="28"/>
          <w:szCs w:val="28"/>
          <w:u w:val="single"/>
        </w:rPr>
        <w:t>группы</w:t>
      </w:r>
      <w:r w:rsidRPr="00BF758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55053" w:rsidRDefault="00755053" w:rsidP="007550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конспекта</w:t>
      </w:r>
    </w:p>
    <w:p w:rsidR="006367A2" w:rsidRDefault="006367A2" w:rsidP="005878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конспекта:</w:t>
      </w:r>
    </w:p>
    <w:p w:rsidR="00755053" w:rsidRDefault="00755053" w:rsidP="00755053">
      <w:pPr>
        <w:tabs>
          <w:tab w:val="left" w:pos="4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5053">
        <w:rPr>
          <w:rFonts w:ascii="Times New Roman" w:hAnsi="Times New Roman" w:cs="Times New Roman"/>
          <w:sz w:val="28"/>
          <w:szCs w:val="28"/>
        </w:rPr>
        <w:t xml:space="preserve">Наиболее естественны для тонального движения модуляции в тональности </w:t>
      </w:r>
      <w:proofErr w:type="spellStart"/>
      <w:r w:rsidRPr="00755053">
        <w:rPr>
          <w:rFonts w:ascii="Times New Roman" w:hAnsi="Times New Roman" w:cs="Times New Roman"/>
          <w:sz w:val="28"/>
          <w:szCs w:val="28"/>
        </w:rPr>
        <w:t>доминантовой</w:t>
      </w:r>
      <w:proofErr w:type="spellEnd"/>
      <w:r w:rsidRPr="00755053">
        <w:rPr>
          <w:rFonts w:ascii="Times New Roman" w:hAnsi="Times New Roman" w:cs="Times New Roman"/>
          <w:sz w:val="28"/>
          <w:szCs w:val="28"/>
        </w:rPr>
        <w:t xml:space="preserve"> группы, что объясняется практическим удобством переходов: для любой из этих тональностей исходная тоника является наиболее благоприятным, субдоминантовым по функции общим аккордом. Модуляция в субдоминантовом направлении встречаются реже.</w:t>
      </w:r>
    </w:p>
    <w:p w:rsidR="00755053" w:rsidRDefault="00C82337" w:rsidP="00755053">
      <w:pPr>
        <w:tabs>
          <w:tab w:val="left" w:pos="4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постепенной модуляции состоит из 4х этапов. </w:t>
      </w:r>
      <w:r w:rsidRPr="00C82337">
        <w:rPr>
          <w:rFonts w:ascii="Times New Roman" w:hAnsi="Times New Roman" w:cs="Times New Roman"/>
          <w:sz w:val="28"/>
          <w:szCs w:val="28"/>
          <w:u w:val="single"/>
        </w:rPr>
        <w:t>Показ тональност</w:t>
      </w:r>
      <w:proofErr w:type="gramStart"/>
      <w:r w:rsidRPr="00C82337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самая вариативная и индивидуальная часть модулирования. </w:t>
      </w:r>
      <w:r w:rsidRPr="00C82337">
        <w:rPr>
          <w:rFonts w:ascii="Times New Roman" w:hAnsi="Times New Roman" w:cs="Times New Roman"/>
          <w:sz w:val="28"/>
          <w:szCs w:val="28"/>
          <w:u w:val="single"/>
        </w:rPr>
        <w:t>Заключительная тональност</w:t>
      </w:r>
      <w:proofErr w:type="gramStart"/>
      <w:r w:rsidRPr="00C82337"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самая строгая часть, она содержит только заключительный каданс. </w:t>
      </w:r>
      <w:r w:rsidRPr="00C82337">
        <w:rPr>
          <w:rFonts w:ascii="Times New Roman" w:hAnsi="Times New Roman" w:cs="Times New Roman"/>
          <w:sz w:val="28"/>
          <w:szCs w:val="28"/>
          <w:u w:val="single"/>
        </w:rPr>
        <w:t>Общая тональность</w:t>
      </w:r>
      <w:r>
        <w:rPr>
          <w:rFonts w:ascii="Times New Roman" w:hAnsi="Times New Roman" w:cs="Times New Roman"/>
          <w:sz w:val="28"/>
          <w:szCs w:val="28"/>
        </w:rPr>
        <w:t>-любая из четырех вариантов:</w:t>
      </w:r>
      <w:r w:rsidR="00DF6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первой степенью родства общей может быть тоника начальной или конечной и их параллельные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сключение составляет соотношение гармонических тональностей (самые далекие тональности первой степени родства). Здесь общей может быть только начальная или конечная тоника. </w:t>
      </w:r>
      <w:r w:rsidRPr="00DF6523">
        <w:rPr>
          <w:rFonts w:ascii="Times New Roman" w:hAnsi="Times New Roman" w:cs="Times New Roman"/>
          <w:sz w:val="28"/>
          <w:szCs w:val="28"/>
          <w:u w:val="single"/>
        </w:rPr>
        <w:t>Модулирующий аккорд</w:t>
      </w:r>
      <w:r w:rsidR="00DF6523">
        <w:rPr>
          <w:rFonts w:ascii="Times New Roman" w:hAnsi="Times New Roman" w:cs="Times New Roman"/>
          <w:sz w:val="28"/>
          <w:szCs w:val="28"/>
        </w:rPr>
        <w:t xml:space="preserve"> – необязательная часть. Он может отсутствовать вовсе, может быть диатоническим, может быть хроматическим аккордом. В любом случа</w:t>
      </w:r>
      <w:proofErr w:type="gramStart"/>
      <w:r w:rsidR="00DF652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F6523">
        <w:rPr>
          <w:rFonts w:ascii="Times New Roman" w:hAnsi="Times New Roman" w:cs="Times New Roman"/>
          <w:sz w:val="28"/>
          <w:szCs w:val="28"/>
        </w:rPr>
        <w:t xml:space="preserve"> модулирующий аккорд –это удобный для каждого конкретного случая модулирования аккорд </w:t>
      </w:r>
      <w:r w:rsidR="00DF652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F6523">
        <w:rPr>
          <w:rFonts w:ascii="Times New Roman" w:hAnsi="Times New Roman" w:cs="Times New Roman"/>
          <w:sz w:val="28"/>
          <w:szCs w:val="28"/>
        </w:rPr>
        <w:t xml:space="preserve"> функции,  применяемый как яркое </w:t>
      </w:r>
      <w:proofErr w:type="spellStart"/>
      <w:r w:rsidR="00DF6523">
        <w:rPr>
          <w:rFonts w:ascii="Times New Roman" w:hAnsi="Times New Roman" w:cs="Times New Roman"/>
          <w:sz w:val="28"/>
          <w:szCs w:val="28"/>
        </w:rPr>
        <w:t>предкадансовое</w:t>
      </w:r>
      <w:proofErr w:type="spellEnd"/>
      <w:r w:rsidR="00DF6523">
        <w:rPr>
          <w:rFonts w:ascii="Times New Roman" w:hAnsi="Times New Roman" w:cs="Times New Roman"/>
          <w:sz w:val="28"/>
          <w:szCs w:val="28"/>
        </w:rPr>
        <w:t xml:space="preserve"> средство.</w:t>
      </w:r>
    </w:p>
    <w:p w:rsidR="00DF6523" w:rsidRDefault="00DF6523" w:rsidP="00755053">
      <w:pPr>
        <w:tabs>
          <w:tab w:val="left" w:pos="4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задаче или модуляции по заданному тональному плану необходимо разгадать общий аккорд. При составлении самостоятельной модуляции есть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выбора общего аккорда. В таком случае более рационально выбрать его со стороны конечной тональности, проверяя трезвучия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функции: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F65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F65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F6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трезвучия.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ничего не подходит, воспользоваться тоникой. </w:t>
      </w:r>
      <w:r w:rsidR="00C65B37">
        <w:rPr>
          <w:rFonts w:ascii="Times New Roman" w:hAnsi="Times New Roman" w:cs="Times New Roman"/>
          <w:sz w:val="28"/>
          <w:szCs w:val="28"/>
        </w:rPr>
        <w:t xml:space="preserve">При этом удобство соединения общего аккорда с заключительным кадансом более важно, чем соотношение начальной тональности и общего аккорда (оно может быть любым) </w:t>
      </w:r>
    </w:p>
    <w:p w:rsidR="00C65B37" w:rsidRDefault="00C65B37" w:rsidP="00755053">
      <w:pPr>
        <w:tabs>
          <w:tab w:val="left" w:pos="4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модулировании  в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сторону начальная тональность уже является </w:t>
      </w:r>
      <w:r w:rsidRPr="00C65B37">
        <w:rPr>
          <w:rFonts w:ascii="Times New Roman" w:hAnsi="Times New Roman" w:cs="Times New Roman"/>
          <w:sz w:val="28"/>
          <w:szCs w:val="28"/>
        </w:rPr>
        <w:t>субдоминантовой, поэтому модулирование легко осуществить через тонику начальной тональности, а само модулирование звучит плавно и естественно.</w:t>
      </w:r>
    </w:p>
    <w:p w:rsidR="00C65B37" w:rsidRDefault="00C65B37" w:rsidP="00755053">
      <w:pPr>
        <w:tabs>
          <w:tab w:val="left" w:pos="4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советы при решении задач в форме </w:t>
      </w:r>
      <w:r w:rsidRPr="00C65B37">
        <w:rPr>
          <w:rFonts w:ascii="Times New Roman" w:hAnsi="Times New Roman" w:cs="Times New Roman"/>
          <w:b/>
          <w:sz w:val="28"/>
          <w:szCs w:val="28"/>
        </w:rPr>
        <w:t>неквадратного п</w:t>
      </w:r>
      <w:r>
        <w:rPr>
          <w:rFonts w:ascii="Times New Roman" w:hAnsi="Times New Roman" w:cs="Times New Roman"/>
          <w:sz w:val="28"/>
          <w:szCs w:val="28"/>
        </w:rPr>
        <w:t>ериода</w:t>
      </w:r>
    </w:p>
    <w:p w:rsidR="00C65B37" w:rsidRDefault="00C65B37" w:rsidP="00C65B37">
      <w:pPr>
        <w:pStyle w:val="a3"/>
        <w:numPr>
          <w:ilvl w:val="0"/>
          <w:numId w:val="7"/>
        </w:numPr>
        <w:tabs>
          <w:tab w:val="left" w:pos="4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задача представляет собой неквадратный период с дополнением, расширением или состоит из 3-х предложений, модуляция осуществляется во втором предложении, с заключительным кадансом в 7-8 такте. </w:t>
      </w:r>
    </w:p>
    <w:p w:rsidR="00C65B37" w:rsidRDefault="00C65B37" w:rsidP="00C65B37">
      <w:pPr>
        <w:pStyle w:val="a3"/>
        <w:numPr>
          <w:ilvl w:val="0"/>
          <w:numId w:val="7"/>
        </w:numPr>
        <w:tabs>
          <w:tab w:val="left" w:pos="4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дополнения, расширения, третьи предложения звучат уже в конечной тональности и укрепляют ее звучание. Они могут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дополнительный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могут и обойтись без него.</w:t>
      </w:r>
    </w:p>
    <w:p w:rsidR="00C65B37" w:rsidRPr="00C65B37" w:rsidRDefault="00C65B37" w:rsidP="00C65B37">
      <w:pPr>
        <w:pStyle w:val="a3"/>
        <w:numPr>
          <w:ilvl w:val="0"/>
          <w:numId w:val="7"/>
        </w:numPr>
        <w:tabs>
          <w:tab w:val="left" w:pos="4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Цезура между заключительным кадансом и дополнением может быть выражена Прерванным оборотом 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65B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65B37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) или несовершенным кадансом </w:t>
      </w:r>
      <w:r w:rsidRPr="00C65B3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65B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65B37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65B37">
        <w:rPr>
          <w:rFonts w:ascii="Times New Roman" w:hAnsi="Times New Roman" w:cs="Times New Roman"/>
          <w:sz w:val="28"/>
          <w:szCs w:val="28"/>
        </w:rPr>
        <w:t>6)</w:t>
      </w:r>
    </w:p>
    <w:p w:rsidR="00C65B37" w:rsidRPr="00C65B37" w:rsidRDefault="00C65B37" w:rsidP="00C65B37">
      <w:pPr>
        <w:tabs>
          <w:tab w:val="left" w:pos="432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367A2" w:rsidRDefault="006367A2" w:rsidP="005878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задачи </w:t>
      </w:r>
      <w:r w:rsidR="007A492C">
        <w:rPr>
          <w:rFonts w:ascii="Times New Roman" w:hAnsi="Times New Roman" w:cs="Times New Roman"/>
          <w:sz w:val="28"/>
          <w:szCs w:val="28"/>
        </w:rPr>
        <w:t xml:space="preserve">по этому алгоритму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65B37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="00C65B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65B37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C65B37">
        <w:rPr>
          <w:rFonts w:ascii="Times New Roman" w:hAnsi="Times New Roman" w:cs="Times New Roman"/>
          <w:sz w:val="28"/>
          <w:szCs w:val="28"/>
        </w:rPr>
        <w:t xml:space="preserve"> 585 № 1</w:t>
      </w:r>
      <w:r w:rsidR="008B7298">
        <w:rPr>
          <w:rFonts w:ascii="Times New Roman" w:hAnsi="Times New Roman" w:cs="Times New Roman"/>
          <w:sz w:val="28"/>
          <w:szCs w:val="28"/>
        </w:rPr>
        <w:t>)</w:t>
      </w:r>
      <w:r w:rsidR="00EE2C02">
        <w:rPr>
          <w:rFonts w:ascii="Times New Roman" w:hAnsi="Times New Roman" w:cs="Times New Roman"/>
          <w:sz w:val="28"/>
          <w:szCs w:val="28"/>
        </w:rPr>
        <w:t xml:space="preserve"> </w:t>
      </w:r>
      <w:r w:rsidR="00836FEC">
        <w:rPr>
          <w:rFonts w:ascii="Times New Roman" w:hAnsi="Times New Roman" w:cs="Times New Roman"/>
          <w:sz w:val="28"/>
          <w:szCs w:val="28"/>
        </w:rPr>
        <w:t xml:space="preserve">см фото 1 </w:t>
      </w:r>
    </w:p>
    <w:p w:rsidR="00EE2C02" w:rsidRDefault="00EE2C02" w:rsidP="00EE2C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C02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EE2C02" w:rsidRPr="00EE2C02" w:rsidRDefault="00EE2C02" w:rsidP="00EE2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заполнить задачу</w:t>
      </w:r>
      <w:r w:rsidR="00836FEC">
        <w:rPr>
          <w:rFonts w:ascii="Times New Roman" w:hAnsi="Times New Roman" w:cs="Times New Roman"/>
          <w:sz w:val="28"/>
          <w:szCs w:val="28"/>
        </w:rPr>
        <w:t xml:space="preserve"> из классной работы</w:t>
      </w:r>
    </w:p>
    <w:p w:rsidR="00EE2C02" w:rsidRPr="008B7298" w:rsidRDefault="00EE2C02" w:rsidP="00EE2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бас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задачам </w:t>
      </w:r>
      <w:proofErr w:type="spellStart"/>
      <w:r w:rsidR="008B7298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="008B7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B7298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8B7298">
        <w:rPr>
          <w:rFonts w:ascii="Times New Roman" w:hAnsi="Times New Roman" w:cs="Times New Roman"/>
          <w:sz w:val="28"/>
          <w:szCs w:val="28"/>
        </w:rPr>
        <w:t xml:space="preserve"> 585</w:t>
      </w:r>
      <w:r w:rsidR="00836FEC">
        <w:rPr>
          <w:rFonts w:ascii="Times New Roman" w:hAnsi="Times New Roman" w:cs="Times New Roman"/>
          <w:sz w:val="28"/>
          <w:szCs w:val="28"/>
        </w:rPr>
        <w:t xml:space="preserve"> № </w:t>
      </w:r>
      <w:r w:rsidR="008B7298">
        <w:rPr>
          <w:rFonts w:ascii="Times New Roman" w:hAnsi="Times New Roman" w:cs="Times New Roman"/>
          <w:sz w:val="28"/>
          <w:szCs w:val="28"/>
        </w:rPr>
        <w:t>2</w:t>
      </w:r>
      <w:r w:rsidR="00836FEC">
        <w:rPr>
          <w:rFonts w:ascii="Times New Roman" w:hAnsi="Times New Roman" w:cs="Times New Roman"/>
          <w:sz w:val="28"/>
          <w:szCs w:val="28"/>
        </w:rPr>
        <w:t xml:space="preserve">, </w:t>
      </w:r>
      <w:r w:rsidR="008B7298">
        <w:rPr>
          <w:rFonts w:ascii="Times New Roman" w:hAnsi="Times New Roman" w:cs="Times New Roman"/>
          <w:sz w:val="28"/>
          <w:szCs w:val="28"/>
        </w:rPr>
        <w:t>4 см. фото</w:t>
      </w:r>
      <w:r w:rsidR="007C76C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B7298" w:rsidRPr="00EE2C02" w:rsidRDefault="008B7298" w:rsidP="00EE2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заполнить задачи</w:t>
      </w:r>
      <w:r w:rsidRPr="008B7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591 № 3, упр. 604 № 3</w:t>
      </w:r>
    </w:p>
    <w:p w:rsidR="00EE2C02" w:rsidRPr="00EE2C02" w:rsidRDefault="00EE2C02" w:rsidP="00EE2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Гармоническое сольфеджио </w:t>
      </w:r>
      <w:proofErr w:type="spellStart"/>
      <w:r w:rsidR="00836FEC"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 w:rsidR="006F07F5">
        <w:rPr>
          <w:rFonts w:ascii="Times New Roman" w:hAnsi="Times New Roman" w:cs="Times New Roman"/>
          <w:sz w:val="28"/>
          <w:szCs w:val="28"/>
        </w:rPr>
        <w:t xml:space="preserve"> №  </w:t>
      </w:r>
      <w:r w:rsidR="008B7298">
        <w:rPr>
          <w:rFonts w:ascii="Times New Roman" w:hAnsi="Times New Roman" w:cs="Times New Roman"/>
          <w:sz w:val="28"/>
          <w:szCs w:val="28"/>
        </w:rPr>
        <w:t>293</w:t>
      </w:r>
      <w:r w:rsidR="00EB3F1F">
        <w:rPr>
          <w:rFonts w:ascii="Times New Roman" w:hAnsi="Times New Roman" w:cs="Times New Roman"/>
          <w:sz w:val="28"/>
          <w:szCs w:val="28"/>
        </w:rPr>
        <w:t xml:space="preserve"> см. фото </w:t>
      </w:r>
      <w:r w:rsidR="00866881">
        <w:rPr>
          <w:rFonts w:ascii="Times New Roman" w:hAnsi="Times New Roman" w:cs="Times New Roman"/>
          <w:sz w:val="28"/>
          <w:szCs w:val="28"/>
        </w:rPr>
        <w:t>3</w:t>
      </w:r>
    </w:p>
    <w:p w:rsidR="00EE2C02" w:rsidRPr="00EE2C02" w:rsidRDefault="008B7298" w:rsidP="00EE2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 Ми бемоль мажоре </w:t>
      </w:r>
      <w:r w:rsidR="00EE2C02">
        <w:rPr>
          <w:rFonts w:ascii="Times New Roman" w:hAnsi="Times New Roman" w:cs="Times New Roman"/>
          <w:sz w:val="28"/>
          <w:szCs w:val="28"/>
        </w:rPr>
        <w:t xml:space="preserve">в </w:t>
      </w:r>
      <w:r w:rsidR="00836FEC">
        <w:rPr>
          <w:rFonts w:ascii="Times New Roman" w:hAnsi="Times New Roman" w:cs="Times New Roman"/>
          <w:sz w:val="28"/>
          <w:szCs w:val="28"/>
        </w:rPr>
        <w:t xml:space="preserve">тесном </w:t>
      </w:r>
      <w:r w:rsidR="006F07F5">
        <w:rPr>
          <w:rFonts w:ascii="Times New Roman" w:hAnsi="Times New Roman" w:cs="Times New Roman"/>
          <w:sz w:val="28"/>
          <w:szCs w:val="28"/>
        </w:rPr>
        <w:t xml:space="preserve">расположении </w:t>
      </w:r>
      <w:proofErr w:type="spellStart"/>
      <w:r w:rsidR="006F07F5"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 w:rsidR="006F07F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81 и № 82</w:t>
      </w:r>
      <w:r w:rsidR="00EE2C02">
        <w:rPr>
          <w:rFonts w:ascii="Times New Roman" w:hAnsi="Times New Roman" w:cs="Times New Roman"/>
          <w:sz w:val="28"/>
          <w:szCs w:val="28"/>
        </w:rPr>
        <w:t xml:space="preserve"> </w:t>
      </w:r>
      <w:r w:rsidR="006F07F5">
        <w:rPr>
          <w:rFonts w:ascii="Times New Roman" w:hAnsi="Times New Roman" w:cs="Times New Roman"/>
          <w:sz w:val="28"/>
          <w:szCs w:val="28"/>
        </w:rPr>
        <w:t>стр. 77</w:t>
      </w:r>
      <w:r w:rsidR="00C42B69">
        <w:rPr>
          <w:rFonts w:ascii="Times New Roman" w:hAnsi="Times New Roman" w:cs="Times New Roman"/>
          <w:sz w:val="28"/>
          <w:szCs w:val="28"/>
        </w:rPr>
        <w:t xml:space="preserve"> </w:t>
      </w:r>
      <w:r w:rsidR="00EE2C02">
        <w:rPr>
          <w:rFonts w:ascii="Times New Roman" w:hAnsi="Times New Roman" w:cs="Times New Roman"/>
          <w:sz w:val="28"/>
          <w:szCs w:val="28"/>
        </w:rPr>
        <w:t xml:space="preserve">из учебника </w:t>
      </w:r>
      <w:proofErr w:type="spellStart"/>
      <w:r w:rsidR="00EE2C02">
        <w:rPr>
          <w:rFonts w:ascii="Times New Roman" w:hAnsi="Times New Roman" w:cs="Times New Roman"/>
          <w:sz w:val="28"/>
          <w:szCs w:val="28"/>
        </w:rPr>
        <w:t>Неведровой</w:t>
      </w:r>
      <w:proofErr w:type="spellEnd"/>
      <w:r w:rsidR="00EE2C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E2C02">
        <w:rPr>
          <w:rFonts w:ascii="Times New Roman" w:hAnsi="Times New Roman" w:cs="Times New Roman"/>
          <w:sz w:val="28"/>
          <w:szCs w:val="28"/>
        </w:rPr>
        <w:t>Хроматика</w:t>
      </w:r>
      <w:proofErr w:type="spellEnd"/>
      <w:r w:rsidR="00EE2C02">
        <w:rPr>
          <w:rFonts w:ascii="Times New Roman" w:hAnsi="Times New Roman" w:cs="Times New Roman"/>
          <w:sz w:val="28"/>
          <w:szCs w:val="28"/>
        </w:rPr>
        <w:t>)</w:t>
      </w:r>
      <w:r w:rsidR="00EB3F1F">
        <w:rPr>
          <w:rFonts w:ascii="Times New Roman" w:hAnsi="Times New Roman" w:cs="Times New Roman"/>
          <w:sz w:val="28"/>
          <w:szCs w:val="28"/>
        </w:rPr>
        <w:t xml:space="preserve"> см. фото </w:t>
      </w:r>
      <w:r w:rsidR="00866881">
        <w:rPr>
          <w:rFonts w:ascii="Times New Roman" w:hAnsi="Times New Roman" w:cs="Times New Roman"/>
          <w:sz w:val="28"/>
          <w:szCs w:val="28"/>
        </w:rPr>
        <w:t>4</w:t>
      </w:r>
    </w:p>
    <w:p w:rsidR="00EE2C02" w:rsidRPr="00EE2C02" w:rsidRDefault="00EE2C02" w:rsidP="006F07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2C02" w:rsidRPr="00EE2C02" w:rsidRDefault="00EE2C02" w:rsidP="00EE2C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2C02" w:rsidRDefault="00EE2C02" w:rsidP="00EE2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7A2" w:rsidRPr="006367A2" w:rsidRDefault="006367A2" w:rsidP="00587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7A2" w:rsidRPr="006367A2" w:rsidRDefault="006367A2" w:rsidP="00587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D9C" w:rsidRPr="006367A2" w:rsidRDefault="00974D9C" w:rsidP="00587817">
      <w:pPr>
        <w:jc w:val="both"/>
      </w:pPr>
    </w:p>
    <w:sectPr w:rsidR="00974D9C" w:rsidRPr="006367A2" w:rsidSect="0097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402"/>
    <w:multiLevelType w:val="hybridMultilevel"/>
    <w:tmpl w:val="F9EA4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D416E"/>
    <w:multiLevelType w:val="hybridMultilevel"/>
    <w:tmpl w:val="AFF02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CF190B"/>
    <w:multiLevelType w:val="hybridMultilevel"/>
    <w:tmpl w:val="7CFC3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DF0CCC"/>
    <w:multiLevelType w:val="hybridMultilevel"/>
    <w:tmpl w:val="3DA2E9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032995"/>
    <w:multiLevelType w:val="hybridMultilevel"/>
    <w:tmpl w:val="DBF8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44300"/>
    <w:multiLevelType w:val="hybridMultilevel"/>
    <w:tmpl w:val="4940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0311EC"/>
    <w:multiLevelType w:val="hybridMultilevel"/>
    <w:tmpl w:val="9E5C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58B3"/>
    <w:rsid w:val="000348FC"/>
    <w:rsid w:val="000C5858"/>
    <w:rsid w:val="000D0926"/>
    <w:rsid w:val="00213B73"/>
    <w:rsid w:val="00262F9D"/>
    <w:rsid w:val="00405769"/>
    <w:rsid w:val="00462708"/>
    <w:rsid w:val="004D32EA"/>
    <w:rsid w:val="00587817"/>
    <w:rsid w:val="005A602F"/>
    <w:rsid w:val="006367A2"/>
    <w:rsid w:val="006F07F5"/>
    <w:rsid w:val="00755053"/>
    <w:rsid w:val="007A492C"/>
    <w:rsid w:val="007C76CA"/>
    <w:rsid w:val="00836FEC"/>
    <w:rsid w:val="00866881"/>
    <w:rsid w:val="008A7510"/>
    <w:rsid w:val="008B7298"/>
    <w:rsid w:val="008C0DFF"/>
    <w:rsid w:val="00974D9C"/>
    <w:rsid w:val="00AE51E5"/>
    <w:rsid w:val="00BA03AE"/>
    <w:rsid w:val="00BF758A"/>
    <w:rsid w:val="00C42B69"/>
    <w:rsid w:val="00C60814"/>
    <w:rsid w:val="00C65B37"/>
    <w:rsid w:val="00C758B3"/>
    <w:rsid w:val="00C82337"/>
    <w:rsid w:val="00DF6523"/>
    <w:rsid w:val="00EB3F1F"/>
    <w:rsid w:val="00EE2C02"/>
    <w:rsid w:val="00F2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7</cp:revision>
  <dcterms:created xsi:type="dcterms:W3CDTF">2020-04-13T07:29:00Z</dcterms:created>
  <dcterms:modified xsi:type="dcterms:W3CDTF">2020-04-14T08:43:00Z</dcterms:modified>
</cp:coreProperties>
</file>