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BD" w:rsidRPr="00023FBD" w:rsidRDefault="00023FBD" w:rsidP="00023FBD">
      <w:pPr>
        <w:rPr>
          <w:rFonts w:ascii="Times New Roman" w:hAnsi="Times New Roman" w:cs="Times New Roman"/>
          <w:sz w:val="28"/>
          <w:szCs w:val="32"/>
        </w:rPr>
      </w:pPr>
      <w:r w:rsidRPr="00023FBD"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Инструменты народного оркестра</w:t>
      </w:r>
    </w:p>
    <w:p w:rsidR="00023FBD" w:rsidRPr="00023FBD" w:rsidRDefault="00023FBD" w:rsidP="00023FBD">
      <w:pPr>
        <w:rPr>
          <w:rFonts w:ascii="Times New Roman" w:hAnsi="Times New Roman" w:cs="Times New Roman"/>
          <w:b/>
          <w:sz w:val="28"/>
          <w:szCs w:val="32"/>
        </w:rPr>
      </w:pPr>
      <w:r w:rsidRPr="00023FBD"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</w:t>
      </w:r>
      <w:r w:rsidRPr="00023FBD">
        <w:rPr>
          <w:rFonts w:ascii="Times New Roman" w:hAnsi="Times New Roman" w:cs="Times New Roman"/>
          <w:b/>
          <w:sz w:val="28"/>
          <w:szCs w:val="32"/>
        </w:rPr>
        <w:t>.</w:t>
      </w:r>
    </w:p>
    <w:p w:rsidR="00023FBD" w:rsidRPr="00023FBD" w:rsidRDefault="00023FBD" w:rsidP="00023FBD">
      <w:pPr>
        <w:rPr>
          <w:rFonts w:ascii="Times New Roman" w:hAnsi="Times New Roman" w:cs="Times New Roman"/>
          <w:b/>
          <w:sz w:val="28"/>
          <w:szCs w:val="32"/>
        </w:rPr>
      </w:pPr>
      <w:r w:rsidRPr="00023FBD">
        <w:rPr>
          <w:rFonts w:ascii="Times New Roman" w:hAnsi="Times New Roman" w:cs="Times New Roman"/>
          <w:sz w:val="28"/>
          <w:szCs w:val="32"/>
        </w:rPr>
        <w:t>Дисциплина</w:t>
      </w:r>
      <w:r w:rsidRPr="00023FBD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Сольфеджио</w:t>
      </w:r>
    </w:p>
    <w:p w:rsidR="00023FBD" w:rsidRPr="00023FBD" w:rsidRDefault="00023FBD" w:rsidP="00023FBD">
      <w:pPr>
        <w:rPr>
          <w:rFonts w:ascii="Times New Roman" w:hAnsi="Times New Roman" w:cs="Times New Roman"/>
          <w:b/>
          <w:sz w:val="28"/>
          <w:szCs w:val="32"/>
        </w:rPr>
      </w:pPr>
      <w:r w:rsidRPr="00023FBD">
        <w:rPr>
          <w:rFonts w:ascii="Times New Roman" w:hAnsi="Times New Roman" w:cs="Times New Roman"/>
          <w:sz w:val="28"/>
          <w:szCs w:val="32"/>
        </w:rPr>
        <w:t>Преподаватель</w:t>
      </w:r>
      <w:r w:rsidRPr="00023FBD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Елена Николаевна</w:t>
      </w:r>
    </w:p>
    <w:p w:rsidR="00023FBD" w:rsidRDefault="00023FBD">
      <w:pPr>
        <w:rPr>
          <w:rFonts w:ascii="Times New Roman" w:hAnsi="Times New Roman" w:cs="Times New Roman"/>
          <w:sz w:val="28"/>
          <w:szCs w:val="28"/>
        </w:rPr>
      </w:pPr>
    </w:p>
    <w:p w:rsidR="00D930CB" w:rsidRDefault="00D930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30CB" w:rsidRDefault="00D930CB">
      <w:pPr>
        <w:rPr>
          <w:rFonts w:ascii="Times New Roman" w:hAnsi="Times New Roman" w:cs="Times New Roman"/>
          <w:b/>
          <w:sz w:val="28"/>
          <w:szCs w:val="28"/>
        </w:rPr>
      </w:pPr>
      <w:r w:rsidRPr="00D930CB">
        <w:rPr>
          <w:rFonts w:ascii="Times New Roman" w:hAnsi="Times New Roman" w:cs="Times New Roman"/>
          <w:b/>
          <w:sz w:val="28"/>
          <w:szCs w:val="28"/>
        </w:rPr>
        <w:t xml:space="preserve"> Тема: «Модуляции в тональности </w:t>
      </w:r>
      <w:r w:rsidRPr="00D930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30CB">
        <w:rPr>
          <w:rFonts w:ascii="Times New Roman" w:hAnsi="Times New Roman" w:cs="Times New Roman"/>
          <w:b/>
          <w:sz w:val="28"/>
          <w:szCs w:val="28"/>
        </w:rPr>
        <w:t xml:space="preserve"> ступени в аккордовых последовательностях»</w:t>
      </w:r>
      <w:r w:rsidR="00AD77A0">
        <w:rPr>
          <w:rFonts w:ascii="Times New Roman" w:hAnsi="Times New Roman" w:cs="Times New Roman"/>
          <w:b/>
          <w:sz w:val="28"/>
          <w:szCs w:val="28"/>
        </w:rPr>
        <w:t>.</w:t>
      </w:r>
    </w:p>
    <w:p w:rsidR="00D930CB" w:rsidRDefault="00D930CB">
      <w:pPr>
        <w:rPr>
          <w:rFonts w:ascii="Times New Roman" w:hAnsi="Times New Roman" w:cs="Times New Roman"/>
          <w:b/>
          <w:sz w:val="28"/>
          <w:szCs w:val="28"/>
        </w:rPr>
      </w:pPr>
    </w:p>
    <w:p w:rsidR="00E60F74" w:rsidRPr="00E60F74" w:rsidRDefault="00D930CB" w:rsidP="00D93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 гармонический анализ модулирующих построений:</w:t>
      </w:r>
    </w:p>
    <w:p w:rsidR="00D930CB" w:rsidRPr="00E60F74" w:rsidRDefault="00D930CB" w:rsidP="00E60F74">
      <w:pPr>
        <w:ind w:left="360"/>
        <w:rPr>
          <w:rFonts w:ascii="Times New Roman" w:hAnsi="Times New Roman" w:cs="Times New Roman"/>
          <w:sz w:val="28"/>
          <w:szCs w:val="28"/>
        </w:rPr>
      </w:pPr>
      <w:r w:rsidRPr="00E60F74">
        <w:rPr>
          <w:rFonts w:ascii="Times New Roman" w:hAnsi="Times New Roman" w:cs="Times New Roman"/>
          <w:sz w:val="28"/>
          <w:szCs w:val="28"/>
        </w:rPr>
        <w:t>Б. Алексеев  Гармоническое сольфеджио. Пособие по слуховому анализу. М.: Музыка, 1975. №№</w:t>
      </w:r>
      <w:r w:rsidR="00A834A4" w:rsidRPr="00E60F74">
        <w:rPr>
          <w:rFonts w:ascii="Times New Roman" w:hAnsi="Times New Roman" w:cs="Times New Roman"/>
          <w:sz w:val="28"/>
          <w:szCs w:val="28"/>
        </w:rPr>
        <w:t xml:space="preserve"> 323, 324, 363, 364.</w:t>
      </w:r>
    </w:p>
    <w:p w:rsidR="001B2BA5" w:rsidRPr="001B2BA5" w:rsidRDefault="001B2BA5" w:rsidP="001B2BA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4A4" w:rsidRPr="00BA7783" w:rsidRDefault="00A834A4" w:rsidP="00D930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7783">
        <w:rPr>
          <w:rFonts w:ascii="Times New Roman" w:hAnsi="Times New Roman" w:cs="Times New Roman"/>
          <w:b/>
          <w:sz w:val="28"/>
          <w:szCs w:val="28"/>
        </w:rPr>
        <w:t>В вышеперечисленных заданиях петь:</w:t>
      </w:r>
    </w:p>
    <w:p w:rsidR="00A834A4" w:rsidRDefault="00A834A4" w:rsidP="00A834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Pr="00A834A4">
        <w:rPr>
          <w:rFonts w:ascii="Times New Roman" w:hAnsi="Times New Roman" w:cs="Times New Roman"/>
          <w:sz w:val="28"/>
          <w:szCs w:val="28"/>
        </w:rPr>
        <w:t xml:space="preserve"> гармонические вертикали в удобной тесситуре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10B" w:rsidRDefault="0082410B" w:rsidP="00A834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4A4" w:rsidRDefault="00A834A4" w:rsidP="00A834A4">
      <w:pPr>
        <w:ind w:left="360"/>
        <w:rPr>
          <w:rFonts w:ascii="Times New Roman" w:hAnsi="Times New Roman" w:cs="Times New Roman"/>
          <w:sz w:val="28"/>
          <w:szCs w:val="28"/>
        </w:rPr>
      </w:pPr>
      <w:r w:rsidRPr="00A83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34A4">
        <w:rPr>
          <w:rFonts w:ascii="Times New Roman" w:hAnsi="Times New Roman" w:cs="Times New Roman"/>
          <w:sz w:val="28"/>
          <w:szCs w:val="28"/>
        </w:rPr>
        <w:t>один из голосов (на выбор) с игрой остальных на фортепиано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10B" w:rsidRDefault="0082410B" w:rsidP="00A834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834A4" w:rsidRDefault="00A834A4" w:rsidP="00A834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бас и сопрано в удобной тесситуре.</w:t>
      </w:r>
    </w:p>
    <w:p w:rsidR="001B2BA5" w:rsidRDefault="001B2BA5" w:rsidP="00A834A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94CE6" w:rsidRPr="00494CE6" w:rsidRDefault="00BA7783" w:rsidP="00494C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CE6">
        <w:rPr>
          <w:rFonts w:ascii="Times New Roman" w:hAnsi="Times New Roman" w:cs="Times New Roman"/>
          <w:b/>
          <w:sz w:val="28"/>
          <w:szCs w:val="28"/>
        </w:rPr>
        <w:t>Построить схемы модуляций</w:t>
      </w:r>
      <w:r w:rsidR="001B2BA5" w:rsidRPr="00494CE6">
        <w:rPr>
          <w:rFonts w:ascii="Times New Roman" w:hAnsi="Times New Roman" w:cs="Times New Roman"/>
          <w:b/>
          <w:sz w:val="28"/>
          <w:szCs w:val="28"/>
        </w:rPr>
        <w:t>:</w:t>
      </w:r>
      <w:r w:rsidRPr="00494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CE6" w:rsidRPr="00E60F74" w:rsidRDefault="00BA7783" w:rsidP="00494CE6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494C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60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4CE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60F7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94CE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60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4CE6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E60F7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94C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0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CE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E60F7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94C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0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94CE6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1B2BA5" w:rsidRPr="00E60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10B" w:rsidRPr="00E60F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A7783" w:rsidRDefault="001B2BA5" w:rsidP="00494C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94CE6">
        <w:rPr>
          <w:rFonts w:ascii="Times New Roman" w:hAnsi="Times New Roman" w:cs="Times New Roman"/>
          <w:sz w:val="28"/>
          <w:szCs w:val="28"/>
        </w:rPr>
        <w:t>двумя способами (</w:t>
      </w:r>
      <w:r w:rsidR="00BA7783" w:rsidRPr="00494CE6">
        <w:rPr>
          <w:rFonts w:ascii="Times New Roman" w:hAnsi="Times New Roman" w:cs="Times New Roman"/>
          <w:sz w:val="28"/>
          <w:szCs w:val="28"/>
        </w:rPr>
        <w:t>с отклонением в трезвучия  субдоминантовой функции</w:t>
      </w:r>
      <w:r w:rsidR="00E7762A">
        <w:rPr>
          <w:rFonts w:ascii="Times New Roman" w:hAnsi="Times New Roman" w:cs="Times New Roman"/>
          <w:sz w:val="28"/>
          <w:szCs w:val="28"/>
        </w:rPr>
        <w:t xml:space="preserve"> или </w:t>
      </w:r>
      <w:r w:rsidR="00494CE6">
        <w:rPr>
          <w:rFonts w:ascii="Times New Roman" w:hAnsi="Times New Roman" w:cs="Times New Roman"/>
          <w:sz w:val="28"/>
          <w:szCs w:val="28"/>
        </w:rPr>
        <w:t xml:space="preserve"> по новой тональности</w:t>
      </w:r>
      <w:r w:rsidR="00BA7783" w:rsidRPr="00494CE6">
        <w:rPr>
          <w:rFonts w:ascii="Times New Roman" w:hAnsi="Times New Roman" w:cs="Times New Roman"/>
          <w:sz w:val="28"/>
          <w:szCs w:val="28"/>
        </w:rPr>
        <w:t xml:space="preserve"> и без отклонения)</w:t>
      </w:r>
      <w:r w:rsidRPr="00494CE6">
        <w:rPr>
          <w:rFonts w:ascii="Times New Roman" w:hAnsi="Times New Roman" w:cs="Times New Roman"/>
          <w:sz w:val="28"/>
          <w:szCs w:val="28"/>
        </w:rPr>
        <w:t xml:space="preserve"> и </w:t>
      </w:r>
      <w:r w:rsidRPr="00494CE6">
        <w:rPr>
          <w:rFonts w:ascii="Times New Roman" w:hAnsi="Times New Roman" w:cs="Times New Roman"/>
          <w:b/>
          <w:sz w:val="28"/>
          <w:szCs w:val="28"/>
        </w:rPr>
        <w:t>петь их  в тесном и широком расположении</w:t>
      </w:r>
      <w:r w:rsidR="0082410B" w:rsidRPr="00494CE6">
        <w:rPr>
          <w:rFonts w:ascii="Times New Roman" w:hAnsi="Times New Roman" w:cs="Times New Roman"/>
          <w:b/>
          <w:sz w:val="28"/>
          <w:szCs w:val="28"/>
        </w:rPr>
        <w:t>.</w:t>
      </w:r>
    </w:p>
    <w:p w:rsidR="00494CE6" w:rsidRDefault="00494CE6" w:rsidP="00494C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модуляций:</w:t>
      </w:r>
    </w:p>
    <w:p w:rsidR="00494CE6" w:rsidRPr="00494CE6" w:rsidRDefault="00494CE6" w:rsidP="00494CE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первоначальной тональности  - приравнивание общего трезвучия – отклонение в тональность субдоминанты или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  <w:r w:rsidR="00E7762A">
        <w:rPr>
          <w:rFonts w:ascii="Times New Roman" w:hAnsi="Times New Roman" w:cs="Times New Roman"/>
          <w:sz w:val="28"/>
          <w:szCs w:val="28"/>
        </w:rPr>
        <w:t xml:space="preserve"> (если надо) – </w:t>
      </w:r>
      <w:proofErr w:type="spellStart"/>
      <w:r w:rsidR="00E7762A">
        <w:rPr>
          <w:rFonts w:ascii="Times New Roman" w:hAnsi="Times New Roman" w:cs="Times New Roman"/>
          <w:sz w:val="28"/>
          <w:szCs w:val="28"/>
        </w:rPr>
        <w:t>кадансовый</w:t>
      </w:r>
      <w:proofErr w:type="spellEnd"/>
      <w:r w:rsidR="00E7762A">
        <w:rPr>
          <w:rFonts w:ascii="Times New Roman" w:hAnsi="Times New Roman" w:cs="Times New Roman"/>
          <w:sz w:val="28"/>
          <w:szCs w:val="28"/>
        </w:rPr>
        <w:t xml:space="preserve"> оборот - плагальное дополнение.</w:t>
      </w:r>
    </w:p>
    <w:p w:rsidR="00494CE6" w:rsidRPr="00494CE6" w:rsidRDefault="00494CE6" w:rsidP="00494CE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94CE6" w:rsidRPr="00494CE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7C2"/>
    <w:multiLevelType w:val="hybridMultilevel"/>
    <w:tmpl w:val="2780D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CB"/>
    <w:rsid w:val="00023FBD"/>
    <w:rsid w:val="00035574"/>
    <w:rsid w:val="00044CD9"/>
    <w:rsid w:val="000E7706"/>
    <w:rsid w:val="001B2BA5"/>
    <w:rsid w:val="001D01DC"/>
    <w:rsid w:val="001E1143"/>
    <w:rsid w:val="0026076F"/>
    <w:rsid w:val="00303A5E"/>
    <w:rsid w:val="00466F86"/>
    <w:rsid w:val="00494CE6"/>
    <w:rsid w:val="00513D81"/>
    <w:rsid w:val="006B02BF"/>
    <w:rsid w:val="0082410B"/>
    <w:rsid w:val="008A0411"/>
    <w:rsid w:val="00A834A4"/>
    <w:rsid w:val="00AD77A0"/>
    <w:rsid w:val="00AE10A9"/>
    <w:rsid w:val="00AF35AC"/>
    <w:rsid w:val="00B27A59"/>
    <w:rsid w:val="00B57049"/>
    <w:rsid w:val="00B770FF"/>
    <w:rsid w:val="00BA7783"/>
    <w:rsid w:val="00C17596"/>
    <w:rsid w:val="00D016F5"/>
    <w:rsid w:val="00D930CB"/>
    <w:rsid w:val="00DA2573"/>
    <w:rsid w:val="00E32DDF"/>
    <w:rsid w:val="00E60F74"/>
    <w:rsid w:val="00E7762A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8EDE"/>
  <w15:docId w15:val="{EF176E8C-D8E7-4D4B-9D3F-BA910F54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2020-03-29T14:40:00Z</dcterms:created>
  <dcterms:modified xsi:type="dcterms:W3CDTF">2020-03-29T14:40:00Z</dcterms:modified>
</cp:coreProperties>
</file>