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14" w:rsidRDefault="005A585B" w:rsidP="00490514">
      <w:pPr>
        <w:spacing w:after="0" w:line="240" w:lineRule="auto"/>
        <w:ind w:firstLine="851"/>
        <w:jc w:val="center"/>
        <w:rPr>
          <w:rFonts w:ascii="Times New Roman" w:hAnsi="Times New Roman"/>
          <w:b/>
          <w:i/>
          <w:sz w:val="28"/>
          <w:u w:val="single"/>
        </w:rPr>
      </w:pPr>
      <w:r w:rsidRPr="00490514">
        <w:rPr>
          <w:rFonts w:ascii="Times New Roman" w:hAnsi="Times New Roman"/>
          <w:b/>
          <w:i/>
          <w:sz w:val="28"/>
          <w:u w:val="single"/>
        </w:rPr>
        <w:t>Н.А.</w:t>
      </w:r>
      <w:r w:rsidR="00490514" w:rsidRPr="00490514">
        <w:rPr>
          <w:rFonts w:ascii="Times New Roman" w:hAnsi="Times New Roman"/>
          <w:b/>
          <w:i/>
          <w:sz w:val="28"/>
          <w:u w:val="single"/>
        </w:rPr>
        <w:t xml:space="preserve"> </w:t>
      </w:r>
      <w:r w:rsidRPr="00490514">
        <w:rPr>
          <w:rFonts w:ascii="Times New Roman" w:hAnsi="Times New Roman"/>
          <w:b/>
          <w:i/>
          <w:sz w:val="28"/>
          <w:u w:val="single"/>
        </w:rPr>
        <w:t xml:space="preserve">Римский-Корсаков. Опера «Садко». Общая характеристика. </w:t>
      </w:r>
    </w:p>
    <w:p w:rsidR="005A585B" w:rsidRPr="00490514" w:rsidRDefault="005A585B" w:rsidP="00490514">
      <w:pPr>
        <w:spacing w:after="0" w:line="240" w:lineRule="auto"/>
        <w:ind w:firstLine="851"/>
        <w:jc w:val="center"/>
        <w:rPr>
          <w:rFonts w:ascii="Times New Roman" w:hAnsi="Times New Roman"/>
          <w:b/>
          <w:i/>
          <w:sz w:val="28"/>
          <w:u w:val="single"/>
        </w:rPr>
      </w:pPr>
      <w:r w:rsidRPr="00490514">
        <w:rPr>
          <w:rFonts w:ascii="Times New Roman" w:hAnsi="Times New Roman"/>
          <w:b/>
          <w:i/>
          <w:sz w:val="28"/>
          <w:u w:val="single"/>
        </w:rPr>
        <w:t>Анализ 1-3 картин.</w:t>
      </w:r>
    </w:p>
    <w:p w:rsidR="005A585B" w:rsidRDefault="005A585B" w:rsidP="00490514">
      <w:pPr>
        <w:spacing w:after="0" w:line="240" w:lineRule="auto"/>
        <w:ind w:firstLine="851"/>
        <w:jc w:val="both"/>
        <w:rPr>
          <w:rFonts w:ascii="Times New Roman" w:hAnsi="Times New Roman"/>
          <w:sz w:val="28"/>
        </w:rPr>
      </w:pPr>
      <w:r>
        <w:rPr>
          <w:rFonts w:ascii="Times New Roman" w:hAnsi="Times New Roman"/>
          <w:sz w:val="28"/>
        </w:rPr>
        <w:t xml:space="preserve">Почти через тридцать лет после создания музыкальной картины «Садко», в 1894-1896 годах, Римский-Корсаков вновь обратился к этому сюжету и разработал его в жанре эпической оперы, «оперы-былины». В ней композитор использовал почти весь тематический материал своего </w:t>
      </w:r>
      <w:r w:rsidR="00490514">
        <w:rPr>
          <w:rFonts w:ascii="Times New Roman" w:hAnsi="Times New Roman"/>
          <w:sz w:val="28"/>
        </w:rPr>
        <w:t>юношеского симфонического произв</w:t>
      </w:r>
      <w:r>
        <w:rPr>
          <w:rFonts w:ascii="Times New Roman" w:hAnsi="Times New Roman"/>
          <w:sz w:val="28"/>
        </w:rPr>
        <w:t>едения.</w:t>
      </w:r>
    </w:p>
    <w:p w:rsidR="005A585B" w:rsidRDefault="005A585B" w:rsidP="00490514">
      <w:pPr>
        <w:spacing w:after="0" w:line="240" w:lineRule="auto"/>
        <w:ind w:firstLine="851"/>
        <w:jc w:val="both"/>
        <w:rPr>
          <w:rFonts w:ascii="Times New Roman" w:hAnsi="Times New Roman"/>
          <w:sz w:val="28"/>
        </w:rPr>
      </w:pPr>
      <w:r>
        <w:rPr>
          <w:rFonts w:ascii="Times New Roman" w:hAnsi="Times New Roman"/>
          <w:sz w:val="28"/>
        </w:rPr>
        <w:t>Работая над оперным либретто, Римский-Корсаков обратился к различным вариантам былины о Садко. Если ранее композитор использовал лишь ту из былин, где рассказывается о странствиях и чудесных приключениях Садко. То в опере показаны и предшествующие события, описанные в других вариантах былины: спор гусляра с новгородскими купцами, чудесное появление в Ильмен-озере золотых рыбок, подаренных Морским царём Садко за его песни.</w:t>
      </w:r>
    </w:p>
    <w:p w:rsidR="005A585B" w:rsidRDefault="005A585B" w:rsidP="00490514">
      <w:pPr>
        <w:spacing w:after="0" w:line="240" w:lineRule="auto"/>
        <w:ind w:firstLine="851"/>
        <w:jc w:val="both"/>
        <w:rPr>
          <w:rFonts w:ascii="Times New Roman" w:hAnsi="Times New Roman"/>
          <w:sz w:val="28"/>
        </w:rPr>
      </w:pPr>
      <w:r>
        <w:rPr>
          <w:rFonts w:ascii="Times New Roman" w:hAnsi="Times New Roman"/>
          <w:sz w:val="28"/>
        </w:rPr>
        <w:t>Материалом для образа Морской царевны – Волховы Римскому-Корсакову послужила народная сказка «Василиса Премудрая и Морской царь». Ряд сюжетных подробностей композитор заимствовал из различных других песенных и эпических памятников народной поэзии.</w:t>
      </w:r>
    </w:p>
    <w:p w:rsidR="005A585B" w:rsidRDefault="005A585B" w:rsidP="00490514">
      <w:pPr>
        <w:spacing w:after="0" w:line="240" w:lineRule="auto"/>
        <w:ind w:firstLine="851"/>
        <w:jc w:val="both"/>
        <w:rPr>
          <w:rFonts w:ascii="Times New Roman" w:hAnsi="Times New Roman"/>
          <w:sz w:val="28"/>
        </w:rPr>
      </w:pPr>
      <w:r>
        <w:rPr>
          <w:rFonts w:ascii="Times New Roman" w:hAnsi="Times New Roman"/>
          <w:sz w:val="28"/>
        </w:rPr>
        <w:t xml:space="preserve">Садко – главный герой оперы-былины, народный поэт-гусляр, олицетворяющий поэтическую одарённость народа, красоту и нравственную мощь его искусства. </w:t>
      </w:r>
    </w:p>
    <w:p w:rsidR="005A585B" w:rsidRDefault="005A585B" w:rsidP="00490514">
      <w:pPr>
        <w:spacing w:after="0" w:line="240" w:lineRule="auto"/>
        <w:ind w:firstLine="851"/>
        <w:jc w:val="both"/>
        <w:rPr>
          <w:rFonts w:ascii="Times New Roman" w:hAnsi="Times New Roman"/>
          <w:sz w:val="28"/>
        </w:rPr>
      </w:pPr>
      <w:r>
        <w:rPr>
          <w:rFonts w:ascii="Times New Roman" w:hAnsi="Times New Roman"/>
          <w:sz w:val="28"/>
        </w:rPr>
        <w:t>- в образе Садко отражены патриотическое чувство народа, чистота и благородство его стремлений, пытливый ум и деятельный характер</w:t>
      </w:r>
      <w:r w:rsidR="0051217C">
        <w:rPr>
          <w:rFonts w:ascii="Times New Roman" w:hAnsi="Times New Roman"/>
          <w:sz w:val="28"/>
        </w:rPr>
        <w:t>, патриотический мотив прославления русской земли;</w:t>
      </w:r>
    </w:p>
    <w:p w:rsidR="0051217C" w:rsidRDefault="0051217C" w:rsidP="00490514">
      <w:pPr>
        <w:spacing w:after="0" w:line="240" w:lineRule="auto"/>
        <w:ind w:firstLine="851"/>
        <w:jc w:val="both"/>
        <w:rPr>
          <w:rFonts w:ascii="Times New Roman" w:hAnsi="Times New Roman"/>
          <w:sz w:val="28"/>
        </w:rPr>
      </w:pPr>
      <w:r>
        <w:rPr>
          <w:rFonts w:ascii="Times New Roman" w:hAnsi="Times New Roman"/>
          <w:sz w:val="28"/>
        </w:rPr>
        <w:t>- в опере «Садко» проведена мысль о всемогуществе народного искусства, силой которого человек покоряет природу и выходит победителем из борьбы с людской несправедливостью; выражена идея очеловечивания фантастического существа под чудесным воздействием искусства, а также мысль о торжестве светлого положительного начала в жизни.</w:t>
      </w:r>
    </w:p>
    <w:p w:rsidR="0051217C" w:rsidRDefault="0051217C" w:rsidP="00490514">
      <w:pPr>
        <w:spacing w:after="0" w:line="240" w:lineRule="auto"/>
        <w:ind w:firstLine="851"/>
        <w:jc w:val="both"/>
        <w:rPr>
          <w:rFonts w:ascii="Times New Roman" w:hAnsi="Times New Roman"/>
          <w:sz w:val="28"/>
        </w:rPr>
      </w:pPr>
      <w:r>
        <w:rPr>
          <w:rFonts w:ascii="Times New Roman" w:hAnsi="Times New Roman"/>
          <w:sz w:val="28"/>
        </w:rPr>
        <w:t>Вокруг Садко группируются другие образы оперы - персонажи реальные и фантастические. Римский-Корсаков создал замечательные по верности и живости художественного воплощения картины жизни средневекового русского города, целую галерею ярких портретов его обитателей – представителей новгородского люда: скоморохов, гусляров, калик перехожих, чванливых настоятелей – главарей купечества. Иностранных торговых гостей</w:t>
      </w:r>
      <w:r w:rsidR="00D93DBF">
        <w:rPr>
          <w:rFonts w:ascii="Times New Roman" w:hAnsi="Times New Roman"/>
          <w:sz w:val="28"/>
        </w:rPr>
        <w:t>. Среди всех новгородцев выделяются образы молодого гусляра Нежаты – выразителя мыслей и чувств народа и Любавы Буслаевны – преданной и любящей жены Садко. Во второй и шестой картинах оперы выступают действующие лица сказочного Подводного царства: Морская царевна – Волхова, Морской царь, многочисленные чуда морские. Важное место отведено в опере и музыкальному изображению природы, уже не волшебно-ожившей, а реальной. Это картины морских просторов, «окиан-моря синего», Ильмен-озера, Волховы-реки.</w:t>
      </w:r>
    </w:p>
    <w:p w:rsidR="00D93DBF" w:rsidRDefault="00D93DBF" w:rsidP="00490514">
      <w:pPr>
        <w:spacing w:after="0" w:line="240" w:lineRule="auto"/>
        <w:ind w:firstLine="851"/>
        <w:jc w:val="both"/>
        <w:rPr>
          <w:rFonts w:ascii="Times New Roman" w:hAnsi="Times New Roman"/>
          <w:sz w:val="28"/>
        </w:rPr>
      </w:pPr>
      <w:r>
        <w:rPr>
          <w:rFonts w:ascii="Times New Roman" w:hAnsi="Times New Roman"/>
          <w:sz w:val="28"/>
        </w:rPr>
        <w:lastRenderedPageBreak/>
        <w:t>Действие в «Садко» течёт неторопливо и плавно в чередовании и сопоставлении разнохарактерных сцен и картин</w:t>
      </w:r>
      <w:r w:rsidR="000E45E8">
        <w:rPr>
          <w:rFonts w:ascii="Times New Roman" w:hAnsi="Times New Roman"/>
          <w:sz w:val="28"/>
        </w:rPr>
        <w:t xml:space="preserve">. Оно переносит  слушателя из богатых хором новгородского купечества на берег Ильмен-озера, с </w:t>
      </w:r>
      <w:r w:rsidR="009E7DA9">
        <w:rPr>
          <w:rFonts w:ascii="Times New Roman" w:hAnsi="Times New Roman"/>
          <w:sz w:val="28"/>
        </w:rPr>
        <w:t>торговой площади-приста</w:t>
      </w:r>
      <w:r w:rsidR="000E45E8">
        <w:rPr>
          <w:rFonts w:ascii="Times New Roman" w:hAnsi="Times New Roman"/>
          <w:sz w:val="28"/>
        </w:rPr>
        <w:t>ни города на необозримые морские пространства</w:t>
      </w:r>
      <w:r w:rsidR="009E7DA9">
        <w:rPr>
          <w:rFonts w:ascii="Times New Roman" w:hAnsi="Times New Roman"/>
          <w:sz w:val="28"/>
        </w:rPr>
        <w:t>, в глубины океана и вновь возвращает на поверхность моря, в Великий Новгород.</w:t>
      </w:r>
    </w:p>
    <w:p w:rsidR="009E7DA9" w:rsidRDefault="009E7DA9" w:rsidP="00490514">
      <w:pPr>
        <w:spacing w:after="0" w:line="240" w:lineRule="auto"/>
        <w:ind w:firstLine="851"/>
        <w:jc w:val="both"/>
        <w:rPr>
          <w:rFonts w:ascii="Times New Roman" w:hAnsi="Times New Roman"/>
          <w:sz w:val="28"/>
        </w:rPr>
      </w:pPr>
      <w:r>
        <w:rPr>
          <w:rFonts w:ascii="Times New Roman" w:hAnsi="Times New Roman"/>
          <w:sz w:val="28"/>
        </w:rPr>
        <w:t>В основе музыкальной драматургии и композиции оперы лежит контрастное сопоставление реальных новгородских бытовых сцен со сценами сказочными, рисующими волшебное подводное царство. Но этом фоне выделяется фигура самого Садко, показано его столкновение – спор с новгородскими богатеями, в котором садко выступает представителем бедняков, через ряд картин оперы проходит главная лирическая линия сюжета – любовь к Садко Морской царевны.</w:t>
      </w:r>
    </w:p>
    <w:p w:rsidR="009E7DA9" w:rsidRDefault="009E7DA9" w:rsidP="00490514">
      <w:pPr>
        <w:spacing w:after="0" w:line="240" w:lineRule="auto"/>
        <w:ind w:firstLine="851"/>
        <w:jc w:val="both"/>
        <w:rPr>
          <w:rFonts w:ascii="Times New Roman" w:hAnsi="Times New Roman"/>
          <w:sz w:val="28"/>
        </w:rPr>
      </w:pPr>
      <w:r>
        <w:rPr>
          <w:rFonts w:ascii="Times New Roman" w:hAnsi="Times New Roman"/>
          <w:sz w:val="28"/>
        </w:rPr>
        <w:t>Опера состоит из семи картин. Первые четыре посвящены главным образом развитию конфликта Садко – настоятели; но здесь же вводится и лирико-фантастический элемент. В первой картине содержится завязка этой драматургической линии: настоятели, недовольные смелыми речами Садко, прогоняют его с пира. Вторая – это история зарождения любви Садко и Морской цар</w:t>
      </w:r>
      <w:r w:rsidR="00215E05">
        <w:rPr>
          <w:rFonts w:ascii="Times New Roman" w:hAnsi="Times New Roman"/>
          <w:sz w:val="28"/>
        </w:rPr>
        <w:t>евны и одновременно экспозиция основных фантастических образов оперы. В центре третьей к</w:t>
      </w:r>
      <w:r w:rsidR="008E363B">
        <w:rPr>
          <w:rFonts w:ascii="Times New Roman" w:hAnsi="Times New Roman"/>
          <w:sz w:val="28"/>
        </w:rPr>
        <w:t>артины находится образ Любавы, д</w:t>
      </w:r>
      <w:r w:rsidR="00215E05">
        <w:rPr>
          <w:rFonts w:ascii="Times New Roman" w:hAnsi="Times New Roman"/>
          <w:sz w:val="28"/>
        </w:rPr>
        <w:t>анный по контрасту с Волх</w:t>
      </w:r>
      <w:r w:rsidR="008E363B">
        <w:rPr>
          <w:rFonts w:ascii="Times New Roman" w:hAnsi="Times New Roman"/>
          <w:sz w:val="28"/>
        </w:rPr>
        <w:t>о</w:t>
      </w:r>
      <w:r w:rsidR="00215E05">
        <w:rPr>
          <w:rFonts w:ascii="Times New Roman" w:hAnsi="Times New Roman"/>
          <w:sz w:val="28"/>
        </w:rPr>
        <w:t>вой. В четвёртой развитие конфликта Садко – настоятели достигает кульминации, а с победой Садко наступает его развязка.</w:t>
      </w:r>
    </w:p>
    <w:p w:rsidR="00215E05" w:rsidRDefault="00215E05" w:rsidP="00490514">
      <w:pPr>
        <w:spacing w:after="0" w:line="240" w:lineRule="auto"/>
        <w:ind w:firstLine="851"/>
        <w:jc w:val="both"/>
        <w:rPr>
          <w:rFonts w:ascii="Times New Roman" w:hAnsi="Times New Roman"/>
          <w:sz w:val="28"/>
        </w:rPr>
      </w:pPr>
      <w:r>
        <w:rPr>
          <w:rFonts w:ascii="Times New Roman" w:hAnsi="Times New Roman"/>
          <w:sz w:val="28"/>
        </w:rPr>
        <w:t>В последних трёх картинах описаны странствия Садко (пятая картина). Его чудесное пребывание на дне морском (шестая картина) и, наконец, возвращение гусляра в Новгород (седьмая картина). В центре этой части оперы находятся фантастические сцены Подводного царства. Здесь завершается развитие образа Волховы. Седьмая картина представляет собой монументальный народно-массовый финал, в котором сходятся все драматургические нити и акцентированы основные моменты идейного содержания оперы.</w:t>
      </w:r>
    </w:p>
    <w:p w:rsidR="00215E05" w:rsidRDefault="00215E05" w:rsidP="00490514">
      <w:pPr>
        <w:spacing w:after="0" w:line="240" w:lineRule="auto"/>
        <w:ind w:firstLine="851"/>
        <w:jc w:val="both"/>
        <w:rPr>
          <w:rFonts w:ascii="Times New Roman" w:hAnsi="Times New Roman"/>
          <w:sz w:val="28"/>
        </w:rPr>
      </w:pPr>
      <w:r>
        <w:rPr>
          <w:rFonts w:ascii="Times New Roman" w:hAnsi="Times New Roman"/>
          <w:sz w:val="28"/>
        </w:rPr>
        <w:t xml:space="preserve">Сложность и контрастность </w:t>
      </w:r>
      <w:r w:rsidR="00AF5A6B">
        <w:rPr>
          <w:rFonts w:ascii="Times New Roman" w:hAnsi="Times New Roman"/>
          <w:sz w:val="28"/>
        </w:rPr>
        <w:t xml:space="preserve">композиции «Садко» определяют богатство и многообразие музыкального стиля оперы, красочность выразительный средств. В новгородских бытовых сценах Римский-Корсаков особенно широко пользуется народными жанрами (Былина о Волхве Всеславьевиче, сказка и присказка Нежаты, былина о Соловье Будимировиче) и народными стилевыми приёмами (вокальное начало в этих сценах преобладает, мелодика носит песенный характер и большей частью основана на типично народных интонациях, ритмах и размерах, гармонический язык диатоничен, изобилует народными ладовыми оборотами). </w:t>
      </w:r>
    </w:p>
    <w:p w:rsidR="00AF5A6B" w:rsidRDefault="0004203A" w:rsidP="00490514">
      <w:pPr>
        <w:spacing w:after="0" w:line="240" w:lineRule="auto"/>
        <w:ind w:firstLine="851"/>
        <w:jc w:val="both"/>
        <w:rPr>
          <w:rFonts w:ascii="Times New Roman" w:hAnsi="Times New Roman"/>
          <w:sz w:val="28"/>
        </w:rPr>
      </w:pPr>
      <w:r>
        <w:rPr>
          <w:rFonts w:ascii="Times New Roman" w:hAnsi="Times New Roman"/>
          <w:sz w:val="28"/>
        </w:rPr>
        <w:t>Иные черты свойственны музыке фантастических сцен. Здесь господствует инструментальная стихия</w:t>
      </w:r>
      <w:r w:rsidR="000065EC">
        <w:rPr>
          <w:rFonts w:ascii="Times New Roman" w:hAnsi="Times New Roman"/>
          <w:sz w:val="28"/>
        </w:rPr>
        <w:t xml:space="preserve">, а вокальные партии часто являются лишь одним из компонентов сложной симфонической ткани. Мелодика нередко носит инструментальный характер; гармонический язык характеризуется обилием неустойчивых аккордов, неожиданными сменами </w:t>
      </w:r>
      <w:r w:rsidR="000065EC">
        <w:rPr>
          <w:rFonts w:ascii="Times New Roman" w:hAnsi="Times New Roman"/>
          <w:sz w:val="28"/>
        </w:rPr>
        <w:lastRenderedPageBreak/>
        <w:t>тональностей, употреблением необычных ладов. Это придаёт музыке призрачно-волшебный, зыбкий колорит.</w:t>
      </w:r>
    </w:p>
    <w:p w:rsidR="000065EC" w:rsidRDefault="000065EC" w:rsidP="00490514">
      <w:pPr>
        <w:spacing w:after="0" w:line="240" w:lineRule="auto"/>
        <w:ind w:firstLine="851"/>
        <w:jc w:val="both"/>
        <w:rPr>
          <w:rFonts w:ascii="Times New Roman" w:hAnsi="Times New Roman"/>
          <w:sz w:val="28"/>
        </w:rPr>
      </w:pPr>
      <w:r>
        <w:rPr>
          <w:rFonts w:ascii="Times New Roman" w:hAnsi="Times New Roman"/>
          <w:sz w:val="28"/>
        </w:rPr>
        <w:t xml:space="preserve">Через всю оперу проходит несколько лейтмотивов. Почти все они связаны с характеристикой чисто фантастических персонажей и природы (Морская царевна и Морской царь; Подводное царство и Лазоревый терем; лейтмотивы моря, речек и ручейков, рыбок-золото перо). Один из лейтмотивов символизирует могущество Новгорода. Однако для обрисовки главных действующих лиц Римский-Корсаков предпочитает пользоваться </w:t>
      </w:r>
      <w:r w:rsidR="000A6F96">
        <w:rPr>
          <w:rFonts w:ascii="Times New Roman" w:hAnsi="Times New Roman"/>
          <w:sz w:val="28"/>
        </w:rPr>
        <w:t>темати, не являющимися лейтмотивами, хотя они тесно связаны с определёнными образами. Так, в характеристике Садко важную роль играют ингтонации различных типов былинного напева; для Волховы особое значение приобретает лирическая песенная мелодия её первого обращения к Садко («Долетела песнь твоя») и тема лебедей, а также мотив «Закинешь сеть», характеризующий волшебное могущество дочери Морского царя. В партиях Любавы, Нежаты, скоморохов композитор пользуется определёнными интонациями, придающими индивидуальный облик музыкальной характеристике этих персонажей.</w:t>
      </w:r>
    </w:p>
    <w:p w:rsidR="00895A34" w:rsidRDefault="00895A34" w:rsidP="00490514">
      <w:pPr>
        <w:spacing w:after="0" w:line="240" w:lineRule="auto"/>
        <w:ind w:firstLine="851"/>
        <w:jc w:val="both"/>
        <w:rPr>
          <w:rFonts w:ascii="Times New Roman" w:hAnsi="Times New Roman"/>
          <w:sz w:val="28"/>
        </w:rPr>
      </w:pPr>
      <w:r>
        <w:rPr>
          <w:rFonts w:ascii="Times New Roman" w:hAnsi="Times New Roman"/>
          <w:sz w:val="28"/>
        </w:rPr>
        <w:t>Вступление представляет собой музыкальную картину моря и имеет подзаголовок «Окиан-море синее». Всё вступление вырастает из нисходящей попевки, образующей основное зерно темы моря – одного из главных лейтмотивов оперы.</w:t>
      </w:r>
    </w:p>
    <w:p w:rsidR="00895A34" w:rsidRDefault="00895A34" w:rsidP="00490514">
      <w:pPr>
        <w:spacing w:after="0" w:line="240" w:lineRule="auto"/>
        <w:ind w:firstLine="851"/>
        <w:jc w:val="both"/>
        <w:rPr>
          <w:rFonts w:ascii="Times New Roman" w:hAnsi="Times New Roman"/>
          <w:sz w:val="28"/>
        </w:rPr>
      </w:pPr>
      <w:r>
        <w:rPr>
          <w:rFonts w:ascii="Times New Roman" w:hAnsi="Times New Roman"/>
          <w:sz w:val="28"/>
        </w:rPr>
        <w:t>Развитие лейтмотива носит красочный характер. Текучая музыкальная ткань вступления основана на сплетении различных ритмо-мелодических рисунков восходящего и нисходящего направления. Интонационные видоизменения мотива связаны с его гармоническим варьированием. При этом во вступлении неизменно сохраняются характерные «струящиеся» очертания лейтмотива и его тональная окраска, соответствующая, по звуко-цветовому ощущению композитора, «серо-свинцовой» цветовой гамме (Ми-бемоль мажор).</w:t>
      </w:r>
    </w:p>
    <w:p w:rsidR="00895A34" w:rsidRDefault="00895A34" w:rsidP="00490514">
      <w:pPr>
        <w:spacing w:after="0" w:line="240" w:lineRule="auto"/>
        <w:ind w:firstLine="851"/>
        <w:jc w:val="both"/>
        <w:rPr>
          <w:rFonts w:ascii="Times New Roman" w:hAnsi="Times New Roman"/>
          <w:sz w:val="28"/>
        </w:rPr>
      </w:pPr>
      <w:r>
        <w:rPr>
          <w:rFonts w:ascii="Times New Roman" w:hAnsi="Times New Roman"/>
          <w:sz w:val="28"/>
        </w:rPr>
        <w:t>Если основная часть вступления рисует вполне реальный морской пейзаж, то в маленькой и очень поэтичной коде возникает лёгкий оттенок сказочности. Эти причудливые гармонии как бы намекают на чудеса таинственного и прекрасного Подводного царства, таящегося в глубинах океана.</w:t>
      </w:r>
    </w:p>
    <w:p w:rsidR="00895A34" w:rsidRDefault="00895A34" w:rsidP="00490514">
      <w:pPr>
        <w:spacing w:after="0" w:line="240" w:lineRule="auto"/>
        <w:ind w:firstLine="851"/>
        <w:jc w:val="both"/>
        <w:rPr>
          <w:rFonts w:ascii="Times New Roman" w:hAnsi="Times New Roman"/>
          <w:sz w:val="28"/>
        </w:rPr>
      </w:pPr>
      <w:r>
        <w:rPr>
          <w:rFonts w:ascii="Times New Roman" w:hAnsi="Times New Roman"/>
          <w:sz w:val="28"/>
        </w:rPr>
        <w:t>Первая картина.</w:t>
      </w:r>
    </w:p>
    <w:p w:rsidR="00895A34" w:rsidRDefault="00895A34" w:rsidP="00490514">
      <w:pPr>
        <w:spacing w:after="0" w:line="240" w:lineRule="auto"/>
        <w:ind w:firstLine="851"/>
        <w:jc w:val="both"/>
        <w:rPr>
          <w:rFonts w:ascii="Times New Roman" w:hAnsi="Times New Roman"/>
          <w:sz w:val="28"/>
        </w:rPr>
      </w:pPr>
      <w:r>
        <w:rPr>
          <w:rFonts w:ascii="Times New Roman" w:hAnsi="Times New Roman"/>
          <w:sz w:val="28"/>
        </w:rPr>
        <w:t>В ней композитор рисует пир новгородских торговых гостей в богатых хоромах братчины. На пиру прису</w:t>
      </w:r>
      <w:r w:rsidR="00214342">
        <w:rPr>
          <w:rFonts w:ascii="Times New Roman" w:hAnsi="Times New Roman"/>
          <w:sz w:val="28"/>
        </w:rPr>
        <w:t>тствуют обязательные участники различных сборищ и торжеств – скоморохи, а также молодой гусляр Нежата. Драматургическим «узлом» картины служит противопоставление спесивой, кичащейся своими богатствами массе купцов бедного гусляра Садко, не удовлетворённого бездеятельной и разгульной жизнью знатных гостей. Он помышляет о путешествиях в далёкие, невиданные страны, о расширении торговых связей Новгорода и о распространении его славы по всей земле.</w:t>
      </w:r>
    </w:p>
    <w:p w:rsidR="00214342" w:rsidRDefault="00214342" w:rsidP="00490514">
      <w:pPr>
        <w:spacing w:after="0" w:line="240" w:lineRule="auto"/>
        <w:ind w:firstLine="851"/>
        <w:jc w:val="both"/>
        <w:rPr>
          <w:rFonts w:ascii="Times New Roman" w:hAnsi="Times New Roman"/>
          <w:sz w:val="28"/>
        </w:rPr>
      </w:pPr>
      <w:r>
        <w:rPr>
          <w:rFonts w:ascii="Times New Roman" w:hAnsi="Times New Roman"/>
          <w:sz w:val="28"/>
        </w:rPr>
        <w:lastRenderedPageBreak/>
        <w:t>Всем своим складом и художественным обликом первая картина напоминает монументальную музыкальную фреску. Картина состоит из нескольких крупных хоровых и сольных номеров, а также вокально-оркестрового номера – «Песни и пляски скоморохов». Некоторые хоровые номера не завершены и вместе с речитативами образуют сцены. Неоднократное проведе</w:t>
      </w:r>
      <w:r w:rsidR="00103E04">
        <w:rPr>
          <w:rFonts w:ascii="Times New Roman" w:hAnsi="Times New Roman"/>
          <w:sz w:val="28"/>
        </w:rPr>
        <w:t>ние ряда тем придаёт музыкальной форме картины внутреннюю цельность.</w:t>
      </w:r>
    </w:p>
    <w:p w:rsidR="00103E04" w:rsidRDefault="00103E04" w:rsidP="00490514">
      <w:pPr>
        <w:spacing w:after="0" w:line="240" w:lineRule="auto"/>
        <w:ind w:firstLine="851"/>
        <w:jc w:val="both"/>
        <w:rPr>
          <w:rFonts w:ascii="Times New Roman" w:hAnsi="Times New Roman"/>
          <w:sz w:val="28"/>
        </w:rPr>
      </w:pPr>
      <w:r>
        <w:rPr>
          <w:rFonts w:ascii="Times New Roman" w:hAnsi="Times New Roman"/>
          <w:sz w:val="28"/>
        </w:rPr>
        <w:t>Картина открывается обширным, полным буйного веселья хором – похвальбой новгородских купцов «Собрались мы, гости торговые, всею братчиной нашей весёлою». Хор построен на нескольких темах, среди которых особенно выразителен энергичный, несколько маршеобразный мотив, встречающийся и в дальнейшем развитии картины.</w:t>
      </w:r>
    </w:p>
    <w:p w:rsidR="00103E04" w:rsidRDefault="00103E04" w:rsidP="00490514">
      <w:pPr>
        <w:spacing w:after="0" w:line="240" w:lineRule="auto"/>
        <w:ind w:firstLine="851"/>
        <w:jc w:val="both"/>
        <w:rPr>
          <w:rFonts w:ascii="Times New Roman" w:hAnsi="Times New Roman"/>
          <w:sz w:val="28"/>
        </w:rPr>
      </w:pPr>
      <w:r>
        <w:rPr>
          <w:rFonts w:ascii="Times New Roman" w:hAnsi="Times New Roman"/>
          <w:sz w:val="28"/>
        </w:rPr>
        <w:t>После небольшого речитатива настоятелей следует былина Нежаты (контральто) о Волхе Всеславьевиче, в которой Римским-Корсаковым использована народная былина «О Вольге». Размеренный и спокойный, многократно повторяющийся напев, подражание в оркестре гуслям, красочная вариационная обработка темы, эпизодические хоровые реплики гостей в промежутках между отдельными куплетами былины – всё это оттеняет эпический характер былины и усиливает общий былевой колорит картины пира.</w:t>
      </w:r>
    </w:p>
    <w:p w:rsidR="00831537" w:rsidRDefault="00831537" w:rsidP="00490514">
      <w:pPr>
        <w:spacing w:after="0" w:line="240" w:lineRule="auto"/>
        <w:ind w:firstLine="851"/>
        <w:jc w:val="both"/>
        <w:rPr>
          <w:rFonts w:ascii="Times New Roman" w:hAnsi="Times New Roman"/>
          <w:sz w:val="28"/>
        </w:rPr>
      </w:pPr>
      <w:r>
        <w:rPr>
          <w:rFonts w:ascii="Times New Roman" w:hAnsi="Times New Roman"/>
          <w:sz w:val="28"/>
        </w:rPr>
        <w:t>Былина сменяется новым хором гостей «Будет красен день в половину дня». В нём характеризуется чванливая новгородская знать. Изложенная на 11/4 тема проходит в октавном унисоне мужского хора и оркестра. Она создаёт представление о могучей, но тупой силе.</w:t>
      </w:r>
    </w:p>
    <w:p w:rsidR="00831537" w:rsidRDefault="00831537" w:rsidP="00490514">
      <w:pPr>
        <w:spacing w:after="0" w:line="240" w:lineRule="auto"/>
        <w:ind w:firstLine="851"/>
        <w:jc w:val="both"/>
        <w:rPr>
          <w:rFonts w:ascii="Times New Roman" w:hAnsi="Times New Roman"/>
          <w:sz w:val="28"/>
        </w:rPr>
      </w:pPr>
      <w:r>
        <w:rPr>
          <w:rFonts w:ascii="Times New Roman" w:hAnsi="Times New Roman"/>
          <w:sz w:val="28"/>
        </w:rPr>
        <w:t>Центральным эпизодом первой картины служат речитатив и ария Садко. В них даётся первая характеристика главного действующего лица оперы. Музыкальная характеристика Садко строится  на основе распевно-декламационных, специфических былинных оборотов и песенных жанров.</w:t>
      </w:r>
    </w:p>
    <w:p w:rsidR="00831537" w:rsidRDefault="00831537" w:rsidP="00490514">
      <w:pPr>
        <w:spacing w:after="0" w:line="240" w:lineRule="auto"/>
        <w:ind w:firstLine="851"/>
        <w:jc w:val="both"/>
        <w:rPr>
          <w:rFonts w:ascii="Times New Roman" w:hAnsi="Times New Roman"/>
          <w:sz w:val="28"/>
        </w:rPr>
      </w:pPr>
      <w:r>
        <w:rPr>
          <w:rFonts w:ascii="Times New Roman" w:hAnsi="Times New Roman"/>
          <w:sz w:val="28"/>
        </w:rPr>
        <w:t xml:space="preserve">Арии предшествует большой речитатив Садко. Его пластичные, разнообразные фразы объединены единством эпического, повествовательного стиля. Для них характерны симметрично расположенные терцовые и квартовые, так называемые трихордовые попевки. </w:t>
      </w:r>
    </w:p>
    <w:p w:rsidR="00831537" w:rsidRDefault="008F64DF" w:rsidP="00490514">
      <w:pPr>
        <w:spacing w:after="0" w:line="240" w:lineRule="auto"/>
        <w:ind w:firstLine="851"/>
        <w:jc w:val="both"/>
        <w:rPr>
          <w:rFonts w:ascii="Times New Roman" w:hAnsi="Times New Roman"/>
          <w:sz w:val="28"/>
        </w:rPr>
      </w:pPr>
      <w:r>
        <w:rPr>
          <w:rFonts w:ascii="Times New Roman" w:hAnsi="Times New Roman"/>
          <w:sz w:val="28"/>
        </w:rPr>
        <w:t>Средний раздел арии («Накупил бы я там скатна жемчуга») состоит из варьированных проведений основной темы. В репризе («По далёким морям») к вокальной мелодии присоединяется проходящие у оркестра лейтмотивы моря и Великого Новгорода (соло трубы в последних тактах), символизирующие мечты Садко о смелых подвигах во славу родной земли.</w:t>
      </w:r>
    </w:p>
    <w:p w:rsidR="008F64DF" w:rsidRDefault="008F64DF" w:rsidP="00490514">
      <w:pPr>
        <w:spacing w:after="0" w:line="240" w:lineRule="auto"/>
        <w:ind w:firstLine="851"/>
        <w:jc w:val="both"/>
        <w:rPr>
          <w:rFonts w:ascii="Times New Roman" w:hAnsi="Times New Roman"/>
          <w:sz w:val="28"/>
        </w:rPr>
      </w:pPr>
      <w:r>
        <w:rPr>
          <w:rFonts w:ascii="Times New Roman" w:hAnsi="Times New Roman"/>
          <w:sz w:val="28"/>
        </w:rPr>
        <w:t>Речи Садко вызывают бурные споры купцов. Споры переданы в большом хоре-сцене, где возвращается в изменённом виде знакомая тема «Будет красен день». Финалом картины служит «Пляска и песня скоморохов». На забаву гостям и под их одобрительный смех, называя его «зазнавшимся дурнеем».</w:t>
      </w:r>
    </w:p>
    <w:p w:rsidR="008F64DF" w:rsidRDefault="008F64DF" w:rsidP="00490514">
      <w:pPr>
        <w:spacing w:after="0" w:line="240" w:lineRule="auto"/>
        <w:ind w:firstLine="851"/>
        <w:jc w:val="both"/>
        <w:rPr>
          <w:rFonts w:ascii="Times New Roman" w:hAnsi="Times New Roman"/>
          <w:sz w:val="28"/>
        </w:rPr>
      </w:pPr>
      <w:r>
        <w:rPr>
          <w:rFonts w:ascii="Times New Roman" w:hAnsi="Times New Roman"/>
          <w:sz w:val="28"/>
        </w:rPr>
        <w:t xml:space="preserve">В песне «Про дурня», сочинённой в духе весёлых и насмешливых скоморошин, задорная мелодия двух запевал – скоморохов Дуды и Сопеля </w:t>
      </w:r>
      <w:r>
        <w:rPr>
          <w:rFonts w:ascii="Times New Roman" w:hAnsi="Times New Roman"/>
          <w:sz w:val="28"/>
        </w:rPr>
        <w:lastRenderedPageBreak/>
        <w:t xml:space="preserve">окружена плясовым оркестровым вступлением </w:t>
      </w:r>
      <w:r w:rsidR="001D0D85">
        <w:rPr>
          <w:rFonts w:ascii="Times New Roman" w:hAnsi="Times New Roman"/>
          <w:sz w:val="28"/>
        </w:rPr>
        <w:t>и бойким хоровым припевом («Ой, дуди»). Композитор передаёт звучание нехитрового инструментального ансамбля скоморохов.</w:t>
      </w:r>
    </w:p>
    <w:p w:rsidR="001D0D85" w:rsidRDefault="001D0D85" w:rsidP="00490514">
      <w:pPr>
        <w:spacing w:after="0" w:line="240" w:lineRule="auto"/>
        <w:ind w:firstLine="851"/>
        <w:jc w:val="both"/>
        <w:rPr>
          <w:rFonts w:ascii="Times New Roman" w:hAnsi="Times New Roman"/>
          <w:sz w:val="28"/>
        </w:rPr>
      </w:pPr>
      <w:r>
        <w:rPr>
          <w:rFonts w:ascii="Times New Roman" w:hAnsi="Times New Roman"/>
          <w:sz w:val="28"/>
        </w:rPr>
        <w:t>«Пляска» обрамляется мотивами первого хора. Появление их в конце картины в соединении со скоморошьими наигрышами образует ещё одну музыкальную репризу, выполняющую функцию коды всей первой картины.</w:t>
      </w:r>
    </w:p>
    <w:p w:rsidR="001D0D85" w:rsidRDefault="001D0D85" w:rsidP="00490514">
      <w:pPr>
        <w:spacing w:after="0" w:line="240" w:lineRule="auto"/>
        <w:ind w:firstLine="851"/>
        <w:jc w:val="both"/>
        <w:rPr>
          <w:rFonts w:ascii="Times New Roman" w:hAnsi="Times New Roman"/>
          <w:sz w:val="28"/>
        </w:rPr>
      </w:pPr>
      <w:r>
        <w:rPr>
          <w:rFonts w:ascii="Times New Roman" w:hAnsi="Times New Roman"/>
          <w:sz w:val="28"/>
        </w:rPr>
        <w:t>Вторая картина.</w:t>
      </w:r>
    </w:p>
    <w:p w:rsidR="001D0D85" w:rsidRDefault="001D0D85" w:rsidP="00490514">
      <w:pPr>
        <w:spacing w:after="0" w:line="240" w:lineRule="auto"/>
        <w:ind w:firstLine="851"/>
        <w:jc w:val="both"/>
        <w:rPr>
          <w:rFonts w:ascii="Times New Roman" w:hAnsi="Times New Roman"/>
          <w:sz w:val="28"/>
        </w:rPr>
      </w:pPr>
      <w:r>
        <w:rPr>
          <w:rFonts w:ascii="Times New Roman" w:hAnsi="Times New Roman"/>
          <w:sz w:val="28"/>
        </w:rPr>
        <w:t>Небольшое оркестровое вступление вводит в мир сказки, завораживающей фантастики и проникновенной лирики. Необычные гармонические последовательности, отсутствие единой тональности и лада, таинственное тремоло струнных, приглушённое звучание духовых – всё это производит призрачное, таинственно-волшебное впечатление.</w:t>
      </w:r>
    </w:p>
    <w:p w:rsidR="001D0D85" w:rsidRDefault="00490514" w:rsidP="00490514">
      <w:pPr>
        <w:spacing w:after="0" w:line="240" w:lineRule="auto"/>
        <w:ind w:firstLine="851"/>
        <w:jc w:val="both"/>
        <w:rPr>
          <w:rFonts w:ascii="Times New Roman" w:hAnsi="Times New Roman"/>
          <w:sz w:val="28"/>
        </w:rPr>
      </w:pPr>
      <w:r>
        <w:rPr>
          <w:rFonts w:ascii="Times New Roman" w:hAnsi="Times New Roman"/>
          <w:sz w:val="28"/>
        </w:rPr>
        <w:t>Песня Садко «</w:t>
      </w:r>
      <w:r w:rsidR="001D0D85">
        <w:rPr>
          <w:rFonts w:ascii="Times New Roman" w:hAnsi="Times New Roman"/>
          <w:sz w:val="28"/>
        </w:rPr>
        <w:t>Ой ты, тёмная дубравушка» углубляет лирическую характеристику героя. Песня сочинена в жанре народных протяжных лирических напевов. В этой песне Садко изливает свою печаль и заветные думы. Выразительная мелодия</w:t>
      </w:r>
      <w:r w:rsidR="00CF2ADB">
        <w:rPr>
          <w:rFonts w:ascii="Times New Roman" w:hAnsi="Times New Roman"/>
          <w:sz w:val="28"/>
        </w:rPr>
        <w:t xml:space="preserve">, </w:t>
      </w:r>
      <w:r w:rsidR="001D0D85">
        <w:rPr>
          <w:rFonts w:ascii="Times New Roman" w:hAnsi="Times New Roman"/>
          <w:sz w:val="28"/>
        </w:rPr>
        <w:t xml:space="preserve"> то плавная, то с размашистыми ходами, содержит типичные обороты народных лирических песен</w:t>
      </w:r>
      <w:r w:rsidR="00CF2ADB">
        <w:rPr>
          <w:rFonts w:ascii="Times New Roman" w:hAnsi="Times New Roman"/>
          <w:sz w:val="28"/>
        </w:rPr>
        <w:t xml:space="preserve">, оставляя неизменной мелодию, композитор варьирует оркестровое сопровождение. Дрожащее тремоландо скрипок, маленькие интерлюдии между куплетами песни, построенные на мелодических оборотах речитатива Садко </w:t>
      </w:r>
      <w:r w:rsidR="00101383">
        <w:rPr>
          <w:rFonts w:ascii="Times New Roman" w:hAnsi="Times New Roman"/>
          <w:sz w:val="28"/>
        </w:rPr>
        <w:t>первой картины, напоминают о смелых мечтаниях гусляра, а вместе с тем поддерживают ощущение фантастики.</w:t>
      </w:r>
    </w:p>
    <w:p w:rsidR="00101383" w:rsidRDefault="00101383" w:rsidP="00490514">
      <w:pPr>
        <w:spacing w:after="0" w:line="240" w:lineRule="auto"/>
        <w:ind w:firstLine="851"/>
        <w:jc w:val="both"/>
        <w:rPr>
          <w:rFonts w:ascii="Times New Roman" w:hAnsi="Times New Roman"/>
          <w:sz w:val="28"/>
        </w:rPr>
      </w:pPr>
      <w:r>
        <w:rPr>
          <w:rFonts w:ascii="Times New Roman" w:hAnsi="Times New Roman"/>
          <w:sz w:val="28"/>
        </w:rPr>
        <w:t>Песня Садко пробуждает спящую природу. Поднимается ветерок, вода в озере начинает колыхаться, шумит тростник, вдали плывёт стая лебедей и серых утиц. Они превращаются в прекрасных девушек. Всё происходящее с поразительной рельефностью и красочностью передаётся музыкой. Глиссандо арфы прерывает песню Садко, и на фоне причудливых аккордов вступления у кларнетов и фаготов проходит гамма тон-полутон, связанная с характеристикой Морского царя. Вслед за тем в сочном унисоне виолончелей и английского рожка появляется певучая и плавная мелодия, сопровождаемая аккордами флейт с форшлагами (подражание птичьему клекоту). Это – тема лебедей. В момент превращения лебедей и утиц в красных девиц</w:t>
      </w:r>
      <w:r w:rsidR="007546FD">
        <w:rPr>
          <w:rFonts w:ascii="Times New Roman" w:hAnsi="Times New Roman"/>
          <w:sz w:val="28"/>
        </w:rPr>
        <w:t xml:space="preserve"> наступает кульминация всего этого оркестрового эпизода. На фоне чередующихся доминантовых нонаккордов, волнообразных глиссандо арфы и вибрирующего звона тарелок звучат нисходящие по целым тонам терции духовых, украшенные трелями скрипок. Они медленно спускаются и застывают на неустойчивой гармонии.</w:t>
      </w:r>
    </w:p>
    <w:p w:rsidR="007546FD" w:rsidRDefault="007546FD" w:rsidP="00490514">
      <w:pPr>
        <w:spacing w:after="0" w:line="240" w:lineRule="auto"/>
        <w:ind w:firstLine="851"/>
        <w:jc w:val="both"/>
        <w:rPr>
          <w:rFonts w:ascii="Times New Roman" w:hAnsi="Times New Roman"/>
          <w:sz w:val="28"/>
        </w:rPr>
      </w:pPr>
      <w:r>
        <w:rPr>
          <w:rFonts w:ascii="Times New Roman" w:hAnsi="Times New Roman"/>
          <w:sz w:val="28"/>
        </w:rPr>
        <w:t>В следующем за тем хоре девиц Подводного царства впервые возникает образ Морской царевны (лирико-колоратурное сопрано) – призрачного, фантастического существа, рождённого морской стихией. Му</w:t>
      </w:r>
      <w:r w:rsidR="00490514">
        <w:rPr>
          <w:rFonts w:ascii="Times New Roman" w:hAnsi="Times New Roman"/>
          <w:sz w:val="28"/>
        </w:rPr>
        <w:t>зыка хора сплошь выдержана на з</w:t>
      </w:r>
      <w:r>
        <w:rPr>
          <w:rFonts w:ascii="Times New Roman" w:hAnsi="Times New Roman"/>
          <w:sz w:val="28"/>
        </w:rPr>
        <w:t>ыббких, причудливых гармониях. К плавной текучей мелодии хора присоединяются фиоритуры (вокализы). Морской царевны).</w:t>
      </w:r>
    </w:p>
    <w:p w:rsidR="007546FD" w:rsidRDefault="007546FD" w:rsidP="00490514">
      <w:pPr>
        <w:spacing w:after="0" w:line="240" w:lineRule="auto"/>
        <w:ind w:firstLine="851"/>
        <w:jc w:val="both"/>
        <w:rPr>
          <w:rFonts w:ascii="Times New Roman" w:hAnsi="Times New Roman"/>
          <w:sz w:val="28"/>
        </w:rPr>
      </w:pPr>
      <w:r>
        <w:rPr>
          <w:rFonts w:ascii="Times New Roman" w:hAnsi="Times New Roman"/>
          <w:sz w:val="28"/>
        </w:rPr>
        <w:t xml:space="preserve">Начинается сцена Садко и Морской царевны, в которой сольные и ансамблевые номера, хоры и речитативы образуют сложное, но очень </w:t>
      </w:r>
      <w:r>
        <w:rPr>
          <w:rFonts w:ascii="Times New Roman" w:hAnsi="Times New Roman"/>
          <w:sz w:val="28"/>
        </w:rPr>
        <w:lastRenderedPageBreak/>
        <w:t>стройное и непрерывно развивающееся музыкальное целое. Сдержанно-страстная, нежная мелодия –</w:t>
      </w:r>
      <w:r w:rsidR="00ED4ECB">
        <w:rPr>
          <w:rFonts w:ascii="Times New Roman" w:hAnsi="Times New Roman"/>
          <w:sz w:val="28"/>
        </w:rPr>
        <w:t xml:space="preserve"> тема любви В</w:t>
      </w:r>
      <w:r>
        <w:rPr>
          <w:rFonts w:ascii="Times New Roman" w:hAnsi="Times New Roman"/>
          <w:sz w:val="28"/>
        </w:rPr>
        <w:t xml:space="preserve">олховы к гусляру, играет весьма важную роль </w:t>
      </w:r>
      <w:r w:rsidR="00ED4ECB">
        <w:rPr>
          <w:rFonts w:ascii="Times New Roman" w:hAnsi="Times New Roman"/>
          <w:sz w:val="28"/>
        </w:rPr>
        <w:t xml:space="preserve">в развитии музыкального образа Морской царевны. </w:t>
      </w:r>
    </w:p>
    <w:p w:rsidR="00ED4ECB" w:rsidRDefault="00ED4ECB" w:rsidP="00490514">
      <w:pPr>
        <w:spacing w:after="0" w:line="240" w:lineRule="auto"/>
        <w:ind w:firstLine="851"/>
        <w:jc w:val="both"/>
        <w:rPr>
          <w:rFonts w:ascii="Times New Roman" w:hAnsi="Times New Roman"/>
          <w:sz w:val="28"/>
        </w:rPr>
      </w:pPr>
      <w:r>
        <w:rPr>
          <w:rFonts w:ascii="Times New Roman" w:hAnsi="Times New Roman"/>
          <w:sz w:val="28"/>
        </w:rPr>
        <w:t>Вслед за тем проходят лейтмотив сестёр Волховы – «речек светловодных» и видоизменённая тема лебедей, выражающая страстное увлечение Волховы чудесными песнями Садко.</w:t>
      </w:r>
    </w:p>
    <w:p w:rsidR="00ED4ECB" w:rsidRDefault="00ED4ECB" w:rsidP="00490514">
      <w:pPr>
        <w:spacing w:after="0" w:line="240" w:lineRule="auto"/>
        <w:ind w:firstLine="851"/>
        <w:jc w:val="both"/>
        <w:rPr>
          <w:rFonts w:ascii="Times New Roman" w:hAnsi="Times New Roman"/>
          <w:sz w:val="28"/>
        </w:rPr>
      </w:pPr>
      <w:r>
        <w:rPr>
          <w:rFonts w:ascii="Times New Roman" w:hAnsi="Times New Roman"/>
          <w:sz w:val="28"/>
        </w:rPr>
        <w:t>Взаимопроникновение сказочной фантастики и тёплой человеческой лирики является характерной особенностью образа Морской Царевны.</w:t>
      </w:r>
    </w:p>
    <w:p w:rsidR="00ED4ECB" w:rsidRDefault="00ED4ECB" w:rsidP="00490514">
      <w:pPr>
        <w:spacing w:after="0" w:line="240" w:lineRule="auto"/>
        <w:ind w:firstLine="851"/>
        <w:jc w:val="both"/>
        <w:rPr>
          <w:rFonts w:ascii="Times New Roman" w:hAnsi="Times New Roman"/>
          <w:sz w:val="28"/>
        </w:rPr>
      </w:pPr>
      <w:r>
        <w:rPr>
          <w:rFonts w:ascii="Times New Roman" w:hAnsi="Times New Roman"/>
          <w:sz w:val="28"/>
        </w:rPr>
        <w:t>По просьбе Волховы Садко заводит весёлую хороводную песню «Заиграйте, мои гусельки». Гибкая и упругая мелодия, начинающаяся удалым, восходящим мотивом, проходит в цепи вариаций.</w:t>
      </w:r>
    </w:p>
    <w:p w:rsidR="00ED4ECB" w:rsidRDefault="00ED4ECB" w:rsidP="00490514">
      <w:pPr>
        <w:spacing w:after="0" w:line="240" w:lineRule="auto"/>
        <w:ind w:firstLine="851"/>
        <w:jc w:val="both"/>
        <w:rPr>
          <w:rFonts w:ascii="Times New Roman" w:hAnsi="Times New Roman"/>
          <w:sz w:val="28"/>
        </w:rPr>
      </w:pPr>
      <w:r>
        <w:rPr>
          <w:rFonts w:ascii="Times New Roman" w:hAnsi="Times New Roman"/>
          <w:sz w:val="28"/>
        </w:rPr>
        <w:t>В третьем куплете Садко вторит Морская царевна, и песня переходит в дуэт. Постепенно в песне возникают необычные черты: она то приобретает воздушный, скерцозный характер («Р</w:t>
      </w:r>
      <w:r w:rsidR="00ED0742">
        <w:rPr>
          <w:rFonts w:ascii="Times New Roman" w:hAnsi="Times New Roman"/>
          <w:sz w:val="28"/>
        </w:rPr>
        <w:t>асс</w:t>
      </w:r>
      <w:r>
        <w:rPr>
          <w:rFonts w:ascii="Times New Roman" w:hAnsi="Times New Roman"/>
          <w:sz w:val="28"/>
        </w:rPr>
        <w:t xml:space="preserve">ыпайтеся, лебёдушки»), то прерывается </w:t>
      </w:r>
      <w:r w:rsidR="00ED0742">
        <w:rPr>
          <w:rFonts w:ascii="Times New Roman" w:hAnsi="Times New Roman"/>
          <w:sz w:val="28"/>
        </w:rPr>
        <w:t>таинственно-приглушённым аккордом тромбонов («Дух занимается»)</w:t>
      </w:r>
    </w:p>
    <w:p w:rsidR="00ED0742" w:rsidRDefault="00ED0742" w:rsidP="00490514">
      <w:pPr>
        <w:spacing w:after="0" w:line="240" w:lineRule="auto"/>
        <w:ind w:firstLine="851"/>
        <w:jc w:val="both"/>
        <w:rPr>
          <w:rFonts w:ascii="Times New Roman" w:hAnsi="Times New Roman"/>
          <w:sz w:val="28"/>
        </w:rPr>
      </w:pPr>
      <w:r>
        <w:rPr>
          <w:rFonts w:ascii="Times New Roman" w:hAnsi="Times New Roman"/>
          <w:sz w:val="28"/>
        </w:rPr>
        <w:t>Лирическим центром картины является дуэт. Мелодия его, диатонична и напевная, как бы «парит» вокруг основного устоя и сопровождается покачивающейся фигурацией альтов. В оркестровых интерлюдиях звучат реплики хора – ауканье сестёр морской царевны, рассыпавшихся по лесу; в оркестре возникают причудливые гармонии.</w:t>
      </w:r>
    </w:p>
    <w:p w:rsidR="00ED0742" w:rsidRDefault="00ED0742" w:rsidP="00490514">
      <w:pPr>
        <w:spacing w:after="0" w:line="240" w:lineRule="auto"/>
        <w:ind w:firstLine="851"/>
        <w:jc w:val="both"/>
        <w:rPr>
          <w:rFonts w:ascii="Times New Roman" w:hAnsi="Times New Roman"/>
          <w:sz w:val="28"/>
        </w:rPr>
      </w:pPr>
      <w:r>
        <w:rPr>
          <w:rFonts w:ascii="Times New Roman" w:hAnsi="Times New Roman"/>
          <w:sz w:val="28"/>
        </w:rPr>
        <w:t>Дуэт написан в широкой строфической форме. Вторая строфа – вариация первой («Мыслью ты светлой»). Две последующие носят характер свободного развития интонаций основной темы («Любо так слушать мне»), неприметно переходящих в мелодию первого обращения Морской царевны к Садко («Полонили сердце мне»). Между третьей и четвёртой строфой у хора и оркестра появляется мелодия хороводной песни, с которой соединятся мелодические обороты дуэта-фразы Садко и Морской царевны.</w:t>
      </w:r>
    </w:p>
    <w:p w:rsidR="00ED0742" w:rsidRDefault="00ED0742" w:rsidP="00490514">
      <w:pPr>
        <w:spacing w:after="0" w:line="240" w:lineRule="auto"/>
        <w:ind w:firstLine="851"/>
        <w:jc w:val="both"/>
        <w:rPr>
          <w:rFonts w:ascii="Times New Roman" w:hAnsi="Times New Roman"/>
          <w:sz w:val="28"/>
        </w:rPr>
      </w:pPr>
      <w:r>
        <w:rPr>
          <w:rFonts w:ascii="Times New Roman" w:hAnsi="Times New Roman"/>
          <w:sz w:val="28"/>
        </w:rPr>
        <w:t>Новой вставкой в дуэт является рассказ Волховы о себе и о чудесах великого Подводного царства. Рассказ Волховы, написанный в форме свободного монолога, представляет, в сущности</w:t>
      </w:r>
      <w:r w:rsidR="00384C0D">
        <w:rPr>
          <w:rFonts w:ascii="Times New Roman" w:hAnsi="Times New Roman"/>
          <w:sz w:val="28"/>
        </w:rPr>
        <w:t>, вокально-симфоническую картину, где оркестру отведена ведущая роль. Здесь встречаются многие лейтмотивы оперы. Среди них – музыкальные образы Лазорева терема, рыбок-золото перо, а также ряды сходящихся аккордов, образующих длительно звучащий уменьшённый септаккорд. Изысканный, фантастический характер этого последнего эпизода создаёт образ морской бездны.</w:t>
      </w:r>
    </w:p>
    <w:p w:rsidR="00384C0D" w:rsidRDefault="00384C0D" w:rsidP="00490514">
      <w:pPr>
        <w:spacing w:after="0" w:line="240" w:lineRule="auto"/>
        <w:ind w:firstLine="851"/>
        <w:jc w:val="both"/>
        <w:rPr>
          <w:rFonts w:ascii="Times New Roman" w:hAnsi="Times New Roman"/>
          <w:sz w:val="28"/>
        </w:rPr>
      </w:pPr>
      <w:r>
        <w:rPr>
          <w:rFonts w:ascii="Times New Roman" w:hAnsi="Times New Roman"/>
          <w:sz w:val="28"/>
        </w:rPr>
        <w:t>Вслед за рассказом Волховы опять звучат темы любовного дуэта, сплетающиеся с хоровым проведением (за сценой) мелодии Садко.</w:t>
      </w:r>
    </w:p>
    <w:p w:rsidR="00384C0D" w:rsidRDefault="00384C0D" w:rsidP="00490514">
      <w:pPr>
        <w:spacing w:after="0" w:line="240" w:lineRule="auto"/>
        <w:ind w:firstLine="851"/>
        <w:jc w:val="both"/>
        <w:rPr>
          <w:rFonts w:ascii="Times New Roman" w:hAnsi="Times New Roman"/>
          <w:sz w:val="28"/>
        </w:rPr>
      </w:pPr>
      <w:r>
        <w:rPr>
          <w:rFonts w:ascii="Times New Roman" w:hAnsi="Times New Roman"/>
          <w:sz w:val="28"/>
        </w:rPr>
        <w:t>Заключением всей сцены Садко и Волховы служит её прощальное обращение к гусляру. Морская царевна обещает подарить ему золотых рыбок («Закинешь сеть, поймаешь их»). Прощальное ариозо Волховы, волшебное по характеру, основано на коротких, настойчиво, как заклинания, повторяющихся мотивах.</w:t>
      </w:r>
    </w:p>
    <w:p w:rsidR="00384C0D" w:rsidRDefault="00384C0D" w:rsidP="00490514">
      <w:pPr>
        <w:spacing w:after="0" w:line="240" w:lineRule="auto"/>
        <w:ind w:firstLine="851"/>
        <w:jc w:val="both"/>
        <w:rPr>
          <w:rFonts w:ascii="Times New Roman" w:hAnsi="Times New Roman"/>
          <w:sz w:val="28"/>
        </w:rPr>
      </w:pPr>
      <w:r>
        <w:rPr>
          <w:rFonts w:ascii="Times New Roman" w:hAnsi="Times New Roman"/>
          <w:sz w:val="28"/>
        </w:rPr>
        <w:lastRenderedPageBreak/>
        <w:t>Вода в озере волнуется, из глубины поднимается Морской царь и зовёт дочерей. Сначала у трубы, а потом и в вокальной партии царя звучит его угловатый, грозный лейтмотив, включающий интонацию тритона.</w:t>
      </w:r>
    </w:p>
    <w:p w:rsidR="00C001C3" w:rsidRDefault="00384C0D" w:rsidP="00490514">
      <w:pPr>
        <w:spacing w:after="0" w:line="240" w:lineRule="auto"/>
        <w:ind w:firstLine="851"/>
        <w:jc w:val="both"/>
        <w:rPr>
          <w:rFonts w:ascii="Times New Roman" w:hAnsi="Times New Roman"/>
          <w:sz w:val="28"/>
        </w:rPr>
      </w:pPr>
      <w:r>
        <w:rPr>
          <w:rFonts w:ascii="Times New Roman" w:hAnsi="Times New Roman"/>
          <w:sz w:val="28"/>
        </w:rPr>
        <w:t>Услышав зовы отца</w:t>
      </w:r>
      <w:r w:rsidR="00C001C3">
        <w:rPr>
          <w:rFonts w:ascii="Times New Roman" w:hAnsi="Times New Roman"/>
          <w:sz w:val="28"/>
        </w:rPr>
        <w:t>, царевна Волхова и её сё</w:t>
      </w:r>
      <w:r>
        <w:rPr>
          <w:rFonts w:ascii="Times New Roman" w:hAnsi="Times New Roman"/>
          <w:sz w:val="28"/>
        </w:rPr>
        <w:t>стры</w:t>
      </w:r>
      <w:r w:rsidR="00C001C3">
        <w:rPr>
          <w:rFonts w:ascii="Times New Roman" w:hAnsi="Times New Roman"/>
          <w:sz w:val="28"/>
        </w:rPr>
        <w:t>, оборачиваясь лебедями и утицами, уплывают. Вновь, но уже в обратном порядке, проходит музыка волшебного превращения царевен, тема лебедей, вокализы Волховы, гармонии вступления.</w:t>
      </w:r>
    </w:p>
    <w:p w:rsidR="00C001C3" w:rsidRDefault="00C001C3" w:rsidP="00490514">
      <w:pPr>
        <w:spacing w:after="0" w:line="240" w:lineRule="auto"/>
        <w:ind w:firstLine="851"/>
        <w:jc w:val="both"/>
        <w:rPr>
          <w:rFonts w:ascii="Times New Roman" w:hAnsi="Times New Roman"/>
          <w:sz w:val="28"/>
        </w:rPr>
      </w:pPr>
      <w:r>
        <w:rPr>
          <w:rFonts w:ascii="Times New Roman" w:hAnsi="Times New Roman"/>
          <w:sz w:val="28"/>
        </w:rPr>
        <w:t>Образуется своеобразная зеркальная (тематическая и тональная) реприза, придающая музыкальной композиции всей второй картины черты сложной трёхчастной формы.</w:t>
      </w:r>
    </w:p>
    <w:p w:rsidR="00C001C3" w:rsidRDefault="00C001C3" w:rsidP="00490514">
      <w:pPr>
        <w:spacing w:after="0" w:line="240" w:lineRule="auto"/>
        <w:ind w:firstLine="851"/>
        <w:jc w:val="both"/>
        <w:rPr>
          <w:rFonts w:ascii="Times New Roman" w:hAnsi="Times New Roman"/>
          <w:sz w:val="28"/>
        </w:rPr>
      </w:pPr>
      <w:r>
        <w:rPr>
          <w:rFonts w:ascii="Times New Roman" w:hAnsi="Times New Roman"/>
          <w:sz w:val="28"/>
        </w:rPr>
        <w:t xml:space="preserve">Третья картина. </w:t>
      </w:r>
    </w:p>
    <w:p w:rsidR="00C001C3" w:rsidRDefault="00C001C3" w:rsidP="00490514">
      <w:pPr>
        <w:spacing w:after="0" w:line="240" w:lineRule="auto"/>
        <w:ind w:firstLine="851"/>
        <w:jc w:val="both"/>
        <w:rPr>
          <w:rFonts w:ascii="Times New Roman" w:hAnsi="Times New Roman"/>
          <w:sz w:val="28"/>
        </w:rPr>
      </w:pPr>
      <w:r>
        <w:rPr>
          <w:rFonts w:ascii="Times New Roman" w:hAnsi="Times New Roman"/>
          <w:sz w:val="28"/>
        </w:rPr>
        <w:t>Посвящена характеристике ещё одного женского образа – жены Садко Любавы Буслаевны (меццо-сопрано). Картина начинается с её арии. Арии предшествуют небольшое оркестровое вступление и речитатив, в которых подготавливается основная музыкальная тема. Ария носит песенный характер. Широкая, распевная мелодия поддерживается размеренным аккомпанементом, передающим сосредоточенность Любавы, её невесёлые думы.</w:t>
      </w:r>
    </w:p>
    <w:p w:rsidR="00C001C3" w:rsidRDefault="00C001C3" w:rsidP="00490514">
      <w:pPr>
        <w:spacing w:after="0" w:line="240" w:lineRule="auto"/>
        <w:ind w:firstLine="851"/>
        <w:jc w:val="both"/>
        <w:rPr>
          <w:rFonts w:ascii="Times New Roman" w:hAnsi="Times New Roman"/>
          <w:sz w:val="28"/>
        </w:rPr>
      </w:pPr>
      <w:r>
        <w:rPr>
          <w:rFonts w:ascii="Times New Roman" w:hAnsi="Times New Roman"/>
          <w:sz w:val="28"/>
        </w:rPr>
        <w:t xml:space="preserve">Небольшое мажорное ариозо «То идёт муженёк» и последующие речитативы Любавы в сцене с Садко вносят в её облик энергичнее, волевые черты. Садко весь во власти воспоминаний о встрече с Волховой. В его партии вновь проходят музыкальные темы </w:t>
      </w:r>
      <w:r w:rsidR="00A00573">
        <w:rPr>
          <w:rFonts w:ascii="Times New Roman" w:hAnsi="Times New Roman"/>
          <w:sz w:val="28"/>
        </w:rPr>
        <w:t>из второй картины. Третья картина завершается краткой молитвой Любавы о спасении «буйной головы».</w:t>
      </w:r>
    </w:p>
    <w:p w:rsidR="00A00573" w:rsidRDefault="00A00573" w:rsidP="00490514">
      <w:pPr>
        <w:spacing w:after="0" w:line="240" w:lineRule="auto"/>
        <w:ind w:firstLine="851"/>
        <w:jc w:val="both"/>
        <w:rPr>
          <w:rFonts w:ascii="Times New Roman" w:hAnsi="Times New Roman"/>
          <w:sz w:val="28"/>
        </w:rPr>
      </w:pPr>
    </w:p>
    <w:p w:rsidR="00490514" w:rsidRPr="00490514" w:rsidRDefault="00490514" w:rsidP="00490514">
      <w:pPr>
        <w:rPr>
          <w:rFonts w:ascii="Times New Roman" w:hAnsi="Times New Roman"/>
          <w:b/>
          <w:sz w:val="28"/>
          <w:u w:val="single"/>
        </w:rPr>
      </w:pPr>
      <w:r w:rsidRPr="00490514">
        <w:rPr>
          <w:rFonts w:ascii="Times New Roman" w:hAnsi="Times New Roman"/>
          <w:b/>
          <w:sz w:val="28"/>
          <w:u w:val="single"/>
        </w:rPr>
        <w:t>Домашнее задание:</w:t>
      </w:r>
    </w:p>
    <w:p w:rsidR="00490514" w:rsidRDefault="00490514" w:rsidP="00490514">
      <w:pPr>
        <w:rPr>
          <w:rFonts w:ascii="Times New Roman" w:hAnsi="Times New Roman"/>
          <w:sz w:val="28"/>
        </w:rPr>
      </w:pPr>
      <w:r>
        <w:rPr>
          <w:rFonts w:ascii="Times New Roman" w:hAnsi="Times New Roman"/>
          <w:sz w:val="28"/>
          <w:lang w:val="en-US"/>
        </w:rPr>
        <w:t>I</w:t>
      </w:r>
      <w:r w:rsidRPr="00201277">
        <w:rPr>
          <w:rFonts w:ascii="Times New Roman" w:hAnsi="Times New Roman"/>
          <w:sz w:val="28"/>
        </w:rPr>
        <w:t xml:space="preserve">. </w:t>
      </w:r>
      <w:r>
        <w:rPr>
          <w:rFonts w:ascii="Times New Roman" w:hAnsi="Times New Roman"/>
          <w:sz w:val="28"/>
        </w:rPr>
        <w:t>Ответить на вопросы (письменно):</w:t>
      </w:r>
    </w:p>
    <w:p w:rsidR="00490514" w:rsidRDefault="00490514" w:rsidP="00490514">
      <w:pPr>
        <w:rPr>
          <w:rFonts w:ascii="Times New Roman" w:hAnsi="Times New Roman"/>
          <w:sz w:val="28"/>
        </w:rPr>
      </w:pPr>
      <w:r>
        <w:rPr>
          <w:rFonts w:ascii="Times New Roman" w:hAnsi="Times New Roman"/>
          <w:sz w:val="28"/>
        </w:rPr>
        <w:t>1. Год создания и жанр оперы.</w:t>
      </w:r>
    </w:p>
    <w:p w:rsidR="00490514" w:rsidRDefault="00490514" w:rsidP="00490514">
      <w:pPr>
        <w:rPr>
          <w:rFonts w:ascii="Times New Roman" w:hAnsi="Times New Roman"/>
          <w:sz w:val="28"/>
        </w:rPr>
      </w:pPr>
      <w:r>
        <w:rPr>
          <w:rFonts w:ascii="Times New Roman" w:hAnsi="Times New Roman"/>
          <w:sz w:val="28"/>
        </w:rPr>
        <w:t>2. Тематический материал, который композитор использовал в опере.</w:t>
      </w:r>
    </w:p>
    <w:p w:rsidR="00490514" w:rsidRDefault="00490514" w:rsidP="00490514">
      <w:pPr>
        <w:rPr>
          <w:rFonts w:ascii="Times New Roman" w:hAnsi="Times New Roman"/>
          <w:sz w:val="28"/>
        </w:rPr>
      </w:pPr>
      <w:r>
        <w:rPr>
          <w:rFonts w:ascii="Times New Roman" w:hAnsi="Times New Roman"/>
          <w:sz w:val="28"/>
        </w:rPr>
        <w:t>3. Сюжетная основа оперы.</w:t>
      </w:r>
    </w:p>
    <w:p w:rsidR="00490514" w:rsidRDefault="00490514" w:rsidP="00490514">
      <w:pPr>
        <w:rPr>
          <w:rFonts w:ascii="Times New Roman" w:hAnsi="Times New Roman"/>
          <w:sz w:val="28"/>
        </w:rPr>
      </w:pPr>
      <w:r>
        <w:rPr>
          <w:rFonts w:ascii="Times New Roman" w:hAnsi="Times New Roman"/>
          <w:sz w:val="28"/>
        </w:rPr>
        <w:t>4. Характеристика Садко как главного персонажа оперы.</w:t>
      </w:r>
    </w:p>
    <w:p w:rsidR="00490514" w:rsidRDefault="00490514" w:rsidP="00490514">
      <w:pPr>
        <w:rPr>
          <w:rFonts w:ascii="Times New Roman" w:hAnsi="Times New Roman"/>
          <w:sz w:val="28"/>
        </w:rPr>
      </w:pPr>
      <w:r>
        <w:rPr>
          <w:rFonts w:ascii="Times New Roman" w:hAnsi="Times New Roman"/>
          <w:sz w:val="28"/>
        </w:rPr>
        <w:t>5. Образная сфера оперы.</w:t>
      </w:r>
    </w:p>
    <w:p w:rsidR="00490514" w:rsidRDefault="00490514" w:rsidP="00490514">
      <w:pPr>
        <w:rPr>
          <w:rFonts w:ascii="Times New Roman" w:hAnsi="Times New Roman"/>
          <w:sz w:val="28"/>
        </w:rPr>
      </w:pPr>
      <w:r>
        <w:rPr>
          <w:rFonts w:ascii="Times New Roman" w:hAnsi="Times New Roman"/>
          <w:sz w:val="28"/>
        </w:rPr>
        <w:t>6. Музыкальная драматургия оперы.</w:t>
      </w:r>
    </w:p>
    <w:p w:rsidR="00490514" w:rsidRDefault="00490514" w:rsidP="00490514">
      <w:pPr>
        <w:rPr>
          <w:rFonts w:ascii="Times New Roman" w:hAnsi="Times New Roman"/>
          <w:sz w:val="28"/>
        </w:rPr>
      </w:pPr>
      <w:r>
        <w:rPr>
          <w:rFonts w:ascii="Times New Roman" w:hAnsi="Times New Roman"/>
          <w:sz w:val="28"/>
        </w:rPr>
        <w:t>7. Композиция оперы.</w:t>
      </w:r>
    </w:p>
    <w:p w:rsidR="00490514" w:rsidRDefault="00490514" w:rsidP="00490514">
      <w:pPr>
        <w:rPr>
          <w:rFonts w:ascii="Times New Roman" w:hAnsi="Times New Roman"/>
          <w:sz w:val="28"/>
        </w:rPr>
      </w:pPr>
      <w:r>
        <w:rPr>
          <w:rFonts w:ascii="Times New Roman" w:hAnsi="Times New Roman"/>
          <w:sz w:val="28"/>
        </w:rPr>
        <w:t>8. Музыкальная стилистика оперы.</w:t>
      </w:r>
    </w:p>
    <w:p w:rsidR="00490514" w:rsidRDefault="00490514" w:rsidP="00490514">
      <w:pPr>
        <w:rPr>
          <w:rFonts w:ascii="Times New Roman" w:hAnsi="Times New Roman"/>
          <w:sz w:val="28"/>
        </w:rPr>
      </w:pPr>
      <w:r>
        <w:rPr>
          <w:rFonts w:ascii="Times New Roman" w:hAnsi="Times New Roman"/>
          <w:sz w:val="28"/>
        </w:rPr>
        <w:t>9. Лейтмотивы оперы.</w:t>
      </w:r>
    </w:p>
    <w:p w:rsidR="00490514" w:rsidRDefault="00490514" w:rsidP="00490514">
      <w:pPr>
        <w:rPr>
          <w:rFonts w:ascii="Times New Roman" w:hAnsi="Times New Roman"/>
          <w:sz w:val="28"/>
        </w:rPr>
      </w:pPr>
      <w:r>
        <w:rPr>
          <w:rFonts w:ascii="Times New Roman" w:hAnsi="Times New Roman"/>
          <w:sz w:val="28"/>
        </w:rPr>
        <w:t>10</w:t>
      </w:r>
      <w:r>
        <w:rPr>
          <w:rFonts w:ascii="Times New Roman" w:hAnsi="Times New Roman"/>
          <w:sz w:val="28"/>
        </w:rPr>
        <w:t>. Характеристика оркестрового вступления к опере.</w:t>
      </w:r>
    </w:p>
    <w:p w:rsidR="00490514" w:rsidRDefault="00490514" w:rsidP="00490514">
      <w:pPr>
        <w:rPr>
          <w:rFonts w:ascii="Times New Roman" w:hAnsi="Times New Roman"/>
          <w:sz w:val="28"/>
        </w:rPr>
      </w:pPr>
      <w:r>
        <w:rPr>
          <w:rFonts w:ascii="Times New Roman" w:hAnsi="Times New Roman"/>
          <w:sz w:val="28"/>
        </w:rPr>
        <w:lastRenderedPageBreak/>
        <w:t>11. Место действия и драматургия первой картины.</w:t>
      </w:r>
    </w:p>
    <w:p w:rsidR="00490514" w:rsidRDefault="00490514" w:rsidP="00490514">
      <w:pPr>
        <w:rPr>
          <w:rFonts w:ascii="Times New Roman" w:hAnsi="Times New Roman"/>
          <w:sz w:val="28"/>
        </w:rPr>
      </w:pPr>
      <w:r>
        <w:rPr>
          <w:rFonts w:ascii="Times New Roman" w:hAnsi="Times New Roman"/>
          <w:sz w:val="28"/>
        </w:rPr>
        <w:t>12. Строение первой части первой картины.</w:t>
      </w:r>
    </w:p>
    <w:p w:rsidR="00490514" w:rsidRDefault="00490514" w:rsidP="00490514">
      <w:pPr>
        <w:rPr>
          <w:rFonts w:ascii="Times New Roman" w:hAnsi="Times New Roman"/>
          <w:sz w:val="28"/>
        </w:rPr>
      </w:pPr>
      <w:r>
        <w:rPr>
          <w:rFonts w:ascii="Times New Roman" w:hAnsi="Times New Roman"/>
          <w:sz w:val="28"/>
        </w:rPr>
        <w:t>13. Центральный номер первой картины.</w:t>
      </w:r>
    </w:p>
    <w:p w:rsidR="00490514" w:rsidRDefault="00490514" w:rsidP="00490514">
      <w:pPr>
        <w:rPr>
          <w:rFonts w:ascii="Times New Roman" w:hAnsi="Times New Roman"/>
          <w:sz w:val="28"/>
        </w:rPr>
      </w:pPr>
      <w:r>
        <w:rPr>
          <w:rFonts w:ascii="Times New Roman" w:hAnsi="Times New Roman"/>
          <w:sz w:val="28"/>
        </w:rPr>
        <w:t>14. Название финала первой картины.</w:t>
      </w:r>
    </w:p>
    <w:p w:rsidR="00490514" w:rsidRDefault="00490514" w:rsidP="00490514">
      <w:pPr>
        <w:rPr>
          <w:rFonts w:ascii="Times New Roman" w:hAnsi="Times New Roman"/>
          <w:sz w:val="28"/>
        </w:rPr>
      </w:pPr>
      <w:r>
        <w:rPr>
          <w:rFonts w:ascii="Times New Roman" w:hAnsi="Times New Roman"/>
          <w:sz w:val="28"/>
        </w:rPr>
        <w:t xml:space="preserve">15. Образная сфера второй картины. </w:t>
      </w:r>
    </w:p>
    <w:p w:rsidR="00490514" w:rsidRDefault="00490514" w:rsidP="00490514">
      <w:pPr>
        <w:rPr>
          <w:rFonts w:ascii="Times New Roman" w:hAnsi="Times New Roman"/>
          <w:sz w:val="28"/>
        </w:rPr>
      </w:pPr>
      <w:r>
        <w:rPr>
          <w:rFonts w:ascii="Times New Roman" w:hAnsi="Times New Roman"/>
          <w:sz w:val="28"/>
        </w:rPr>
        <w:t>16. Форма второй картины.</w:t>
      </w:r>
    </w:p>
    <w:p w:rsidR="00490514" w:rsidRDefault="00490514" w:rsidP="00490514">
      <w:pPr>
        <w:rPr>
          <w:rFonts w:ascii="Times New Roman" w:hAnsi="Times New Roman"/>
          <w:sz w:val="28"/>
        </w:rPr>
      </w:pPr>
      <w:r>
        <w:rPr>
          <w:rFonts w:ascii="Times New Roman" w:hAnsi="Times New Roman"/>
          <w:sz w:val="28"/>
        </w:rPr>
        <w:t>17. Основные сцены второй картины.</w:t>
      </w:r>
    </w:p>
    <w:p w:rsidR="00490514" w:rsidRDefault="00490514" w:rsidP="00490514">
      <w:pPr>
        <w:rPr>
          <w:rFonts w:ascii="Times New Roman" w:hAnsi="Times New Roman"/>
          <w:sz w:val="28"/>
        </w:rPr>
      </w:pPr>
      <w:r>
        <w:rPr>
          <w:rFonts w:ascii="Times New Roman" w:hAnsi="Times New Roman"/>
          <w:sz w:val="28"/>
        </w:rPr>
        <w:t>18. Персонаж оперы, характеристике которого посвящена третья картина.</w:t>
      </w:r>
    </w:p>
    <w:p w:rsidR="00490514" w:rsidRDefault="00490514" w:rsidP="00490514">
      <w:pPr>
        <w:rPr>
          <w:rFonts w:ascii="Times New Roman" w:hAnsi="Times New Roman"/>
          <w:sz w:val="28"/>
        </w:rPr>
      </w:pPr>
      <w:r>
        <w:rPr>
          <w:rFonts w:ascii="Times New Roman" w:hAnsi="Times New Roman"/>
          <w:sz w:val="28"/>
          <w:lang w:val="en-US"/>
        </w:rPr>
        <w:t>II</w:t>
      </w:r>
      <w:r w:rsidRPr="00201277">
        <w:rPr>
          <w:rFonts w:ascii="Times New Roman" w:hAnsi="Times New Roman"/>
          <w:sz w:val="28"/>
        </w:rPr>
        <w:t xml:space="preserve">. </w:t>
      </w:r>
      <w:r>
        <w:rPr>
          <w:rFonts w:ascii="Times New Roman" w:hAnsi="Times New Roman"/>
          <w:sz w:val="28"/>
        </w:rPr>
        <w:t>Прослушать музыкальный материал:</w:t>
      </w:r>
    </w:p>
    <w:p w:rsidR="00490514" w:rsidRDefault="00490514" w:rsidP="00490514">
      <w:pPr>
        <w:rPr>
          <w:rFonts w:ascii="Times New Roman" w:hAnsi="Times New Roman"/>
          <w:sz w:val="28"/>
        </w:rPr>
      </w:pPr>
      <w:r>
        <w:rPr>
          <w:rFonts w:ascii="Times New Roman" w:hAnsi="Times New Roman"/>
          <w:sz w:val="28"/>
        </w:rPr>
        <w:t>1. Вступление.</w:t>
      </w:r>
    </w:p>
    <w:p w:rsidR="00490514" w:rsidRDefault="00490514" w:rsidP="00490514">
      <w:pPr>
        <w:rPr>
          <w:rFonts w:ascii="Times New Roman" w:hAnsi="Times New Roman"/>
          <w:sz w:val="28"/>
        </w:rPr>
      </w:pPr>
      <w:r>
        <w:rPr>
          <w:rFonts w:ascii="Times New Roman" w:hAnsi="Times New Roman"/>
          <w:sz w:val="28"/>
        </w:rPr>
        <w:t>2. 1 картина. Хор купцов.</w:t>
      </w:r>
    </w:p>
    <w:p w:rsidR="00490514" w:rsidRDefault="00490514" w:rsidP="00490514">
      <w:pPr>
        <w:rPr>
          <w:rFonts w:ascii="Times New Roman" w:hAnsi="Times New Roman"/>
          <w:sz w:val="28"/>
        </w:rPr>
      </w:pPr>
      <w:r>
        <w:rPr>
          <w:rFonts w:ascii="Times New Roman" w:hAnsi="Times New Roman"/>
          <w:sz w:val="28"/>
        </w:rPr>
        <w:t>3. 1 картина. Былина Нежаты.</w:t>
      </w:r>
    </w:p>
    <w:p w:rsidR="00490514" w:rsidRDefault="00490514" w:rsidP="00490514">
      <w:pPr>
        <w:rPr>
          <w:rFonts w:ascii="Times New Roman" w:hAnsi="Times New Roman"/>
          <w:sz w:val="28"/>
        </w:rPr>
      </w:pPr>
      <w:r>
        <w:rPr>
          <w:rFonts w:ascii="Times New Roman" w:hAnsi="Times New Roman"/>
          <w:sz w:val="28"/>
        </w:rPr>
        <w:t>4. 1 картина. Ария Садко.</w:t>
      </w:r>
    </w:p>
    <w:p w:rsidR="00490514" w:rsidRDefault="00490514" w:rsidP="00490514">
      <w:pPr>
        <w:rPr>
          <w:rFonts w:ascii="Times New Roman" w:hAnsi="Times New Roman"/>
          <w:sz w:val="28"/>
        </w:rPr>
      </w:pPr>
      <w:r>
        <w:rPr>
          <w:rFonts w:ascii="Times New Roman" w:hAnsi="Times New Roman"/>
          <w:sz w:val="28"/>
        </w:rPr>
        <w:t>5. 1 картины. Финал.</w:t>
      </w:r>
    </w:p>
    <w:p w:rsidR="00490514" w:rsidRDefault="00490514" w:rsidP="00490514">
      <w:pPr>
        <w:rPr>
          <w:rFonts w:ascii="Times New Roman" w:hAnsi="Times New Roman"/>
          <w:sz w:val="28"/>
        </w:rPr>
      </w:pPr>
      <w:r>
        <w:rPr>
          <w:rFonts w:ascii="Times New Roman" w:hAnsi="Times New Roman"/>
          <w:sz w:val="28"/>
        </w:rPr>
        <w:t>6. 2 картина. Песня Садко.</w:t>
      </w:r>
    </w:p>
    <w:p w:rsidR="00490514" w:rsidRDefault="00490514" w:rsidP="00490514">
      <w:pPr>
        <w:rPr>
          <w:rFonts w:ascii="Times New Roman" w:hAnsi="Times New Roman"/>
          <w:sz w:val="28"/>
        </w:rPr>
      </w:pPr>
      <w:r>
        <w:rPr>
          <w:rFonts w:ascii="Times New Roman" w:hAnsi="Times New Roman"/>
          <w:sz w:val="28"/>
        </w:rPr>
        <w:t>7. 2 картина. Сцена появления лебедей и их превращения.</w:t>
      </w:r>
    </w:p>
    <w:p w:rsidR="00490514" w:rsidRDefault="00490514" w:rsidP="00490514">
      <w:pPr>
        <w:rPr>
          <w:rFonts w:ascii="Times New Roman" w:hAnsi="Times New Roman"/>
          <w:sz w:val="28"/>
        </w:rPr>
      </w:pPr>
      <w:r>
        <w:rPr>
          <w:rFonts w:ascii="Times New Roman" w:hAnsi="Times New Roman"/>
          <w:sz w:val="28"/>
        </w:rPr>
        <w:t>8. 2 картина. Сцена Садко и Волховы.</w:t>
      </w:r>
    </w:p>
    <w:p w:rsidR="00490514" w:rsidRDefault="00490514" w:rsidP="00490514">
      <w:pPr>
        <w:rPr>
          <w:rFonts w:ascii="Times New Roman" w:hAnsi="Times New Roman"/>
          <w:sz w:val="28"/>
        </w:rPr>
      </w:pPr>
      <w:r>
        <w:rPr>
          <w:rFonts w:ascii="Times New Roman" w:hAnsi="Times New Roman"/>
          <w:sz w:val="28"/>
        </w:rPr>
        <w:t>9. 3 картина. Ария Любава.</w:t>
      </w:r>
    </w:p>
    <w:p w:rsidR="00490514" w:rsidRDefault="00490514" w:rsidP="00490514">
      <w:pPr>
        <w:rPr>
          <w:rFonts w:ascii="Times New Roman" w:hAnsi="Times New Roman"/>
          <w:sz w:val="28"/>
        </w:rPr>
      </w:pPr>
      <w:r>
        <w:rPr>
          <w:rFonts w:ascii="Times New Roman" w:hAnsi="Times New Roman"/>
          <w:sz w:val="28"/>
          <w:lang w:val="en-US"/>
        </w:rPr>
        <w:t>III</w:t>
      </w:r>
      <w:r w:rsidRPr="00201277">
        <w:rPr>
          <w:rFonts w:ascii="Times New Roman" w:hAnsi="Times New Roman"/>
          <w:sz w:val="28"/>
        </w:rPr>
        <w:t xml:space="preserve">. </w:t>
      </w:r>
      <w:r>
        <w:rPr>
          <w:rFonts w:ascii="Times New Roman" w:hAnsi="Times New Roman"/>
          <w:sz w:val="28"/>
        </w:rPr>
        <w:t>Ознакомиться с либретто 1-3 картин.</w:t>
      </w:r>
    </w:p>
    <w:p w:rsidR="00490514" w:rsidRDefault="00490514" w:rsidP="00490514">
      <w:pPr>
        <w:spacing w:after="0" w:line="240" w:lineRule="auto"/>
        <w:ind w:firstLine="851"/>
        <w:jc w:val="both"/>
        <w:rPr>
          <w:rFonts w:ascii="Times New Roman" w:hAnsi="Times New Roman"/>
          <w:sz w:val="28"/>
        </w:rPr>
      </w:pPr>
    </w:p>
    <w:p w:rsidR="00490514" w:rsidRDefault="00490514" w:rsidP="00490514">
      <w:pPr>
        <w:spacing w:after="0" w:line="240" w:lineRule="auto"/>
        <w:ind w:firstLine="851"/>
        <w:jc w:val="both"/>
        <w:rPr>
          <w:rFonts w:ascii="Times New Roman" w:hAnsi="Times New Roman"/>
          <w:sz w:val="28"/>
        </w:rPr>
      </w:pPr>
    </w:p>
    <w:p w:rsidR="00490514" w:rsidRDefault="00490514" w:rsidP="00490514">
      <w:pPr>
        <w:spacing w:after="0" w:line="240" w:lineRule="auto"/>
        <w:ind w:firstLine="851"/>
        <w:jc w:val="both"/>
        <w:rPr>
          <w:rFonts w:ascii="Times New Roman" w:hAnsi="Times New Roman"/>
          <w:sz w:val="28"/>
        </w:rPr>
      </w:pPr>
    </w:p>
    <w:p w:rsidR="00490514" w:rsidRDefault="00490514" w:rsidP="00490514">
      <w:pPr>
        <w:spacing w:after="0" w:line="240" w:lineRule="auto"/>
        <w:ind w:firstLine="851"/>
        <w:jc w:val="both"/>
        <w:rPr>
          <w:rFonts w:ascii="Times New Roman" w:hAnsi="Times New Roman"/>
          <w:sz w:val="28"/>
        </w:rPr>
      </w:pPr>
    </w:p>
    <w:p w:rsidR="000A6F96" w:rsidRPr="00490514" w:rsidRDefault="000A6F96" w:rsidP="00490514">
      <w:pPr>
        <w:spacing w:after="0" w:line="240" w:lineRule="auto"/>
        <w:ind w:firstLine="851"/>
        <w:jc w:val="both"/>
        <w:rPr>
          <w:rFonts w:ascii="Times New Roman" w:hAnsi="Times New Roman"/>
          <w:b/>
          <w:i/>
          <w:sz w:val="28"/>
          <w:u w:val="single"/>
        </w:rPr>
      </w:pPr>
      <w:r w:rsidRPr="00490514">
        <w:rPr>
          <w:rFonts w:ascii="Times New Roman" w:hAnsi="Times New Roman"/>
          <w:b/>
          <w:i/>
          <w:sz w:val="28"/>
          <w:u w:val="single"/>
        </w:rPr>
        <w:t>Н.А.</w:t>
      </w:r>
      <w:r w:rsidR="00490514" w:rsidRPr="00490514">
        <w:rPr>
          <w:rFonts w:ascii="Times New Roman" w:hAnsi="Times New Roman"/>
          <w:b/>
          <w:i/>
          <w:sz w:val="28"/>
          <w:u w:val="single"/>
        </w:rPr>
        <w:t xml:space="preserve"> </w:t>
      </w:r>
      <w:r w:rsidRPr="00490514">
        <w:rPr>
          <w:rFonts w:ascii="Times New Roman" w:hAnsi="Times New Roman"/>
          <w:b/>
          <w:i/>
          <w:sz w:val="28"/>
          <w:u w:val="single"/>
        </w:rPr>
        <w:t>Римский-Корсаков. Опера «Садко». Анализ 4-7 картин.</w:t>
      </w:r>
    </w:p>
    <w:p w:rsidR="000A6F96" w:rsidRDefault="003E46CD" w:rsidP="00490514">
      <w:pPr>
        <w:spacing w:after="0" w:line="240" w:lineRule="auto"/>
        <w:ind w:firstLine="851"/>
        <w:jc w:val="both"/>
        <w:rPr>
          <w:rFonts w:ascii="Times New Roman" w:hAnsi="Times New Roman"/>
          <w:sz w:val="28"/>
        </w:rPr>
      </w:pPr>
      <w:r>
        <w:rPr>
          <w:rFonts w:ascii="Times New Roman" w:hAnsi="Times New Roman"/>
          <w:sz w:val="28"/>
        </w:rPr>
        <w:t>Четвёртая картина.</w:t>
      </w:r>
    </w:p>
    <w:p w:rsidR="003E46CD" w:rsidRDefault="003E46CD" w:rsidP="00490514">
      <w:pPr>
        <w:spacing w:after="0" w:line="240" w:lineRule="auto"/>
        <w:ind w:firstLine="851"/>
        <w:jc w:val="both"/>
        <w:rPr>
          <w:rFonts w:ascii="Times New Roman" w:hAnsi="Times New Roman"/>
          <w:sz w:val="28"/>
        </w:rPr>
      </w:pPr>
      <w:r>
        <w:rPr>
          <w:rFonts w:ascii="Times New Roman" w:hAnsi="Times New Roman"/>
          <w:sz w:val="28"/>
        </w:rPr>
        <w:t>Самая крупная и наиболее важная в новгородской части оперы. В ней воссозданы сцены кипучей общественной жизни</w:t>
      </w:r>
      <w:r w:rsidR="008E363B">
        <w:rPr>
          <w:rFonts w:ascii="Times New Roman" w:hAnsi="Times New Roman"/>
          <w:sz w:val="28"/>
        </w:rPr>
        <w:t xml:space="preserve"> средневекового Новгорода, важнейшего торгового центра Руси </w:t>
      </w:r>
      <w:r w:rsidR="008E363B">
        <w:rPr>
          <w:rFonts w:ascii="Times New Roman" w:hAnsi="Times New Roman"/>
          <w:sz w:val="28"/>
          <w:lang w:val="en-US"/>
        </w:rPr>
        <w:t>XII</w:t>
      </w:r>
      <w:r w:rsidR="008E363B" w:rsidRPr="008E363B">
        <w:rPr>
          <w:rFonts w:ascii="Times New Roman" w:hAnsi="Times New Roman"/>
          <w:sz w:val="28"/>
        </w:rPr>
        <w:t>-</w:t>
      </w:r>
      <w:r w:rsidR="008E363B">
        <w:rPr>
          <w:rFonts w:ascii="Times New Roman" w:hAnsi="Times New Roman"/>
          <w:sz w:val="28"/>
          <w:lang w:val="en-US"/>
        </w:rPr>
        <w:t>XIII</w:t>
      </w:r>
      <w:r w:rsidR="008E363B">
        <w:rPr>
          <w:rFonts w:ascii="Times New Roman" w:hAnsi="Times New Roman"/>
          <w:sz w:val="28"/>
        </w:rPr>
        <w:t xml:space="preserve"> веков. Яркими красками рисует композитор новгородский люд, представителей разных званий и сословий, а также иноземных торговых гостей. Для характеристики народа Римский-</w:t>
      </w:r>
      <w:r w:rsidR="008E363B">
        <w:rPr>
          <w:rFonts w:ascii="Times New Roman" w:hAnsi="Times New Roman"/>
          <w:sz w:val="28"/>
        </w:rPr>
        <w:lastRenderedPageBreak/>
        <w:t>Корсаков пользуется самыми различными жанрами – от величавого духовного стиха до озорной скоморошьей песни.</w:t>
      </w:r>
    </w:p>
    <w:p w:rsidR="008E363B" w:rsidRDefault="008E363B" w:rsidP="00490514">
      <w:pPr>
        <w:spacing w:after="0" w:line="240" w:lineRule="auto"/>
        <w:ind w:firstLine="851"/>
        <w:jc w:val="both"/>
        <w:rPr>
          <w:rFonts w:ascii="Times New Roman" w:hAnsi="Times New Roman"/>
          <w:sz w:val="28"/>
        </w:rPr>
      </w:pPr>
      <w:r>
        <w:rPr>
          <w:rFonts w:ascii="Times New Roman" w:hAnsi="Times New Roman"/>
          <w:sz w:val="28"/>
        </w:rPr>
        <w:t>Картина поражает грандиозностью своих масштабов и гармоничным слиянием разнородных образных элементов. В ней можно найти и сочные жанровые эпизоды, и блестящую музыкальную звукопись. И эпические сцены, и фантастику, и драматический элемент</w:t>
      </w:r>
    </w:p>
    <w:p w:rsidR="008E363B" w:rsidRDefault="008E363B" w:rsidP="00490514">
      <w:pPr>
        <w:spacing w:after="0" w:line="240" w:lineRule="auto"/>
        <w:ind w:firstLine="851"/>
        <w:jc w:val="both"/>
        <w:rPr>
          <w:rFonts w:ascii="Times New Roman" w:hAnsi="Times New Roman"/>
          <w:sz w:val="28"/>
        </w:rPr>
      </w:pPr>
      <w:r>
        <w:rPr>
          <w:rFonts w:ascii="Times New Roman" w:hAnsi="Times New Roman"/>
          <w:sz w:val="28"/>
        </w:rPr>
        <w:t>Она состоит из нескольких больших частей, включающих, в свою очеред</w:t>
      </w:r>
      <w:r w:rsidR="003648DA">
        <w:rPr>
          <w:rFonts w:ascii="Times New Roman" w:hAnsi="Times New Roman"/>
          <w:sz w:val="28"/>
        </w:rPr>
        <w:t>ь</w:t>
      </w:r>
      <w:r>
        <w:rPr>
          <w:rFonts w:ascii="Times New Roman" w:hAnsi="Times New Roman"/>
          <w:sz w:val="28"/>
        </w:rPr>
        <w:t xml:space="preserve">, менее крупные сцены и номера. </w:t>
      </w:r>
      <w:r w:rsidR="003648DA">
        <w:rPr>
          <w:rFonts w:ascii="Times New Roman" w:hAnsi="Times New Roman"/>
          <w:sz w:val="28"/>
        </w:rPr>
        <w:t>Строгая пропорциональность всех разделов придаёт этой картине стройность и законченность.</w:t>
      </w:r>
    </w:p>
    <w:p w:rsidR="003648DA" w:rsidRDefault="003648DA" w:rsidP="00490514">
      <w:pPr>
        <w:spacing w:after="0" w:line="240" w:lineRule="auto"/>
        <w:ind w:firstLine="851"/>
        <w:jc w:val="both"/>
        <w:rPr>
          <w:rFonts w:ascii="Times New Roman" w:hAnsi="Times New Roman"/>
          <w:sz w:val="28"/>
        </w:rPr>
      </w:pPr>
      <w:r>
        <w:rPr>
          <w:rFonts w:ascii="Times New Roman" w:hAnsi="Times New Roman"/>
          <w:sz w:val="28"/>
        </w:rPr>
        <w:t xml:space="preserve">Первая часть картины – народная сцена до прихода Садко. Она начинается с энергичной, подвижной темы – обобщённой характеристики оживлённой, многоликой толпы новгородцев. За ней следует и с ней чередуется (в соответствии с сценической ситуацией) ряд других тем. На площади появляются слепцы – калики перехожие с пением духовного стиха «О Правде и Кривде»; на другом концеплощади раздаётся весёлая и разгульная скоморошья песня «Про хмеля ярого», слышны наигрыш гуслей и размеренное пение Нежаты, таинственный </w:t>
      </w:r>
      <w:r w:rsidR="009A211F">
        <w:rPr>
          <w:rFonts w:ascii="Times New Roman" w:hAnsi="Times New Roman"/>
          <w:sz w:val="28"/>
        </w:rPr>
        <w:t>речитатив волхов-гадателей. Проведение всех этих тем прослаивается неоднократно возврающейся темой народа, благодаря чему образуется широкая симфонизированная форма, близкая к рондо.</w:t>
      </w:r>
      <w:r>
        <w:rPr>
          <w:rFonts w:ascii="Times New Roman" w:hAnsi="Times New Roman"/>
          <w:sz w:val="28"/>
        </w:rPr>
        <w:t xml:space="preserve"> </w:t>
      </w:r>
    </w:p>
    <w:p w:rsidR="009A211F" w:rsidRDefault="009A211F" w:rsidP="00490514">
      <w:pPr>
        <w:spacing w:after="0" w:line="240" w:lineRule="auto"/>
        <w:ind w:firstLine="851"/>
        <w:jc w:val="both"/>
        <w:rPr>
          <w:rFonts w:ascii="Times New Roman" w:hAnsi="Times New Roman"/>
          <w:sz w:val="28"/>
        </w:rPr>
      </w:pPr>
      <w:r>
        <w:rPr>
          <w:rFonts w:ascii="Times New Roman" w:hAnsi="Times New Roman"/>
          <w:sz w:val="28"/>
        </w:rPr>
        <w:t xml:space="preserve">Новгородцы встречают появившегося Садко смехом и шутками. Вторая сцена картины – спор Садко с настоятелями и победа Садко. Речитативам Садко здесь свойствен уже не повествовательно-эпический, а героический характер, и это вносит новый штрих в музыкальный образ главного действующего лица оперы. </w:t>
      </w:r>
    </w:p>
    <w:p w:rsidR="009A211F" w:rsidRDefault="009A211F" w:rsidP="00490514">
      <w:pPr>
        <w:spacing w:after="0" w:line="240" w:lineRule="auto"/>
        <w:ind w:firstLine="851"/>
        <w:jc w:val="both"/>
        <w:rPr>
          <w:rFonts w:ascii="Times New Roman" w:hAnsi="Times New Roman"/>
          <w:sz w:val="28"/>
        </w:rPr>
      </w:pPr>
      <w:r>
        <w:rPr>
          <w:rFonts w:ascii="Times New Roman" w:hAnsi="Times New Roman"/>
          <w:sz w:val="28"/>
        </w:rPr>
        <w:t xml:space="preserve">Центральный эпизод этой сцены – ловля рыбок и превращение их в слитки </w:t>
      </w:r>
      <w:r w:rsidR="00C84B32">
        <w:rPr>
          <w:rFonts w:ascii="Times New Roman" w:hAnsi="Times New Roman"/>
          <w:sz w:val="28"/>
        </w:rPr>
        <w:t>золота. Музыка изображает всё происходящее и передаёт общее настроение участников действия. Ярким пятном выделяются фантастические и магически-закликательные призывы (из-за сцены) Морской царевны, построенные на мотиве из второй картины («Поймаешь рыбок золотых»), грациозный «плещущийся» мотив золотых рыбок и небольшой хор народа, поражённого и смущённого свершившимся чудом («Чудо чудное, диво дивное»). Кульминацией сцены является эпизод превращения рыбок в золото, где величественно и торжественно проходит лейтмотив Великого Новгорода.</w:t>
      </w:r>
    </w:p>
    <w:p w:rsidR="0010049E" w:rsidRDefault="0010049E" w:rsidP="00490514">
      <w:pPr>
        <w:spacing w:after="0" w:line="240" w:lineRule="auto"/>
        <w:ind w:firstLine="851"/>
        <w:jc w:val="both"/>
        <w:rPr>
          <w:rFonts w:ascii="Times New Roman" w:hAnsi="Times New Roman"/>
          <w:sz w:val="28"/>
        </w:rPr>
      </w:pPr>
      <w:r>
        <w:rPr>
          <w:rFonts w:ascii="Times New Roman" w:hAnsi="Times New Roman"/>
          <w:sz w:val="28"/>
        </w:rPr>
        <w:t>Садко торжествует победу. Небольшое ариозо – песня Садко «Целовальнички любимы, верная дружина» своим удалым складом усиливает богатырские черты в образе Садко.</w:t>
      </w:r>
    </w:p>
    <w:p w:rsidR="0010049E" w:rsidRDefault="0010049E" w:rsidP="00490514">
      <w:pPr>
        <w:spacing w:after="0" w:line="240" w:lineRule="auto"/>
        <w:ind w:firstLine="851"/>
        <w:jc w:val="both"/>
        <w:rPr>
          <w:rFonts w:ascii="Times New Roman" w:hAnsi="Times New Roman"/>
          <w:sz w:val="28"/>
        </w:rPr>
      </w:pPr>
      <w:r>
        <w:rPr>
          <w:rFonts w:ascii="Times New Roman" w:hAnsi="Times New Roman"/>
          <w:sz w:val="28"/>
        </w:rPr>
        <w:t>Народ славит гусляра за смелость и удачливость, за доброту к бедноте. На протяжении этой сцены у хора трижды звучит мелодия славления Садко («Слава, слава тебе, молодой гусляр»), каждый раз в новой тональности и в более высокой тесситуре. Прославляет Садко и гусляр Нежата. Он импровизирует сказку про Соловья</w:t>
      </w:r>
      <w:r w:rsidR="00F93F8A">
        <w:rPr>
          <w:rFonts w:ascii="Times New Roman" w:hAnsi="Times New Roman"/>
          <w:sz w:val="28"/>
        </w:rPr>
        <w:t>-</w:t>
      </w:r>
      <w:r>
        <w:rPr>
          <w:rFonts w:ascii="Times New Roman" w:hAnsi="Times New Roman"/>
          <w:sz w:val="28"/>
        </w:rPr>
        <w:t xml:space="preserve">Садко, пленившего </w:t>
      </w:r>
      <w:r w:rsidR="00F93F8A">
        <w:rPr>
          <w:rFonts w:ascii="Times New Roman" w:hAnsi="Times New Roman"/>
          <w:sz w:val="28"/>
        </w:rPr>
        <w:t xml:space="preserve">своими песнями самого Морского царя и получившего от него в награду золотых рыбок. В этой «Сказке и присказке», колоритно эпической вставке, выражена одна из </w:t>
      </w:r>
      <w:r w:rsidR="00F93F8A">
        <w:rPr>
          <w:rFonts w:ascii="Times New Roman" w:hAnsi="Times New Roman"/>
          <w:sz w:val="28"/>
        </w:rPr>
        <w:lastRenderedPageBreak/>
        <w:t>главных идей, вложенная композитором в оперу, - мысль о беспредельной, чудесной власти народного искусства.</w:t>
      </w:r>
    </w:p>
    <w:p w:rsidR="00F93F8A" w:rsidRDefault="00F93F8A" w:rsidP="00490514">
      <w:pPr>
        <w:spacing w:after="0" w:line="240" w:lineRule="auto"/>
        <w:ind w:firstLine="851"/>
        <w:jc w:val="both"/>
        <w:rPr>
          <w:rFonts w:ascii="Times New Roman" w:hAnsi="Times New Roman"/>
          <w:sz w:val="28"/>
        </w:rPr>
      </w:pPr>
      <w:r>
        <w:rPr>
          <w:rFonts w:ascii="Times New Roman" w:hAnsi="Times New Roman"/>
          <w:sz w:val="28"/>
        </w:rPr>
        <w:t>Третья большая сцена четвёртой картины содержит своеобразную сюиту из песен иноземных гостей.</w:t>
      </w:r>
    </w:p>
    <w:p w:rsidR="00F93F8A" w:rsidRDefault="00F93F8A" w:rsidP="00490514">
      <w:pPr>
        <w:spacing w:after="0" w:line="240" w:lineRule="auto"/>
        <w:ind w:firstLine="851"/>
        <w:jc w:val="both"/>
        <w:rPr>
          <w:rFonts w:ascii="Times New Roman" w:hAnsi="Times New Roman"/>
          <w:sz w:val="28"/>
        </w:rPr>
      </w:pPr>
      <w:r>
        <w:rPr>
          <w:rFonts w:ascii="Times New Roman" w:hAnsi="Times New Roman"/>
          <w:sz w:val="28"/>
        </w:rPr>
        <w:t>Песни гостей, как и сказка Нежаты служат оригинальным эпическим отступлением, впо</w:t>
      </w:r>
      <w:r w:rsidR="00521C97">
        <w:rPr>
          <w:rFonts w:ascii="Times New Roman" w:hAnsi="Times New Roman"/>
          <w:sz w:val="28"/>
        </w:rPr>
        <w:t>лне оправданным в опере-былине. Каждая из них обладает своим характером, музыкальным колоритом, соответствующим национальности и стране, представителем которых выступают гости, и в каждой присутствует образ моря – великого пути, связывающего разные страны и народы.</w:t>
      </w:r>
    </w:p>
    <w:p w:rsidR="00521C97" w:rsidRDefault="000C43CF" w:rsidP="00490514">
      <w:pPr>
        <w:spacing w:after="0" w:line="240" w:lineRule="auto"/>
        <w:ind w:firstLine="851"/>
        <w:jc w:val="both"/>
        <w:rPr>
          <w:rFonts w:ascii="Times New Roman" w:hAnsi="Times New Roman"/>
          <w:sz w:val="28"/>
        </w:rPr>
      </w:pPr>
      <w:r>
        <w:rPr>
          <w:rFonts w:ascii="Times New Roman" w:hAnsi="Times New Roman"/>
          <w:sz w:val="28"/>
        </w:rPr>
        <w:t>Воинственна и сурова песня Варяжского гостя (бас). Мелодия её носит декламационный характер, восходящие кварты в начале фраз придают ей мужественность и решительность. Оркестровый отыгрыш построен на энергичных мотивах струнных, изображающих грозный морской прибой. Тембр низкого мужского голоса и густая звучность духовых хорошо гармонирует со всем обликом Варяга – отважного воина и морехода.</w:t>
      </w:r>
    </w:p>
    <w:p w:rsidR="000C43CF" w:rsidRDefault="000C43CF" w:rsidP="00490514">
      <w:pPr>
        <w:spacing w:after="0" w:line="240" w:lineRule="auto"/>
        <w:ind w:firstLine="851"/>
        <w:jc w:val="both"/>
        <w:rPr>
          <w:rFonts w:ascii="Times New Roman" w:hAnsi="Times New Roman"/>
          <w:sz w:val="28"/>
        </w:rPr>
      </w:pPr>
      <w:r>
        <w:rPr>
          <w:rFonts w:ascii="Times New Roman" w:hAnsi="Times New Roman"/>
          <w:sz w:val="28"/>
        </w:rPr>
        <w:t>Песня Индийского гостя (тенор) – мягкая, лирически томная. Она украшена хроматическими узорами, небольшими виртуозными фиоритурами (перекличка голоса и флейты). Мелодия спокойно развёртывается на фоне лениво сменяющихся гармоний</w:t>
      </w:r>
      <w:r w:rsidR="00AB2AFB">
        <w:rPr>
          <w:rFonts w:ascii="Times New Roman" w:hAnsi="Times New Roman"/>
          <w:sz w:val="28"/>
        </w:rPr>
        <w:t>, размеренная волнообразная фигурация виолончелей, приглушённая звучность струнных и духовых ассоциируются с картиной спокойного южного моря и поддерживают мечтательное настроение этой восточной песни.</w:t>
      </w:r>
    </w:p>
    <w:p w:rsidR="00AB2AFB" w:rsidRDefault="00AB2AFB" w:rsidP="00490514">
      <w:pPr>
        <w:spacing w:after="0" w:line="240" w:lineRule="auto"/>
        <w:ind w:firstLine="851"/>
        <w:jc w:val="both"/>
        <w:rPr>
          <w:rFonts w:ascii="Times New Roman" w:hAnsi="Times New Roman"/>
          <w:sz w:val="28"/>
        </w:rPr>
      </w:pPr>
      <w:r>
        <w:rPr>
          <w:rFonts w:ascii="Times New Roman" w:hAnsi="Times New Roman"/>
          <w:sz w:val="28"/>
        </w:rPr>
        <w:t>Третьим выступает Веденецкий гость (баритон), рассказывающий в двух песнях (обе составляют один вокальный номер) о чудесах города Веденца (т.е. Венеции). Содержание первой песни – народная легенда о таинственном покровительстве Венеции со стороны самого моря. Знамением этой чудесной связи служит появление церкви, поднимающейся раз в году из глубин моря.</w:t>
      </w:r>
    </w:p>
    <w:p w:rsidR="00AB2AFB" w:rsidRDefault="00AB2AFB" w:rsidP="00490514">
      <w:pPr>
        <w:spacing w:after="0" w:line="240" w:lineRule="auto"/>
        <w:ind w:firstLine="851"/>
        <w:jc w:val="both"/>
        <w:rPr>
          <w:rFonts w:ascii="Times New Roman" w:hAnsi="Times New Roman"/>
          <w:sz w:val="28"/>
        </w:rPr>
      </w:pPr>
      <w:r>
        <w:rPr>
          <w:rFonts w:ascii="Times New Roman" w:hAnsi="Times New Roman"/>
          <w:sz w:val="28"/>
        </w:rPr>
        <w:t>Песня изложена в куплетно-вариационной форме. Канонический контрапункт альтов при втором проведении темы, четырёхголосное аккордовое сопровождение</w:t>
      </w:r>
      <w:r w:rsidR="004C5E85">
        <w:rPr>
          <w:rFonts w:ascii="Times New Roman" w:hAnsi="Times New Roman"/>
          <w:sz w:val="28"/>
        </w:rPr>
        <w:t>. Фригийский ладовый колорит придают песне церковный оттенок, слегка напоминающий старинную итальянскую музыку.</w:t>
      </w:r>
    </w:p>
    <w:p w:rsidR="004C5E85" w:rsidRDefault="004C5E85" w:rsidP="00490514">
      <w:pPr>
        <w:spacing w:after="0" w:line="240" w:lineRule="auto"/>
        <w:ind w:firstLine="851"/>
        <w:jc w:val="both"/>
        <w:rPr>
          <w:rFonts w:ascii="Times New Roman" w:hAnsi="Times New Roman"/>
          <w:sz w:val="28"/>
        </w:rPr>
      </w:pPr>
      <w:r>
        <w:rPr>
          <w:rFonts w:ascii="Times New Roman" w:hAnsi="Times New Roman"/>
          <w:sz w:val="28"/>
        </w:rPr>
        <w:t>Вторая песня («Город прекрасный») выдержана композитором в духе баркаролы. Она рисует город Веденец с его неумолчным плеском волн, тёплым и ласковым южным ветерком, с его любовными песнями. Основная тема – подвижная и грациозная мелодия с изящными акцентами на слабых долях такта, звонкими фиоритурами и динамическими контрастами. Она сопровождается лёгкими аккордами струнных, имитирующими звучность лютни.</w:t>
      </w:r>
    </w:p>
    <w:p w:rsidR="004C5E85" w:rsidRDefault="004C5E85" w:rsidP="00490514">
      <w:pPr>
        <w:spacing w:after="0" w:line="240" w:lineRule="auto"/>
        <w:ind w:firstLine="851"/>
        <w:jc w:val="both"/>
        <w:rPr>
          <w:rFonts w:ascii="Times New Roman" w:hAnsi="Times New Roman"/>
          <w:sz w:val="28"/>
        </w:rPr>
      </w:pPr>
      <w:r>
        <w:rPr>
          <w:rFonts w:ascii="Times New Roman" w:hAnsi="Times New Roman"/>
          <w:sz w:val="28"/>
        </w:rPr>
        <w:t xml:space="preserve">Финал открывается ансамблем (хор, солисты): Нежата и народ  советуют Садко отправится в славный город Веденец. Затем следует небольшая речитативная сцена прощания Садко с новгородцами и Любавой. </w:t>
      </w:r>
      <w:r w:rsidR="002B1638">
        <w:rPr>
          <w:rFonts w:ascii="Times New Roman" w:hAnsi="Times New Roman"/>
          <w:sz w:val="28"/>
        </w:rPr>
        <w:t xml:space="preserve">Минорному причёту Любавы противопоставлены мужественные интонации полуречитативных ответов Садко, в которых нетрудно узнать несколько </w:t>
      </w:r>
      <w:r w:rsidR="002B1638">
        <w:rPr>
          <w:rFonts w:ascii="Times New Roman" w:hAnsi="Times New Roman"/>
          <w:sz w:val="28"/>
        </w:rPr>
        <w:lastRenderedPageBreak/>
        <w:t xml:space="preserve">изменённые, но ярко индивидуальные мелодические обороты из первой картины. Возвращение этого музыкального материала связано с развитием сюжета – с осуществлением мечты Садко. </w:t>
      </w:r>
    </w:p>
    <w:p w:rsidR="002B1638" w:rsidRDefault="002B1638" w:rsidP="00490514">
      <w:pPr>
        <w:spacing w:after="0" w:line="240" w:lineRule="auto"/>
        <w:ind w:firstLine="851"/>
        <w:jc w:val="both"/>
        <w:rPr>
          <w:rFonts w:ascii="Times New Roman" w:hAnsi="Times New Roman"/>
          <w:sz w:val="28"/>
        </w:rPr>
      </w:pPr>
      <w:r>
        <w:rPr>
          <w:rFonts w:ascii="Times New Roman" w:hAnsi="Times New Roman"/>
          <w:sz w:val="28"/>
        </w:rPr>
        <w:t xml:space="preserve">Собственно финалом картины служит песня Садко с хором «Высота ли высота»», написанная на тему былины «Соловей Будимирович» Русский богатырский напев звучит как ответ на песни иноземных гостей, в нём прославляется великая русская земля и её народ. Хор занимает центральное положение в опере и является её идейно-музыкальной кульминацией. Небольшое оркестровое вступление на теме обращения Садко к дружине («Целовальнички любимые») родственно мелодии самой песни и подготавливает её. </w:t>
      </w:r>
      <w:r w:rsidR="009D525C">
        <w:rPr>
          <w:rFonts w:ascii="Times New Roman" w:hAnsi="Times New Roman"/>
          <w:sz w:val="28"/>
        </w:rPr>
        <w:t>Песня-хор изложена в широкой вариационной форме.</w:t>
      </w:r>
    </w:p>
    <w:p w:rsidR="009D525C" w:rsidRDefault="009D525C" w:rsidP="00490514">
      <w:pPr>
        <w:spacing w:after="0" w:line="240" w:lineRule="auto"/>
        <w:ind w:firstLine="851"/>
        <w:jc w:val="both"/>
        <w:rPr>
          <w:rFonts w:ascii="Times New Roman" w:hAnsi="Times New Roman"/>
          <w:sz w:val="28"/>
        </w:rPr>
      </w:pPr>
      <w:r>
        <w:rPr>
          <w:rFonts w:ascii="Times New Roman" w:hAnsi="Times New Roman"/>
          <w:sz w:val="28"/>
        </w:rPr>
        <w:t>Первая вариация – проведение темы у Садко и мужского хора в плотной аккордовой фактуре («Как из-за моря»); во второй вариации («Хорошо корабли изукрашены») партия Садко образует свободный подголосок к теме. В третьей вариации («На беседе сидит») происходит тональный сдвиг, тема звучит у хора и струнных. В четвёртой вариации («Высота ли, высота») – хоровое изложение оттеняется одноголосным контрапунктом струнных. В пятую вариацию композитор вводит причет Любавы. Последняя, шестая вариация – самая насыщенная по звучности (хор, полный оркестр, солисты). В конце её былинный напев проводится более крупными длительностями, к нему присое</w:t>
      </w:r>
      <w:r w:rsidR="0082565B">
        <w:rPr>
          <w:rFonts w:ascii="Times New Roman" w:hAnsi="Times New Roman"/>
          <w:sz w:val="28"/>
        </w:rPr>
        <w:t>д</w:t>
      </w:r>
      <w:r>
        <w:rPr>
          <w:rFonts w:ascii="Times New Roman" w:hAnsi="Times New Roman"/>
          <w:sz w:val="28"/>
        </w:rPr>
        <w:t xml:space="preserve">иняется мотив Великого </w:t>
      </w:r>
      <w:r w:rsidR="0082565B">
        <w:rPr>
          <w:rFonts w:ascii="Times New Roman" w:hAnsi="Times New Roman"/>
          <w:sz w:val="28"/>
        </w:rPr>
        <w:t>Новгорода.</w:t>
      </w:r>
    </w:p>
    <w:p w:rsidR="007C00D1" w:rsidRDefault="007C00D1" w:rsidP="00490514">
      <w:pPr>
        <w:spacing w:after="0" w:line="240" w:lineRule="auto"/>
        <w:ind w:firstLine="851"/>
        <w:jc w:val="both"/>
        <w:rPr>
          <w:rFonts w:ascii="Times New Roman" w:hAnsi="Times New Roman"/>
          <w:sz w:val="28"/>
        </w:rPr>
      </w:pPr>
      <w:r>
        <w:rPr>
          <w:rFonts w:ascii="Times New Roman" w:hAnsi="Times New Roman"/>
          <w:sz w:val="28"/>
        </w:rPr>
        <w:t>Пятая картина</w:t>
      </w:r>
    </w:p>
    <w:p w:rsidR="007C00D1" w:rsidRDefault="007C00D1" w:rsidP="00490514">
      <w:pPr>
        <w:spacing w:after="0" w:line="240" w:lineRule="auto"/>
        <w:ind w:firstLine="851"/>
        <w:jc w:val="both"/>
        <w:rPr>
          <w:rFonts w:ascii="Times New Roman" w:hAnsi="Times New Roman"/>
          <w:sz w:val="28"/>
        </w:rPr>
      </w:pPr>
      <w:r>
        <w:rPr>
          <w:rFonts w:ascii="Times New Roman" w:hAnsi="Times New Roman"/>
          <w:sz w:val="28"/>
        </w:rPr>
        <w:t>Открывает вторую половину оперы, посвященную истории чудесных приключений Садко. Небольшая по размерам, она почти не содержит нового музыкального материала. В начале картины повторяется вступление к опере (оно немного сокращено, изменён тональный план). Затем следует хор корабельщиков и дружины Садко «Уж как по морю, морю синему», где звучит перенесённая  в минор и несколько иначе обработанная тема «Высота ли, высота». Хор корабельщиков заунывен и печален. Сумрачный колорит присущ и музыке всей этой картины. Он создаётся господством минорного лада, многократным возвращением хора корабельщиков и частым проведением сурового ритмического мотива литавр, ведущего своё происхождение из той же темы.</w:t>
      </w:r>
    </w:p>
    <w:p w:rsidR="007C00D1" w:rsidRDefault="007C00D1" w:rsidP="00490514">
      <w:pPr>
        <w:spacing w:after="0" w:line="240" w:lineRule="auto"/>
        <w:ind w:firstLine="851"/>
        <w:jc w:val="both"/>
        <w:rPr>
          <w:rFonts w:ascii="Times New Roman" w:hAnsi="Times New Roman"/>
          <w:sz w:val="28"/>
        </w:rPr>
      </w:pPr>
      <w:r>
        <w:rPr>
          <w:rFonts w:ascii="Times New Roman" w:hAnsi="Times New Roman"/>
          <w:sz w:val="28"/>
        </w:rPr>
        <w:t>Прощальная ария Садко – единственный законченный сольный вокальный номер пятой картины. Её можно было назвать песней. Мелодия арии – чисто песенного, протяжного характера.</w:t>
      </w:r>
      <w:r w:rsidR="00D079C2">
        <w:rPr>
          <w:rFonts w:ascii="Times New Roman" w:hAnsi="Times New Roman"/>
          <w:sz w:val="28"/>
        </w:rPr>
        <w:t xml:space="preserve"> Ария сочинена в куплетно-вариационной форме, разработана в подголосочной манере. Арии предшествует мрачная речитативная тема оркестра. Она неоднократно проходит в картине и приобретает значение лейтмотива судьбы Садко. Картина заканчивается музыкой «окиан-моря синего» и замирающего вдали песней-хором корабельщиков.</w:t>
      </w:r>
    </w:p>
    <w:p w:rsidR="00D079C2" w:rsidRDefault="00D079C2" w:rsidP="00490514">
      <w:pPr>
        <w:spacing w:after="0" w:line="240" w:lineRule="auto"/>
        <w:ind w:firstLine="851"/>
        <w:jc w:val="both"/>
        <w:rPr>
          <w:rFonts w:ascii="Times New Roman" w:hAnsi="Times New Roman"/>
          <w:sz w:val="28"/>
        </w:rPr>
      </w:pPr>
      <w:r>
        <w:rPr>
          <w:rFonts w:ascii="Times New Roman" w:hAnsi="Times New Roman"/>
          <w:sz w:val="28"/>
        </w:rPr>
        <w:t xml:space="preserve">Сцена и оркестровое интермеццо соединяют пятую картину с шестой. Музыка изображает погружение  Садко  в глубины океана. Гусляр ударяет по </w:t>
      </w:r>
      <w:r>
        <w:rPr>
          <w:rFonts w:ascii="Times New Roman" w:hAnsi="Times New Roman"/>
          <w:sz w:val="28"/>
        </w:rPr>
        <w:lastRenderedPageBreak/>
        <w:t>струнам. В ответ, как отзвук, слышны девичьи голоса (хор поёт без слов) и призывное пение Морской царевны на материале её прощального ариозо из второй картины. У струнных проносятся нисходящие отрезки гаммы тон-полутон поочерёдно в третьей, второй и первой октаве. За ними на фоне глиссандо арфы спускаются аккорды струнных и духовых, верхний голос которых</w:t>
      </w:r>
      <w:r w:rsidR="00A1209E">
        <w:rPr>
          <w:rFonts w:ascii="Times New Roman" w:hAnsi="Times New Roman"/>
          <w:sz w:val="28"/>
        </w:rPr>
        <w:t xml:space="preserve"> образует тот же самый звукоряд (тон-полутон). Как сказано в ремарке: «Вода волнуется. Садко опускается в бездну морскую».</w:t>
      </w:r>
    </w:p>
    <w:p w:rsidR="00A1209E" w:rsidRDefault="00A1209E" w:rsidP="00490514">
      <w:pPr>
        <w:spacing w:after="0" w:line="240" w:lineRule="auto"/>
        <w:ind w:firstLine="851"/>
        <w:jc w:val="both"/>
        <w:rPr>
          <w:rFonts w:ascii="Times New Roman" w:hAnsi="Times New Roman"/>
          <w:sz w:val="28"/>
        </w:rPr>
      </w:pPr>
      <w:r>
        <w:rPr>
          <w:rFonts w:ascii="Times New Roman" w:hAnsi="Times New Roman"/>
          <w:sz w:val="28"/>
        </w:rPr>
        <w:t>Далее в зыбкой, гармонически неустойчивой музыкальной ткани интермеццо проходят мотивы Лазоревого терема, золотых рыбок. Из глубоких басов оркестра постепенно поднимается плавная фигурация, построенная на лейтмотиве моря. Сумрак рассеивается, возникают очертания Лазорева терема.</w:t>
      </w:r>
    </w:p>
    <w:p w:rsidR="00A1209E" w:rsidRDefault="00A1209E" w:rsidP="00490514">
      <w:pPr>
        <w:spacing w:after="0" w:line="240" w:lineRule="auto"/>
        <w:ind w:firstLine="851"/>
        <w:jc w:val="both"/>
        <w:rPr>
          <w:rFonts w:ascii="Times New Roman" w:hAnsi="Times New Roman"/>
          <w:sz w:val="28"/>
        </w:rPr>
      </w:pPr>
      <w:r>
        <w:rPr>
          <w:rFonts w:ascii="Times New Roman" w:hAnsi="Times New Roman"/>
          <w:sz w:val="28"/>
        </w:rPr>
        <w:t>Шестая картина.</w:t>
      </w:r>
    </w:p>
    <w:p w:rsidR="00A1209E" w:rsidRDefault="00A1209E" w:rsidP="00490514">
      <w:pPr>
        <w:spacing w:after="0" w:line="240" w:lineRule="auto"/>
        <w:ind w:firstLine="851"/>
        <w:jc w:val="both"/>
        <w:rPr>
          <w:rFonts w:ascii="Times New Roman" w:hAnsi="Times New Roman"/>
          <w:sz w:val="28"/>
        </w:rPr>
      </w:pPr>
      <w:r>
        <w:rPr>
          <w:rFonts w:ascii="Times New Roman" w:hAnsi="Times New Roman"/>
          <w:sz w:val="28"/>
        </w:rPr>
        <w:t xml:space="preserve">Здесь получают дальнейшее развитие сказочно-фантастические образы второй картины и появляется новый музыкальный материал, введённый композитором для изображения Подводного царства с его фантастическими обитателями. В отличие от второй картины, здесь ментше лирики, но зато достигает своей кульминации декоративно-звукописная сторона. Господствующий в шестой картине фантастический колорит выгодно оттеняется эпизодами народного склада, выдерживается в относительно </w:t>
      </w:r>
      <w:r w:rsidR="00E22C21">
        <w:rPr>
          <w:rFonts w:ascii="Times New Roman" w:hAnsi="Times New Roman"/>
          <w:sz w:val="28"/>
        </w:rPr>
        <w:t>простом, диатоническом стиле реальных сцен оперы. Эти эпизоды, связанные. Как правило с характеристикой Садко, образуют яркие контрасты внутри картины и придают музыке национальный русский характер.</w:t>
      </w:r>
    </w:p>
    <w:p w:rsidR="00E22C21" w:rsidRDefault="00E22C21" w:rsidP="00490514">
      <w:pPr>
        <w:spacing w:after="0" w:line="240" w:lineRule="auto"/>
        <w:ind w:firstLine="851"/>
        <w:jc w:val="both"/>
        <w:rPr>
          <w:rFonts w:ascii="Times New Roman" w:hAnsi="Times New Roman"/>
          <w:sz w:val="28"/>
        </w:rPr>
      </w:pPr>
      <w:r>
        <w:rPr>
          <w:rFonts w:ascii="Times New Roman" w:hAnsi="Times New Roman"/>
          <w:sz w:val="28"/>
        </w:rPr>
        <w:t xml:space="preserve">Шестая картина начинается двумя номерами, разделёнными небольшим речитативом Морского царя. Это – хор красных девиц, сестёр Морской царевны, и величальная песня Садко. Хор построен на теме Подводного царства, в основе которой лежит гармоническая последовательность из малого вводного септаккорда </w:t>
      </w:r>
      <w:r>
        <w:rPr>
          <w:rFonts w:ascii="Times New Roman" w:hAnsi="Times New Roman"/>
          <w:sz w:val="28"/>
          <w:lang w:val="en-US"/>
        </w:rPr>
        <w:t>VII</w:t>
      </w:r>
      <w:r>
        <w:rPr>
          <w:rFonts w:ascii="Times New Roman" w:hAnsi="Times New Roman"/>
          <w:sz w:val="28"/>
        </w:rPr>
        <w:t xml:space="preserve"> ступени и увеличенного трезвучия тоники.</w:t>
      </w:r>
    </w:p>
    <w:p w:rsidR="00E22C21" w:rsidRDefault="00E22C21" w:rsidP="00490514">
      <w:pPr>
        <w:spacing w:after="0" w:line="240" w:lineRule="auto"/>
        <w:ind w:firstLine="851"/>
        <w:jc w:val="both"/>
        <w:rPr>
          <w:rFonts w:ascii="Times New Roman" w:hAnsi="Times New Roman"/>
          <w:sz w:val="28"/>
        </w:rPr>
      </w:pPr>
      <w:r>
        <w:rPr>
          <w:rFonts w:ascii="Times New Roman" w:hAnsi="Times New Roman"/>
          <w:sz w:val="28"/>
        </w:rPr>
        <w:t>Этот номер является свободной репризой хора красных девиц из второй картины. Здесь использован тот же музыкальный материал, те же фиоритуры Волховы, но происходит замена тональности (МиЬ-мажор, «сапфировая» тональность, соответствующая краскам Лазорева моря).</w:t>
      </w:r>
    </w:p>
    <w:p w:rsidR="00397E6B" w:rsidRDefault="00E22C21" w:rsidP="00490514">
      <w:pPr>
        <w:spacing w:after="0" w:line="240" w:lineRule="auto"/>
        <w:ind w:firstLine="851"/>
        <w:jc w:val="both"/>
        <w:rPr>
          <w:rFonts w:ascii="Times New Roman" w:hAnsi="Times New Roman"/>
          <w:sz w:val="28"/>
        </w:rPr>
      </w:pPr>
      <w:r>
        <w:rPr>
          <w:rFonts w:ascii="Times New Roman" w:hAnsi="Times New Roman"/>
          <w:sz w:val="28"/>
        </w:rPr>
        <w:t xml:space="preserve">Величальная песня Садко носит эпический характер. Неторопливой и плавной мелодии запева контрастирует энергичный, ритмически </w:t>
      </w:r>
      <w:r w:rsidR="00397E6B">
        <w:rPr>
          <w:rFonts w:ascii="Times New Roman" w:hAnsi="Times New Roman"/>
          <w:sz w:val="28"/>
        </w:rPr>
        <w:t>упругий припев («Славен, грозен Царь Морской») с перебором гуслей в сопровождении.</w:t>
      </w:r>
    </w:p>
    <w:p w:rsidR="00E22C21" w:rsidRDefault="00397E6B" w:rsidP="00490514">
      <w:pPr>
        <w:spacing w:after="0" w:line="240" w:lineRule="auto"/>
        <w:ind w:firstLine="851"/>
        <w:jc w:val="both"/>
        <w:rPr>
          <w:rFonts w:ascii="Times New Roman" w:hAnsi="Times New Roman"/>
          <w:sz w:val="28"/>
        </w:rPr>
      </w:pPr>
      <w:r>
        <w:rPr>
          <w:rFonts w:ascii="Times New Roman" w:hAnsi="Times New Roman"/>
          <w:sz w:val="28"/>
        </w:rPr>
        <w:t>В третьей строфе к Садко присоединяются</w:t>
      </w:r>
      <w:r w:rsidR="00E22C21">
        <w:rPr>
          <w:rFonts w:ascii="Times New Roman" w:hAnsi="Times New Roman"/>
          <w:sz w:val="28"/>
        </w:rPr>
        <w:t xml:space="preserve"> </w:t>
      </w:r>
      <w:r>
        <w:rPr>
          <w:rFonts w:ascii="Times New Roman" w:hAnsi="Times New Roman"/>
          <w:sz w:val="28"/>
        </w:rPr>
        <w:t>со своими темами Волхова и Морской царь (в припеве ещё и хор), и сольная песня превращается в терцет с искусным полифоническим сплетением нескольких мелодий.</w:t>
      </w:r>
    </w:p>
    <w:p w:rsidR="00397E6B" w:rsidRDefault="00397E6B" w:rsidP="00490514">
      <w:pPr>
        <w:spacing w:after="0" w:line="240" w:lineRule="auto"/>
        <w:ind w:firstLine="851"/>
        <w:jc w:val="both"/>
        <w:rPr>
          <w:rFonts w:ascii="Times New Roman" w:hAnsi="Times New Roman"/>
          <w:sz w:val="28"/>
        </w:rPr>
      </w:pPr>
      <w:r>
        <w:rPr>
          <w:rFonts w:ascii="Times New Roman" w:hAnsi="Times New Roman"/>
          <w:sz w:val="28"/>
        </w:rPr>
        <w:t xml:space="preserve">Большая часть шестой картины представляет собой обширную вокально-симфоническую сюиту – сцену свадебного торжества на дне морском. Сюита открывается «Шествием чуд морских» на темах речек и </w:t>
      </w:r>
      <w:r>
        <w:rPr>
          <w:rFonts w:ascii="Times New Roman" w:hAnsi="Times New Roman"/>
          <w:sz w:val="28"/>
        </w:rPr>
        <w:lastRenderedPageBreak/>
        <w:t>ручейков, Морского царя и Волховы. Первый раздел «Шествия» - чисто оркестровый, во втором к оркестре присоединяются солисты и хор.</w:t>
      </w:r>
    </w:p>
    <w:p w:rsidR="00BB3EB8" w:rsidRDefault="00BB3EB8" w:rsidP="00490514">
      <w:pPr>
        <w:spacing w:after="0" w:line="240" w:lineRule="auto"/>
        <w:ind w:firstLine="851"/>
        <w:jc w:val="both"/>
        <w:rPr>
          <w:rFonts w:ascii="Times New Roman" w:hAnsi="Times New Roman"/>
          <w:sz w:val="28"/>
        </w:rPr>
      </w:pPr>
      <w:r>
        <w:rPr>
          <w:rFonts w:ascii="Times New Roman" w:hAnsi="Times New Roman"/>
          <w:sz w:val="28"/>
        </w:rPr>
        <w:t>Второй номр сюиты – хоровая «Свадебная песня», исполняемая во время обряда венчания Садко и Волховы. Простая диатоническая мелодия, такая же гармонизация, подражание в аккомпанементе народным щипковым инструментам, народный скад текста придают этому номеру ярко выраженный русский народный характер.</w:t>
      </w:r>
    </w:p>
    <w:p w:rsidR="00BB3EB8" w:rsidRDefault="00BB3EB8" w:rsidP="00490514">
      <w:pPr>
        <w:spacing w:after="0" w:line="240" w:lineRule="auto"/>
        <w:ind w:firstLine="851"/>
        <w:jc w:val="both"/>
        <w:rPr>
          <w:rFonts w:ascii="Times New Roman" w:hAnsi="Times New Roman"/>
          <w:sz w:val="28"/>
        </w:rPr>
      </w:pPr>
      <w:r>
        <w:rPr>
          <w:rFonts w:ascii="Times New Roman" w:hAnsi="Times New Roman"/>
          <w:sz w:val="28"/>
        </w:rPr>
        <w:t xml:space="preserve">За «Свадебной песней» следуют два оркестровых эпизода: плавная, с непрерывным мелодическим движением на 5/8 «Пляска речек и ручейков» и грациозная, в движении вальса, «Пляска золотоперых и сереброчешуйных рыбок», основанная на лейтмотиве рыбок-золото-перо. </w:t>
      </w:r>
    </w:p>
    <w:p w:rsidR="00BB3EB8" w:rsidRDefault="00BB3EB8" w:rsidP="00490514">
      <w:pPr>
        <w:spacing w:after="0" w:line="240" w:lineRule="auto"/>
        <w:ind w:firstLine="851"/>
        <w:jc w:val="both"/>
        <w:rPr>
          <w:rFonts w:ascii="Times New Roman" w:hAnsi="Times New Roman"/>
          <w:sz w:val="28"/>
        </w:rPr>
      </w:pPr>
      <w:r>
        <w:rPr>
          <w:rFonts w:ascii="Times New Roman" w:hAnsi="Times New Roman"/>
          <w:sz w:val="28"/>
        </w:rPr>
        <w:t>Сюита завершается общей пляской – монументальным вокально-симфоническим номером (с участием оркестра, хора, солистов). В общей пляске Римский-Корсаков с замечательным мастерством объединяет большо количество тем. В основе её лежит лаконичный плясовой наигрыщ Садко.</w:t>
      </w:r>
    </w:p>
    <w:p w:rsidR="00BB3EB8" w:rsidRDefault="00BB3EB8" w:rsidP="00490514">
      <w:pPr>
        <w:spacing w:after="0" w:line="240" w:lineRule="auto"/>
        <w:ind w:firstLine="851"/>
        <w:jc w:val="both"/>
        <w:rPr>
          <w:rFonts w:ascii="Times New Roman" w:hAnsi="Times New Roman"/>
          <w:sz w:val="28"/>
        </w:rPr>
      </w:pPr>
      <w:r>
        <w:rPr>
          <w:rFonts w:ascii="Times New Roman" w:hAnsi="Times New Roman"/>
          <w:sz w:val="28"/>
        </w:rPr>
        <w:t>Мотив наигрыша развивается вариацианно и служит рефреном большой и сложной композиции (с чертами рондо и вариаций). Эпизоды</w:t>
      </w:r>
      <w:r w:rsidR="00F03BF3">
        <w:rPr>
          <w:rFonts w:ascii="Times New Roman" w:hAnsi="Times New Roman"/>
          <w:sz w:val="28"/>
        </w:rPr>
        <w:t xml:space="preserve"> построены на темах величальной песни Садко, Волховы, моря и других.</w:t>
      </w:r>
    </w:p>
    <w:p w:rsidR="00F03BF3" w:rsidRDefault="00F03BF3" w:rsidP="00490514">
      <w:pPr>
        <w:spacing w:after="0" w:line="240" w:lineRule="auto"/>
        <w:ind w:firstLine="851"/>
        <w:jc w:val="both"/>
        <w:rPr>
          <w:rFonts w:ascii="Times New Roman" w:hAnsi="Times New Roman"/>
          <w:sz w:val="28"/>
        </w:rPr>
      </w:pPr>
      <w:r>
        <w:rPr>
          <w:rFonts w:ascii="Times New Roman" w:hAnsi="Times New Roman"/>
          <w:sz w:val="28"/>
        </w:rPr>
        <w:t>Финал картины начинается с появления Видения – Старчища-могуч богатырь в облике калики перехожего (баритон). Монолог Видения написан в стиле церковных старинных напевов, В целях создания глубокого музыкального контраста Римский-Корсаков вводит орган, звучание которого, вместе с деревянными и струнными инструментами, несколько напоминает церковный хор.</w:t>
      </w:r>
    </w:p>
    <w:p w:rsidR="00F03BF3" w:rsidRDefault="00F03BF3" w:rsidP="00490514">
      <w:pPr>
        <w:spacing w:after="0" w:line="240" w:lineRule="auto"/>
        <w:ind w:firstLine="851"/>
        <w:jc w:val="both"/>
        <w:rPr>
          <w:rFonts w:ascii="Times New Roman" w:hAnsi="Times New Roman"/>
          <w:sz w:val="28"/>
        </w:rPr>
      </w:pPr>
      <w:r>
        <w:rPr>
          <w:rFonts w:ascii="Times New Roman" w:hAnsi="Times New Roman"/>
          <w:sz w:val="28"/>
        </w:rPr>
        <w:t>Заключительный эпизод картины построен на лейтмотиве Подводного царства и рисует исчезновение Лазорева терема в бездонной пучине океана.</w:t>
      </w:r>
    </w:p>
    <w:p w:rsidR="00A00573" w:rsidRDefault="00A00573" w:rsidP="00490514">
      <w:pPr>
        <w:spacing w:after="0" w:line="240" w:lineRule="auto"/>
        <w:ind w:firstLine="851"/>
        <w:jc w:val="both"/>
        <w:rPr>
          <w:rFonts w:ascii="Times New Roman" w:hAnsi="Times New Roman"/>
          <w:sz w:val="28"/>
        </w:rPr>
      </w:pPr>
      <w:r>
        <w:rPr>
          <w:rFonts w:ascii="Times New Roman" w:hAnsi="Times New Roman"/>
          <w:sz w:val="28"/>
        </w:rPr>
        <w:t>Седьмая картина.</w:t>
      </w:r>
    </w:p>
    <w:p w:rsidR="00A00573" w:rsidRDefault="00A00573" w:rsidP="00490514">
      <w:pPr>
        <w:spacing w:after="0" w:line="240" w:lineRule="auto"/>
        <w:ind w:firstLine="851"/>
        <w:jc w:val="both"/>
        <w:rPr>
          <w:rFonts w:ascii="Times New Roman" w:hAnsi="Times New Roman"/>
          <w:sz w:val="28"/>
        </w:rPr>
      </w:pPr>
      <w:r>
        <w:rPr>
          <w:rFonts w:ascii="Times New Roman" w:hAnsi="Times New Roman"/>
          <w:sz w:val="28"/>
        </w:rPr>
        <w:t>Ей предшествует оркестровое вступление (на темах моря и любовного дуэта из второй картины). В ней изображается полёт Садко и Морской царевны на лебедях</w:t>
      </w:r>
      <w:r w:rsidR="0065718A">
        <w:rPr>
          <w:rFonts w:ascii="Times New Roman" w:hAnsi="Times New Roman"/>
          <w:sz w:val="28"/>
        </w:rPr>
        <w:t xml:space="preserve"> и касатках в Новгороде, В симф</w:t>
      </w:r>
      <w:r>
        <w:rPr>
          <w:rFonts w:ascii="Times New Roman" w:hAnsi="Times New Roman"/>
          <w:sz w:val="28"/>
        </w:rPr>
        <w:t>оническую ткань вступления эпизодически вплетаются голоса Садко и Морской царевны, доносящихся из</w:t>
      </w:r>
      <w:r w:rsidR="0065718A">
        <w:rPr>
          <w:rFonts w:ascii="Times New Roman" w:hAnsi="Times New Roman"/>
          <w:sz w:val="28"/>
        </w:rPr>
        <w:t xml:space="preserve">-за сцены. </w:t>
      </w:r>
    </w:p>
    <w:p w:rsidR="0065718A" w:rsidRDefault="0065718A" w:rsidP="00490514">
      <w:pPr>
        <w:spacing w:after="0" w:line="240" w:lineRule="auto"/>
        <w:ind w:firstLine="851"/>
        <w:jc w:val="both"/>
        <w:rPr>
          <w:rFonts w:ascii="Times New Roman" w:hAnsi="Times New Roman"/>
          <w:sz w:val="28"/>
        </w:rPr>
      </w:pPr>
      <w:r>
        <w:rPr>
          <w:rFonts w:ascii="Times New Roman" w:hAnsi="Times New Roman"/>
          <w:sz w:val="28"/>
        </w:rPr>
        <w:t>Первая сцена картины – прощание Волховы с Садко, спящим на берегу Ильмен-озера, - одна из лучших в опере и наиболее ценимая самим автором. В центре этой сцены находится образ Волховы, развитие которого достигает здесь завершающей стадии. Морская царевна становится человеком, но вслед за тем растворяется в мире природы, порождением которой она была.</w:t>
      </w:r>
    </w:p>
    <w:p w:rsidR="0065718A" w:rsidRDefault="0065718A" w:rsidP="00490514">
      <w:pPr>
        <w:spacing w:after="0" w:line="240" w:lineRule="auto"/>
        <w:ind w:firstLine="851"/>
        <w:jc w:val="both"/>
        <w:rPr>
          <w:rFonts w:ascii="Times New Roman" w:hAnsi="Times New Roman"/>
          <w:sz w:val="28"/>
        </w:rPr>
      </w:pPr>
      <w:r>
        <w:rPr>
          <w:rFonts w:ascii="Times New Roman" w:hAnsi="Times New Roman"/>
          <w:sz w:val="28"/>
        </w:rPr>
        <w:t>Реальные девические черты образа Волховы явственнее всего выступают в её колыбельной песне, но музыка даёт ощутить и сказочность этого существа. Музыка основа на теме лебедей, ритмически изменённую и преобразованную в чисто песенную мелодию, завершающуюся мягкими баюкающими мелодическими оборотами в объёме малой терции. Существенно обновлён и гармонический склад темы.</w:t>
      </w:r>
    </w:p>
    <w:p w:rsidR="0065718A" w:rsidRDefault="0065718A" w:rsidP="00490514">
      <w:pPr>
        <w:spacing w:after="0" w:line="240" w:lineRule="auto"/>
        <w:ind w:firstLine="851"/>
        <w:jc w:val="both"/>
        <w:rPr>
          <w:rFonts w:ascii="Times New Roman" w:hAnsi="Times New Roman"/>
          <w:sz w:val="28"/>
        </w:rPr>
      </w:pPr>
      <w:r>
        <w:rPr>
          <w:rFonts w:ascii="Times New Roman" w:hAnsi="Times New Roman"/>
          <w:sz w:val="28"/>
        </w:rPr>
        <w:lastRenderedPageBreak/>
        <w:t>Песня написана  куплетно-вариационной форме. Во втором и третьем куплетах мелодия остаётся неизмённой, а оркестровые вариации носят изобразительный характер.</w:t>
      </w:r>
      <w:r w:rsidR="00922B5E">
        <w:rPr>
          <w:rFonts w:ascii="Times New Roman" w:hAnsi="Times New Roman"/>
          <w:sz w:val="28"/>
        </w:rPr>
        <w:t xml:space="preserve"> Изображается обстановка действия (берег и озеро), что служит тонким указанием на внутреннюю связь Волховы с природой.</w:t>
      </w:r>
    </w:p>
    <w:p w:rsidR="00922B5E" w:rsidRDefault="00922B5E" w:rsidP="00490514">
      <w:pPr>
        <w:spacing w:after="0" w:line="240" w:lineRule="auto"/>
        <w:ind w:firstLine="851"/>
        <w:jc w:val="both"/>
        <w:rPr>
          <w:rFonts w:ascii="Times New Roman" w:hAnsi="Times New Roman"/>
          <w:sz w:val="28"/>
        </w:rPr>
      </w:pPr>
      <w:r>
        <w:rPr>
          <w:rFonts w:ascii="Times New Roman" w:hAnsi="Times New Roman"/>
          <w:sz w:val="28"/>
        </w:rPr>
        <w:t>Сочетание реальных и фантастических черт характерно для образа Волховы и в последующей речитативной сцене, хотя здесь больше подчёркивается волшебная сущность Морской царевны. Среди заклинательных мотивов, заимствованных из второй картины, лишь один раз звучит тема любви Волховы «Полонили сердце мне твои песни чудные». Прощальные фразы Волховы «Бай-бай!» превращаются в вокализы и как ббы растворяются в волшебной гармонии. Из этой неясной, воздушно-дымчатой звучности возникает у флейты и арфы и секвенциями поднимается вверх пятизвучный отрезок гаммы тон-полутон – мотив речек светловодных</w:t>
      </w:r>
      <w:r w:rsidR="00A17683">
        <w:rPr>
          <w:rFonts w:ascii="Times New Roman" w:hAnsi="Times New Roman"/>
          <w:sz w:val="28"/>
        </w:rPr>
        <w:t>: Морская царевна рассеивается алым утренним туманом по лугу и превращается в реку.</w:t>
      </w:r>
    </w:p>
    <w:p w:rsidR="00A17683" w:rsidRDefault="00A17683" w:rsidP="00490514">
      <w:pPr>
        <w:spacing w:after="0" w:line="240" w:lineRule="auto"/>
        <w:ind w:firstLine="851"/>
        <w:jc w:val="both"/>
        <w:rPr>
          <w:rFonts w:ascii="Times New Roman" w:hAnsi="Times New Roman"/>
          <w:sz w:val="28"/>
        </w:rPr>
      </w:pPr>
      <w:r>
        <w:rPr>
          <w:rFonts w:ascii="Times New Roman" w:hAnsi="Times New Roman"/>
          <w:sz w:val="28"/>
        </w:rPr>
        <w:t>Песня Любавы, пробуждение Садко, встреча его с женой и с возвращающейся дружиной – составляют содержание второй сцены седьмой картины. В финале оперы принимают участие все действующие лица новгородских картин. Эта сцена, основанная на тематическом материале первой половины оперы, образует грандиозную музыкальную репризу-обрамление в масштабе всей оперы. Финал начинается песней-рассказом Садко о своих странствиях  и приключениях. Мелодия рассказа Садко, напоминающая своим рисунком ария Садко из пятой картины, изобилует размашистыми мелодическими ходами, октавными скачками.</w:t>
      </w:r>
    </w:p>
    <w:p w:rsidR="00A17683" w:rsidRDefault="00A17683" w:rsidP="00490514">
      <w:pPr>
        <w:spacing w:after="0" w:line="240" w:lineRule="auto"/>
        <w:ind w:firstLine="851"/>
        <w:jc w:val="both"/>
        <w:rPr>
          <w:rFonts w:ascii="Times New Roman" w:hAnsi="Times New Roman"/>
          <w:sz w:val="28"/>
        </w:rPr>
      </w:pPr>
      <w:r>
        <w:rPr>
          <w:rFonts w:ascii="Times New Roman" w:hAnsi="Times New Roman"/>
          <w:sz w:val="28"/>
        </w:rPr>
        <w:t>Постепенно к Садко присоединяется хор, затем вступают другие действующие лица, каждый со своими темами, и образуется многотемный ансамбль. Садко занимает в нём центральное место</w:t>
      </w:r>
      <w:r w:rsidR="00CD0EAE">
        <w:rPr>
          <w:rFonts w:ascii="Times New Roman" w:hAnsi="Times New Roman"/>
          <w:sz w:val="28"/>
        </w:rPr>
        <w:t>, образ его как народного героя получает здесь своё завершение. Народ славит гусляра Садко. Послужившего своим даром музыканта родной земле; славит его песни, исполненные всепокоряющей, богатырской красоты. В этом отчётливо раскрывается одна из главных идей оперы-былины – идея о высоком значении художника и искусства в жизни людей.</w:t>
      </w:r>
    </w:p>
    <w:p w:rsidR="00CD0EAE" w:rsidRPr="00E22C21" w:rsidRDefault="00CD0EAE" w:rsidP="00490514">
      <w:pPr>
        <w:spacing w:after="0" w:line="240" w:lineRule="auto"/>
        <w:ind w:firstLine="851"/>
        <w:jc w:val="both"/>
        <w:rPr>
          <w:rFonts w:ascii="Times New Roman" w:hAnsi="Times New Roman"/>
          <w:sz w:val="28"/>
        </w:rPr>
      </w:pPr>
      <w:r>
        <w:rPr>
          <w:rFonts w:ascii="Times New Roman" w:hAnsi="Times New Roman"/>
          <w:sz w:val="28"/>
        </w:rPr>
        <w:t>В заключительных тактах финала торжественные восклицания хора «Морю синему слава! Волхове-реке слава!» сливаются с мощным звучаниему оркестра темы «окиан-моря синего».</w:t>
      </w:r>
    </w:p>
    <w:p w:rsidR="0082565B" w:rsidRDefault="0082565B" w:rsidP="00490514">
      <w:pPr>
        <w:spacing w:after="0" w:line="240" w:lineRule="auto"/>
        <w:ind w:firstLine="851"/>
        <w:jc w:val="both"/>
        <w:rPr>
          <w:rFonts w:ascii="Times New Roman" w:hAnsi="Times New Roman"/>
          <w:sz w:val="28"/>
        </w:rPr>
      </w:pPr>
    </w:p>
    <w:p w:rsidR="00490514" w:rsidRPr="00490514" w:rsidRDefault="00490514" w:rsidP="00490514">
      <w:pPr>
        <w:rPr>
          <w:rFonts w:ascii="Times New Roman" w:hAnsi="Times New Roman"/>
          <w:b/>
          <w:sz w:val="28"/>
          <w:u w:val="single"/>
        </w:rPr>
      </w:pPr>
      <w:r w:rsidRPr="00490514">
        <w:rPr>
          <w:rFonts w:ascii="Times New Roman" w:hAnsi="Times New Roman"/>
          <w:b/>
          <w:sz w:val="28"/>
          <w:u w:val="single"/>
        </w:rPr>
        <w:t>Домашнее задание:</w:t>
      </w:r>
    </w:p>
    <w:p w:rsidR="00490514" w:rsidRDefault="00490514" w:rsidP="00490514">
      <w:pPr>
        <w:rPr>
          <w:rFonts w:ascii="Times New Roman" w:hAnsi="Times New Roman"/>
          <w:sz w:val="28"/>
        </w:rPr>
      </w:pPr>
      <w:r>
        <w:rPr>
          <w:rFonts w:ascii="Times New Roman" w:hAnsi="Times New Roman"/>
          <w:sz w:val="28"/>
          <w:lang w:val="en-US"/>
        </w:rPr>
        <w:t>I</w:t>
      </w:r>
      <w:r w:rsidRPr="00201277">
        <w:rPr>
          <w:rFonts w:ascii="Times New Roman" w:hAnsi="Times New Roman"/>
          <w:sz w:val="28"/>
        </w:rPr>
        <w:t xml:space="preserve">. </w:t>
      </w:r>
      <w:r>
        <w:rPr>
          <w:rFonts w:ascii="Times New Roman" w:hAnsi="Times New Roman"/>
          <w:sz w:val="28"/>
        </w:rPr>
        <w:t>Ответить на вопросы (письменно):</w:t>
      </w:r>
    </w:p>
    <w:p w:rsidR="00490514" w:rsidRDefault="00490514" w:rsidP="00490514">
      <w:pPr>
        <w:rPr>
          <w:rFonts w:ascii="Times New Roman" w:hAnsi="Times New Roman"/>
          <w:sz w:val="28"/>
        </w:rPr>
      </w:pPr>
      <w:r>
        <w:rPr>
          <w:rFonts w:ascii="Times New Roman" w:hAnsi="Times New Roman"/>
          <w:sz w:val="28"/>
        </w:rPr>
        <w:t>1. Место действия и композиция четвёртой картины.</w:t>
      </w:r>
    </w:p>
    <w:p w:rsidR="00490514" w:rsidRDefault="00490514" w:rsidP="00490514">
      <w:pPr>
        <w:rPr>
          <w:rFonts w:ascii="Times New Roman" w:hAnsi="Times New Roman"/>
          <w:sz w:val="28"/>
        </w:rPr>
      </w:pPr>
      <w:r>
        <w:rPr>
          <w:rFonts w:ascii="Times New Roman" w:hAnsi="Times New Roman"/>
          <w:sz w:val="28"/>
        </w:rPr>
        <w:t>2. Характеристика центрального эпизода четвёртой картины.</w:t>
      </w:r>
    </w:p>
    <w:p w:rsidR="00490514" w:rsidRDefault="00490514" w:rsidP="00490514">
      <w:pPr>
        <w:rPr>
          <w:rFonts w:ascii="Times New Roman" w:hAnsi="Times New Roman"/>
          <w:sz w:val="28"/>
        </w:rPr>
      </w:pPr>
      <w:r>
        <w:rPr>
          <w:rFonts w:ascii="Times New Roman" w:hAnsi="Times New Roman"/>
          <w:sz w:val="28"/>
        </w:rPr>
        <w:t>3. Композиция вокальной сюиты четвёртой картины.</w:t>
      </w:r>
    </w:p>
    <w:p w:rsidR="00490514" w:rsidRDefault="00490514" w:rsidP="00490514">
      <w:pPr>
        <w:rPr>
          <w:rFonts w:ascii="Times New Roman" w:hAnsi="Times New Roman"/>
          <w:sz w:val="28"/>
        </w:rPr>
      </w:pPr>
      <w:r>
        <w:rPr>
          <w:rFonts w:ascii="Times New Roman" w:hAnsi="Times New Roman"/>
          <w:sz w:val="28"/>
        </w:rPr>
        <w:lastRenderedPageBreak/>
        <w:t>4. Основной номер финала четвёртой картины.</w:t>
      </w:r>
    </w:p>
    <w:p w:rsidR="00490514" w:rsidRDefault="00490514" w:rsidP="00490514">
      <w:pPr>
        <w:rPr>
          <w:rFonts w:ascii="Times New Roman" w:hAnsi="Times New Roman"/>
          <w:sz w:val="28"/>
        </w:rPr>
      </w:pPr>
      <w:r>
        <w:rPr>
          <w:rFonts w:ascii="Times New Roman" w:hAnsi="Times New Roman"/>
          <w:sz w:val="28"/>
        </w:rPr>
        <w:t>5. Композиция пятой картины.</w:t>
      </w:r>
    </w:p>
    <w:p w:rsidR="00490514" w:rsidRDefault="00490514" w:rsidP="00490514">
      <w:pPr>
        <w:rPr>
          <w:rFonts w:ascii="Times New Roman" w:hAnsi="Times New Roman"/>
          <w:sz w:val="28"/>
        </w:rPr>
      </w:pPr>
      <w:r>
        <w:rPr>
          <w:rFonts w:ascii="Times New Roman" w:hAnsi="Times New Roman"/>
          <w:sz w:val="28"/>
        </w:rPr>
        <w:t>6. Характеристика оркестрового интермеццо.</w:t>
      </w:r>
    </w:p>
    <w:p w:rsidR="00490514" w:rsidRDefault="00490514" w:rsidP="00490514">
      <w:pPr>
        <w:rPr>
          <w:rFonts w:ascii="Times New Roman" w:hAnsi="Times New Roman"/>
          <w:sz w:val="28"/>
        </w:rPr>
      </w:pPr>
      <w:r>
        <w:rPr>
          <w:rFonts w:ascii="Times New Roman" w:hAnsi="Times New Roman"/>
          <w:sz w:val="28"/>
        </w:rPr>
        <w:t>7. Образная сфера шестой картины.</w:t>
      </w:r>
    </w:p>
    <w:p w:rsidR="00490514" w:rsidRDefault="00490514" w:rsidP="00490514">
      <w:pPr>
        <w:rPr>
          <w:rFonts w:ascii="Times New Roman" w:hAnsi="Times New Roman"/>
          <w:sz w:val="28"/>
        </w:rPr>
      </w:pPr>
      <w:r>
        <w:rPr>
          <w:rFonts w:ascii="Times New Roman" w:hAnsi="Times New Roman"/>
          <w:sz w:val="28"/>
        </w:rPr>
        <w:t>8. Основные сцены шестой картины.</w:t>
      </w:r>
    </w:p>
    <w:p w:rsidR="00490514" w:rsidRDefault="00490514" w:rsidP="00490514">
      <w:pPr>
        <w:rPr>
          <w:rFonts w:ascii="Times New Roman" w:hAnsi="Times New Roman"/>
          <w:sz w:val="28"/>
        </w:rPr>
      </w:pPr>
      <w:r>
        <w:rPr>
          <w:rFonts w:ascii="Times New Roman" w:hAnsi="Times New Roman"/>
          <w:sz w:val="28"/>
        </w:rPr>
        <w:t>9. Центральный персонаж седьмой картины.</w:t>
      </w:r>
    </w:p>
    <w:p w:rsidR="00490514" w:rsidRDefault="00490514" w:rsidP="00490514">
      <w:pPr>
        <w:rPr>
          <w:rFonts w:ascii="Times New Roman" w:hAnsi="Times New Roman"/>
          <w:sz w:val="28"/>
        </w:rPr>
      </w:pPr>
      <w:r>
        <w:rPr>
          <w:rFonts w:ascii="Times New Roman" w:hAnsi="Times New Roman"/>
          <w:sz w:val="28"/>
        </w:rPr>
        <w:t>10</w:t>
      </w:r>
      <w:r>
        <w:rPr>
          <w:rFonts w:ascii="Times New Roman" w:hAnsi="Times New Roman"/>
          <w:sz w:val="28"/>
        </w:rPr>
        <w:t>.</w:t>
      </w:r>
      <w:r>
        <w:rPr>
          <w:rFonts w:ascii="Times New Roman" w:hAnsi="Times New Roman"/>
          <w:sz w:val="28"/>
        </w:rPr>
        <w:t xml:space="preserve"> Характеристика финала седьмой картины.</w:t>
      </w:r>
    </w:p>
    <w:p w:rsidR="00490514" w:rsidRDefault="00490514" w:rsidP="00490514">
      <w:pPr>
        <w:rPr>
          <w:rFonts w:ascii="Times New Roman" w:hAnsi="Times New Roman"/>
          <w:sz w:val="28"/>
        </w:rPr>
      </w:pPr>
      <w:r>
        <w:rPr>
          <w:rFonts w:ascii="Times New Roman" w:hAnsi="Times New Roman"/>
          <w:sz w:val="28"/>
          <w:lang w:val="en-US"/>
        </w:rPr>
        <w:t>II</w:t>
      </w:r>
      <w:r w:rsidRPr="00D335D1">
        <w:rPr>
          <w:rFonts w:ascii="Times New Roman" w:hAnsi="Times New Roman"/>
          <w:sz w:val="28"/>
        </w:rPr>
        <w:t xml:space="preserve">. </w:t>
      </w:r>
      <w:r>
        <w:rPr>
          <w:rFonts w:ascii="Times New Roman" w:hAnsi="Times New Roman"/>
          <w:sz w:val="28"/>
        </w:rPr>
        <w:t>Прослушать музыкальный материал:</w:t>
      </w:r>
    </w:p>
    <w:p w:rsidR="00490514" w:rsidRDefault="00490514" w:rsidP="00490514">
      <w:pPr>
        <w:rPr>
          <w:rFonts w:ascii="Times New Roman" w:hAnsi="Times New Roman"/>
          <w:sz w:val="28"/>
        </w:rPr>
      </w:pPr>
      <w:r>
        <w:rPr>
          <w:rFonts w:ascii="Times New Roman" w:hAnsi="Times New Roman"/>
          <w:sz w:val="28"/>
        </w:rPr>
        <w:t>1. 4 картина. 1 раздел. Народная сцена.</w:t>
      </w:r>
    </w:p>
    <w:p w:rsidR="00490514" w:rsidRDefault="00490514" w:rsidP="00490514">
      <w:pPr>
        <w:rPr>
          <w:rFonts w:ascii="Times New Roman" w:hAnsi="Times New Roman"/>
          <w:sz w:val="28"/>
        </w:rPr>
      </w:pPr>
      <w:r>
        <w:rPr>
          <w:rFonts w:ascii="Times New Roman" w:hAnsi="Times New Roman"/>
          <w:sz w:val="28"/>
        </w:rPr>
        <w:t>2. 4 картина. 2 раздел. Сцена ловли рыбок.</w:t>
      </w:r>
    </w:p>
    <w:p w:rsidR="00490514" w:rsidRDefault="00490514" w:rsidP="00490514">
      <w:pPr>
        <w:rPr>
          <w:rFonts w:ascii="Times New Roman" w:hAnsi="Times New Roman"/>
          <w:sz w:val="28"/>
        </w:rPr>
      </w:pPr>
      <w:r>
        <w:rPr>
          <w:rFonts w:ascii="Times New Roman" w:hAnsi="Times New Roman"/>
          <w:sz w:val="28"/>
        </w:rPr>
        <w:t>3. 4 картина. Вокальная сюита.</w:t>
      </w:r>
    </w:p>
    <w:p w:rsidR="00490514" w:rsidRDefault="00490514" w:rsidP="00490514">
      <w:pPr>
        <w:rPr>
          <w:rFonts w:ascii="Times New Roman" w:hAnsi="Times New Roman"/>
          <w:sz w:val="28"/>
        </w:rPr>
      </w:pPr>
      <w:r>
        <w:rPr>
          <w:rFonts w:ascii="Times New Roman" w:hAnsi="Times New Roman"/>
          <w:sz w:val="28"/>
        </w:rPr>
        <w:t>4. 4 картина. Песня Садко с хором.</w:t>
      </w:r>
    </w:p>
    <w:p w:rsidR="00490514" w:rsidRDefault="00490514" w:rsidP="00490514">
      <w:pPr>
        <w:rPr>
          <w:rFonts w:ascii="Times New Roman" w:hAnsi="Times New Roman"/>
          <w:sz w:val="28"/>
        </w:rPr>
      </w:pPr>
      <w:r>
        <w:rPr>
          <w:rFonts w:ascii="Times New Roman" w:hAnsi="Times New Roman"/>
          <w:sz w:val="28"/>
        </w:rPr>
        <w:t>5. 5 картина. Ария Садко.</w:t>
      </w:r>
    </w:p>
    <w:p w:rsidR="00490514" w:rsidRDefault="00490514" w:rsidP="00490514">
      <w:pPr>
        <w:rPr>
          <w:rFonts w:ascii="Times New Roman" w:hAnsi="Times New Roman"/>
          <w:sz w:val="28"/>
        </w:rPr>
      </w:pPr>
      <w:r>
        <w:rPr>
          <w:rFonts w:ascii="Times New Roman" w:hAnsi="Times New Roman"/>
          <w:sz w:val="28"/>
        </w:rPr>
        <w:t>6. 6 картина. Хор красных девиц.</w:t>
      </w:r>
    </w:p>
    <w:p w:rsidR="00490514" w:rsidRDefault="00490514" w:rsidP="00490514">
      <w:pPr>
        <w:rPr>
          <w:rFonts w:ascii="Times New Roman" w:hAnsi="Times New Roman"/>
          <w:sz w:val="28"/>
        </w:rPr>
      </w:pPr>
      <w:r>
        <w:rPr>
          <w:rFonts w:ascii="Times New Roman" w:hAnsi="Times New Roman"/>
          <w:sz w:val="28"/>
        </w:rPr>
        <w:t>7. 6 картина. Величальная песня Садко.</w:t>
      </w:r>
    </w:p>
    <w:p w:rsidR="00490514" w:rsidRDefault="00490514" w:rsidP="00490514">
      <w:pPr>
        <w:rPr>
          <w:rFonts w:ascii="Times New Roman" w:hAnsi="Times New Roman"/>
          <w:sz w:val="28"/>
        </w:rPr>
      </w:pPr>
      <w:r>
        <w:rPr>
          <w:rFonts w:ascii="Times New Roman" w:hAnsi="Times New Roman"/>
          <w:sz w:val="28"/>
        </w:rPr>
        <w:t>8. 6 картина. Сцена праздника на дне морском.</w:t>
      </w:r>
    </w:p>
    <w:p w:rsidR="00490514" w:rsidRDefault="00490514" w:rsidP="00490514">
      <w:pPr>
        <w:rPr>
          <w:rFonts w:ascii="Times New Roman" w:hAnsi="Times New Roman"/>
          <w:sz w:val="28"/>
        </w:rPr>
      </w:pPr>
      <w:r>
        <w:rPr>
          <w:rFonts w:ascii="Times New Roman" w:hAnsi="Times New Roman"/>
          <w:sz w:val="28"/>
        </w:rPr>
        <w:t>9. 7 картина. Колыбельная Волховы.</w:t>
      </w:r>
      <w:bookmarkStart w:id="0" w:name="_GoBack"/>
      <w:bookmarkEnd w:id="0"/>
    </w:p>
    <w:p w:rsidR="00490514" w:rsidRDefault="00490514" w:rsidP="00490514">
      <w:pPr>
        <w:rPr>
          <w:rFonts w:ascii="Times New Roman" w:hAnsi="Times New Roman"/>
          <w:sz w:val="28"/>
        </w:rPr>
      </w:pPr>
      <w:r>
        <w:rPr>
          <w:rFonts w:ascii="Times New Roman" w:hAnsi="Times New Roman"/>
          <w:sz w:val="28"/>
          <w:lang w:val="en-US"/>
        </w:rPr>
        <w:t>III</w:t>
      </w:r>
      <w:r w:rsidRPr="00201277">
        <w:rPr>
          <w:rFonts w:ascii="Times New Roman" w:hAnsi="Times New Roman"/>
          <w:sz w:val="28"/>
        </w:rPr>
        <w:t xml:space="preserve">. </w:t>
      </w:r>
      <w:r>
        <w:rPr>
          <w:rFonts w:ascii="Times New Roman" w:hAnsi="Times New Roman"/>
          <w:sz w:val="28"/>
        </w:rPr>
        <w:t>Ознакомиться с либретто 4-7 картин.</w:t>
      </w:r>
    </w:p>
    <w:p w:rsidR="009A211F" w:rsidRDefault="009A211F" w:rsidP="00490514">
      <w:pPr>
        <w:spacing w:after="0" w:line="240" w:lineRule="auto"/>
        <w:ind w:firstLine="851"/>
        <w:jc w:val="both"/>
        <w:rPr>
          <w:rFonts w:ascii="Times New Roman" w:hAnsi="Times New Roman"/>
          <w:sz w:val="28"/>
        </w:rPr>
      </w:pPr>
    </w:p>
    <w:p w:rsidR="009A211F" w:rsidRPr="008E363B" w:rsidRDefault="009A211F" w:rsidP="00490514">
      <w:pPr>
        <w:spacing w:after="0" w:line="240" w:lineRule="auto"/>
        <w:ind w:firstLine="851"/>
        <w:jc w:val="both"/>
        <w:rPr>
          <w:rFonts w:ascii="Times New Roman" w:hAnsi="Times New Roman"/>
          <w:sz w:val="28"/>
        </w:rPr>
      </w:pPr>
    </w:p>
    <w:p w:rsidR="005A585B" w:rsidRPr="002F1D5A" w:rsidRDefault="005A585B" w:rsidP="00490514">
      <w:pPr>
        <w:spacing w:after="0" w:line="240" w:lineRule="auto"/>
        <w:ind w:firstLine="851"/>
        <w:jc w:val="both"/>
        <w:rPr>
          <w:rFonts w:ascii="Times New Roman" w:hAnsi="Times New Roman"/>
          <w:sz w:val="28"/>
        </w:rPr>
      </w:pPr>
    </w:p>
    <w:sectPr w:rsidR="005A585B" w:rsidRPr="002F1D5A" w:rsidSect="00A12C4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B3" w:rsidRDefault="009561B3" w:rsidP="009E7DA9">
      <w:pPr>
        <w:spacing w:after="0" w:line="240" w:lineRule="auto"/>
      </w:pPr>
      <w:r>
        <w:separator/>
      </w:r>
    </w:p>
  </w:endnote>
  <w:endnote w:type="continuationSeparator" w:id="0">
    <w:p w:rsidR="009561B3" w:rsidRDefault="009561B3" w:rsidP="009E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B3" w:rsidRDefault="009561B3" w:rsidP="009E7DA9">
      <w:pPr>
        <w:spacing w:after="0" w:line="240" w:lineRule="auto"/>
      </w:pPr>
      <w:r>
        <w:separator/>
      </w:r>
    </w:p>
  </w:footnote>
  <w:footnote w:type="continuationSeparator" w:id="0">
    <w:p w:rsidR="009561B3" w:rsidRDefault="009561B3" w:rsidP="009E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80519"/>
      <w:docPartObj>
        <w:docPartGallery w:val="Page Numbers (Top of Page)"/>
        <w:docPartUnique/>
      </w:docPartObj>
    </w:sdtPr>
    <w:sdtEndPr/>
    <w:sdtContent>
      <w:p w:rsidR="00A17683" w:rsidRDefault="009561B3">
        <w:pPr>
          <w:pStyle w:val="a3"/>
          <w:jc w:val="center"/>
        </w:pPr>
        <w:r>
          <w:fldChar w:fldCharType="begin"/>
        </w:r>
        <w:r>
          <w:instrText xml:space="preserve"> PAGE   \* MERGEFORMAT </w:instrText>
        </w:r>
        <w:r>
          <w:fldChar w:fldCharType="separate"/>
        </w:r>
        <w:r w:rsidR="00490514">
          <w:rPr>
            <w:noProof/>
          </w:rPr>
          <w:t>15</w:t>
        </w:r>
        <w:r>
          <w:rPr>
            <w:noProof/>
          </w:rPr>
          <w:fldChar w:fldCharType="end"/>
        </w:r>
      </w:p>
    </w:sdtContent>
  </w:sdt>
  <w:p w:rsidR="00A17683" w:rsidRDefault="00A176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5A"/>
    <w:rsid w:val="000065EC"/>
    <w:rsid w:val="0004203A"/>
    <w:rsid w:val="0007757E"/>
    <w:rsid w:val="000A6F96"/>
    <w:rsid w:val="000C43CF"/>
    <w:rsid w:val="000E45E8"/>
    <w:rsid w:val="0010049E"/>
    <w:rsid w:val="00101383"/>
    <w:rsid w:val="00103E04"/>
    <w:rsid w:val="001D0D85"/>
    <w:rsid w:val="00214342"/>
    <w:rsid w:val="00215E05"/>
    <w:rsid w:val="002B1638"/>
    <w:rsid w:val="002C1DCC"/>
    <w:rsid w:val="002D28B1"/>
    <w:rsid w:val="002F1D5A"/>
    <w:rsid w:val="003648DA"/>
    <w:rsid w:val="00384C0D"/>
    <w:rsid w:val="00397E6B"/>
    <w:rsid w:val="003E46CD"/>
    <w:rsid w:val="00490514"/>
    <w:rsid w:val="004C5E85"/>
    <w:rsid w:val="0051217C"/>
    <w:rsid w:val="00521C97"/>
    <w:rsid w:val="005A585B"/>
    <w:rsid w:val="0065718A"/>
    <w:rsid w:val="00696892"/>
    <w:rsid w:val="007018B4"/>
    <w:rsid w:val="007546FD"/>
    <w:rsid w:val="007C00D1"/>
    <w:rsid w:val="0082565B"/>
    <w:rsid w:val="00831537"/>
    <w:rsid w:val="00895A34"/>
    <w:rsid w:val="008C1CCE"/>
    <w:rsid w:val="008E363B"/>
    <w:rsid w:val="008F64DF"/>
    <w:rsid w:val="00922B5E"/>
    <w:rsid w:val="009561B3"/>
    <w:rsid w:val="00991BC0"/>
    <w:rsid w:val="009A211F"/>
    <w:rsid w:val="009D525C"/>
    <w:rsid w:val="009E7DA9"/>
    <w:rsid w:val="00A00573"/>
    <w:rsid w:val="00A1209E"/>
    <w:rsid w:val="00A12C41"/>
    <w:rsid w:val="00A17683"/>
    <w:rsid w:val="00AB2AFB"/>
    <w:rsid w:val="00AF5A6B"/>
    <w:rsid w:val="00BB3EB8"/>
    <w:rsid w:val="00C001C3"/>
    <w:rsid w:val="00C7797E"/>
    <w:rsid w:val="00C84B32"/>
    <w:rsid w:val="00CD0EAE"/>
    <w:rsid w:val="00CD4909"/>
    <w:rsid w:val="00CF2ADB"/>
    <w:rsid w:val="00D079C2"/>
    <w:rsid w:val="00D93DBF"/>
    <w:rsid w:val="00E22C21"/>
    <w:rsid w:val="00ED0742"/>
    <w:rsid w:val="00ED25C8"/>
    <w:rsid w:val="00ED4ECB"/>
    <w:rsid w:val="00F03BF3"/>
    <w:rsid w:val="00F93F8A"/>
    <w:rsid w:val="00FA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B792"/>
  <w15:docId w15:val="{7119C70F-050C-4E76-BFC0-C22163A4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D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7DA9"/>
  </w:style>
  <w:style w:type="paragraph" w:styleId="a5">
    <w:name w:val="footer"/>
    <w:basedOn w:val="a"/>
    <w:link w:val="a6"/>
    <w:uiPriority w:val="99"/>
    <w:semiHidden/>
    <w:unhideWhenUsed/>
    <w:rsid w:val="009E7D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VIKA</cp:lastModifiedBy>
  <cp:revision>2</cp:revision>
  <dcterms:created xsi:type="dcterms:W3CDTF">2020-03-31T15:38:00Z</dcterms:created>
  <dcterms:modified xsi:type="dcterms:W3CDTF">2020-03-31T15:38:00Z</dcterms:modified>
</cp:coreProperties>
</file>