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AB" w:rsidRPr="00EC4AAB" w:rsidRDefault="0010353E" w:rsidP="00CC6FCF">
      <w:pPr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М.И.Глинка. Симфоническое творчество.</w:t>
      </w:r>
    </w:p>
    <w:p w:rsidR="00C5388D" w:rsidRPr="007D1358" w:rsidRDefault="00F36DAE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7D1358">
        <w:rPr>
          <w:rFonts w:ascii="Times New Roman" w:hAnsi="Times New Roman"/>
          <w:i/>
          <w:sz w:val="28"/>
          <w:u w:val="single"/>
        </w:rPr>
        <w:t>Симфоническое творчество Глинки составляет сравнительно небольшую по объёму, но исключительно ценную и важную по значению часть его наследия. Наибольший интерес из его симфонических произведений представляют «Камаринская», испанские увертюры («Арагонская хота» и «Ночь в Мадриде») и «Вальс-фантазия», а также симфонические номера из музыки к трагедии «Князь Холмский».</w:t>
      </w:r>
    </w:p>
    <w:p w:rsidR="00F36DAE" w:rsidRPr="007D1358" w:rsidRDefault="000A4B74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7D1358">
        <w:rPr>
          <w:rFonts w:ascii="Times New Roman" w:hAnsi="Times New Roman"/>
          <w:i/>
          <w:sz w:val="28"/>
          <w:u w:val="single"/>
        </w:rPr>
        <w:t xml:space="preserve">Симфонические </w:t>
      </w:r>
      <w:r w:rsidR="00F36DAE" w:rsidRPr="007D1358">
        <w:rPr>
          <w:rFonts w:ascii="Times New Roman" w:hAnsi="Times New Roman"/>
          <w:i/>
          <w:sz w:val="28"/>
          <w:u w:val="single"/>
        </w:rPr>
        <w:t>произведения Глинки отличаются разносторонностью содержания и богатством образов. Композитор не дал своим произведениям сюжетных программ (особняком стоит лишь музыка к «Холмскому», связанная с драматическим произведением), но положил в их основу вполне определённые жизненные прообразы. Он создал зарисовки русской народной жизни и народных характеров, передал впечатления от быта и природы Испании, раскрыл свои личные пере</w:t>
      </w:r>
      <w:r w:rsidRPr="007D1358">
        <w:rPr>
          <w:rFonts w:ascii="Times New Roman" w:hAnsi="Times New Roman"/>
          <w:i/>
          <w:sz w:val="28"/>
          <w:u w:val="single"/>
        </w:rPr>
        <w:t xml:space="preserve">живания, связанные с конкретными </w:t>
      </w:r>
      <w:r w:rsidR="00F36DAE" w:rsidRPr="007D1358">
        <w:rPr>
          <w:rFonts w:ascii="Times New Roman" w:hAnsi="Times New Roman"/>
          <w:i/>
          <w:sz w:val="28"/>
          <w:u w:val="single"/>
        </w:rPr>
        <w:t xml:space="preserve">событиями. </w:t>
      </w:r>
    </w:p>
    <w:p w:rsidR="00F36DAE" w:rsidRDefault="00F36DAE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Симфоническая музыка Глинки привлекает щедростью и яркостью красок, выпуклостью и конкретностью образов. В ряде случаев исп</w:t>
      </w:r>
      <w:r w:rsidR="000A4B74">
        <w:rPr>
          <w:rFonts w:ascii="Times New Roman" w:hAnsi="Times New Roman"/>
          <w:sz w:val="28"/>
        </w:rPr>
        <w:t xml:space="preserve">ользованы </w:t>
      </w:r>
      <w:r>
        <w:rPr>
          <w:rFonts w:ascii="Times New Roman" w:hAnsi="Times New Roman"/>
          <w:sz w:val="28"/>
        </w:rPr>
        <w:t>музыкально-изобразительные приёмы. Важнейшей особенностью симфонических произведений Глинки является их общедоступность, демократичность.</w:t>
      </w:r>
    </w:p>
    <w:p w:rsidR="0026092C" w:rsidRPr="007D1358" w:rsidRDefault="0026092C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7D1358">
        <w:rPr>
          <w:rFonts w:ascii="Times New Roman" w:hAnsi="Times New Roman"/>
          <w:i/>
          <w:sz w:val="28"/>
          <w:u w:val="single"/>
        </w:rPr>
        <w:t>Содержание и цели симфонического творчества Глинки обусловили его широкое обращение к народной песне и танцу. В «Камаринскую» и испанские увертюры он ввёл подлинные народные напевы. Глинка не просто обработал их, но и развил, использовав высшие формы классической профессиональной музыки. Он нашёл такие методы симфонического развития, которые отвечают характеру самих народных мелодий: вариационную разработку и полифоническое развитие.</w:t>
      </w:r>
    </w:p>
    <w:p w:rsidR="0026092C" w:rsidRDefault="0026092C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Высокими достоинствами отличается оркестровка Глинки, основанная на тщательно разработанных и глубоко продуманных им принципах. Главным требованием к оркестровке он считал естественность и осуждал «злоупотребление» и «кокетство», то есть «преувеличение», «чрезмерный шум», «щеголянье иными эффектами оркестра в ущерб высшему эстетическому значению и соразмерности</w:t>
      </w:r>
      <w:r w:rsidR="00163907">
        <w:rPr>
          <w:rFonts w:ascii="Times New Roman" w:hAnsi="Times New Roman"/>
          <w:sz w:val="28"/>
        </w:rPr>
        <w:t>».</w:t>
      </w:r>
    </w:p>
    <w:p w:rsidR="005D3674" w:rsidRDefault="005D3674" w:rsidP="00CC6FCF">
      <w:pPr>
        <w:jc w:val="both"/>
        <w:rPr>
          <w:rFonts w:ascii="Times New Roman" w:hAnsi="Times New Roman"/>
          <w:b/>
          <w:sz w:val="28"/>
        </w:rPr>
      </w:pPr>
    </w:p>
    <w:p w:rsidR="005D3674" w:rsidRDefault="005D3674" w:rsidP="00CC6FCF">
      <w:pPr>
        <w:jc w:val="both"/>
        <w:rPr>
          <w:rFonts w:ascii="Times New Roman" w:hAnsi="Times New Roman"/>
          <w:b/>
          <w:sz w:val="28"/>
        </w:rPr>
      </w:pPr>
    </w:p>
    <w:p w:rsidR="00163907" w:rsidRPr="007D1358" w:rsidRDefault="00163907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7D1358">
        <w:rPr>
          <w:rFonts w:ascii="Times New Roman" w:hAnsi="Times New Roman"/>
          <w:b/>
          <w:i/>
          <w:sz w:val="28"/>
          <w:u w:val="single"/>
        </w:rPr>
        <w:lastRenderedPageBreak/>
        <w:t>Испанские увертюры</w:t>
      </w:r>
      <w:r w:rsidRPr="007D1358">
        <w:rPr>
          <w:rFonts w:ascii="Times New Roman" w:hAnsi="Times New Roman"/>
          <w:i/>
          <w:sz w:val="28"/>
          <w:u w:val="single"/>
        </w:rPr>
        <w:t>.</w:t>
      </w:r>
    </w:p>
    <w:p w:rsidR="00163907" w:rsidRPr="007D1358" w:rsidRDefault="00163907" w:rsidP="00CC6FCF">
      <w:pPr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 xml:space="preserve">Михаил Иванович Глинка утверждал, что в своём музыкальном творчестве он неспособен быть итальянцем – однако, национальная природа его композиторского дарования не помешала ему «быть испанцем» в двух своих знаменитых увертюрах. </w:t>
      </w:r>
      <w:r w:rsidRPr="007D1358">
        <w:rPr>
          <w:rFonts w:ascii="Times New Roman" w:hAnsi="Times New Roman"/>
          <w:i/>
          <w:sz w:val="28"/>
          <w:u w:val="single"/>
        </w:rPr>
        <w:t>Создание их стало результатом поездки в Испанию, которую он предпринял в 1845 г. Если первая из этих увертюр – «Арагонская хота» - родилась непосредственно в Испании</w:t>
      </w:r>
      <w:r>
        <w:rPr>
          <w:rFonts w:ascii="Times New Roman" w:hAnsi="Times New Roman"/>
          <w:sz w:val="28"/>
        </w:rPr>
        <w:t xml:space="preserve"> (и Глинка даже рассчитывал на исполнение её в Мадриде), </w:t>
      </w:r>
      <w:r w:rsidRPr="007D1358">
        <w:rPr>
          <w:rFonts w:ascii="Times New Roman" w:hAnsi="Times New Roman"/>
          <w:i/>
          <w:sz w:val="28"/>
          <w:u w:val="single"/>
        </w:rPr>
        <w:t>то вторую он написал в 1848 г</w:t>
      </w:r>
      <w:r w:rsidR="004A5602" w:rsidRPr="007D1358">
        <w:rPr>
          <w:rFonts w:ascii="Times New Roman" w:hAnsi="Times New Roman"/>
          <w:i/>
          <w:sz w:val="28"/>
          <w:u w:val="single"/>
        </w:rPr>
        <w:t>., будучи в Варшаве.</w:t>
      </w:r>
      <w:r w:rsidR="0002577A" w:rsidRPr="007D1358">
        <w:rPr>
          <w:rFonts w:ascii="Times New Roman" w:hAnsi="Times New Roman"/>
          <w:i/>
          <w:sz w:val="28"/>
          <w:u w:val="single"/>
        </w:rPr>
        <w:t xml:space="preserve"> </w:t>
      </w:r>
      <w:r w:rsidR="0002577A">
        <w:rPr>
          <w:rFonts w:ascii="Times New Roman" w:hAnsi="Times New Roman"/>
          <w:sz w:val="28"/>
        </w:rPr>
        <w:t xml:space="preserve">Композитор уже давно покинул Испанию и мог лишь вспоминать об этой стране, поэтому увертюру он назвал «Воспоминанием о Кастилии», но созданной позднее новой редакции </w:t>
      </w:r>
      <w:r w:rsidR="0002577A" w:rsidRPr="007D1358">
        <w:rPr>
          <w:rFonts w:ascii="Times New Roman" w:hAnsi="Times New Roman"/>
          <w:i/>
          <w:sz w:val="28"/>
          <w:u w:val="single"/>
        </w:rPr>
        <w:t xml:space="preserve">он даёт иное заглавие – «Воспоминание о летней ночи в Мадриде» (увертюра известна также </w:t>
      </w:r>
      <w:r w:rsidR="000A3B5C" w:rsidRPr="007D1358">
        <w:rPr>
          <w:rFonts w:ascii="Times New Roman" w:hAnsi="Times New Roman"/>
          <w:i/>
          <w:sz w:val="28"/>
          <w:u w:val="single"/>
        </w:rPr>
        <w:t>под кратким наименованием «Ночь в Мадриде»).</w:t>
      </w:r>
    </w:p>
    <w:p w:rsidR="000A3B5C" w:rsidRPr="007D1358" w:rsidRDefault="004A5602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7D1358">
        <w:rPr>
          <w:rFonts w:ascii="Times New Roman" w:hAnsi="Times New Roman"/>
          <w:i/>
          <w:sz w:val="28"/>
          <w:u w:val="single"/>
        </w:rPr>
        <w:t>М.И.</w:t>
      </w:r>
      <w:r w:rsidR="000A3B5C" w:rsidRPr="007D1358">
        <w:rPr>
          <w:rFonts w:ascii="Times New Roman" w:hAnsi="Times New Roman"/>
          <w:i/>
          <w:sz w:val="28"/>
          <w:u w:val="single"/>
        </w:rPr>
        <w:t xml:space="preserve"> Глинка был первым русским композитором, побывавшим в Испании (1845-1847). Он изучал культуру, нравы, язык испанского народа, записывал испанские мелодии (от народных певцов и гитаристов)</w:t>
      </w:r>
      <w:r w:rsidR="00086113" w:rsidRPr="007D1358">
        <w:rPr>
          <w:rFonts w:ascii="Times New Roman" w:hAnsi="Times New Roman"/>
          <w:i/>
          <w:sz w:val="28"/>
          <w:u w:val="single"/>
        </w:rPr>
        <w:t>, н</w:t>
      </w:r>
      <w:r w:rsidR="000A3B5C" w:rsidRPr="007D1358">
        <w:rPr>
          <w:rFonts w:ascii="Times New Roman" w:hAnsi="Times New Roman"/>
          <w:i/>
          <w:sz w:val="28"/>
          <w:u w:val="single"/>
        </w:rPr>
        <w:t xml:space="preserve">аблюдал народные празднества. </w:t>
      </w:r>
      <w:r w:rsidR="000A3B5C">
        <w:rPr>
          <w:rFonts w:ascii="Times New Roman" w:hAnsi="Times New Roman"/>
          <w:sz w:val="28"/>
        </w:rPr>
        <w:t>Поскольку светская музыка Испании, звучавшая в театрах</w:t>
      </w:r>
      <w:r w:rsidR="00086113">
        <w:rPr>
          <w:rFonts w:ascii="Times New Roman" w:hAnsi="Times New Roman"/>
          <w:sz w:val="28"/>
        </w:rPr>
        <w:t>, в</w:t>
      </w:r>
      <w:r w:rsidR="000A3B5C">
        <w:rPr>
          <w:rFonts w:ascii="Times New Roman" w:hAnsi="Times New Roman"/>
          <w:sz w:val="28"/>
        </w:rPr>
        <w:t xml:space="preserve"> то время в значительной степени находилась под влиянием музыки итальянской, его больше интересовали «напевы простолюдинов».</w:t>
      </w:r>
      <w:r w:rsidR="00086113">
        <w:rPr>
          <w:rFonts w:ascii="Times New Roman" w:hAnsi="Times New Roman"/>
          <w:sz w:val="28"/>
        </w:rPr>
        <w:t xml:space="preserve"> Около 20-ти народных напевов с текстами без сопровождения Глинка записал в Мадриде и Гранаде. </w:t>
      </w:r>
      <w:r w:rsidR="00086113" w:rsidRPr="007D1358">
        <w:rPr>
          <w:rFonts w:ascii="Times New Roman" w:hAnsi="Times New Roman"/>
          <w:i/>
          <w:sz w:val="28"/>
          <w:u w:val="single"/>
        </w:rPr>
        <w:t>Испанские впечатления вдохновили его на создание двух симфонических увертюр, где воспроизведены картины жизни испанского народа.</w:t>
      </w:r>
    </w:p>
    <w:p w:rsidR="00086113" w:rsidRDefault="00086113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1840 году Глинка несколько месяцев провёл в Париже. В своих «Записках» он вспоминал: «…Узнал я, что Лист отправился в Испанию. Это о</w:t>
      </w:r>
      <w:r w:rsidR="00ED4F9D">
        <w:rPr>
          <w:rFonts w:ascii="Times New Roman" w:hAnsi="Times New Roman"/>
          <w:sz w:val="28"/>
        </w:rPr>
        <w:t>бстоятельство возбудило моё до</w:t>
      </w:r>
      <w:r>
        <w:rPr>
          <w:rFonts w:ascii="Times New Roman" w:hAnsi="Times New Roman"/>
          <w:sz w:val="28"/>
        </w:rPr>
        <w:t>м</w:t>
      </w:r>
      <w:r w:rsidR="00ED4F9D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ш</w:t>
      </w:r>
      <w:r w:rsidR="00ED4F9D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ее желание побывать в Испании так сильно, что, не </w:t>
      </w:r>
      <w:r w:rsidR="00ED4F9D">
        <w:rPr>
          <w:rFonts w:ascii="Times New Roman" w:hAnsi="Times New Roman"/>
          <w:sz w:val="28"/>
        </w:rPr>
        <w:t>откладывая, я написал об этом матушке, которая не вдруг и даже не скоро согласилась на это моё предприятия, опасаясь за меня. Не теряя времени, я принялся за дело».</w:t>
      </w:r>
    </w:p>
    <w:p w:rsidR="00ED4F9D" w:rsidRDefault="00ED4F9D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«Дело» заключалась в спешном овладении испанским языком и пошло очень успешно. Когда в мае 1845 года композитор п</w:t>
      </w:r>
      <w:r w:rsidR="00E664FD">
        <w:rPr>
          <w:rFonts w:ascii="Times New Roman" w:hAnsi="Times New Roman"/>
          <w:sz w:val="28"/>
        </w:rPr>
        <w:t>оехал в Испанию, он уже говорил по-испански почти свободно. Он побывал в Бургосе, Вальядолиде. Обзавёлся лошадью и совершал поездки по окрестностям. «По вечерам собирались у нас соседи, соседки и знакомые, пели, плясала и беседовали, - продолжает Глинка свои воспоминания в «Записках». – Между знакомыми сын одн</w:t>
      </w:r>
      <w:r w:rsidR="000A4B74">
        <w:rPr>
          <w:rFonts w:ascii="Times New Roman" w:hAnsi="Times New Roman"/>
          <w:sz w:val="28"/>
        </w:rPr>
        <w:t xml:space="preserve">ого тамошнего негоцианта…бойко </w:t>
      </w:r>
      <w:r w:rsidR="00E664FD">
        <w:rPr>
          <w:rFonts w:ascii="Times New Roman" w:hAnsi="Times New Roman"/>
          <w:sz w:val="28"/>
        </w:rPr>
        <w:t xml:space="preserve">играл на гитаре, в особенности арагонскую хоту, которую с его вариациями я удержал в памяти и потом в </w:t>
      </w:r>
      <w:r w:rsidR="00E664FD">
        <w:rPr>
          <w:rFonts w:ascii="Times New Roman" w:hAnsi="Times New Roman"/>
          <w:sz w:val="28"/>
        </w:rPr>
        <w:lastRenderedPageBreak/>
        <w:t xml:space="preserve">Мадриде, в сентябре </w:t>
      </w:r>
      <w:r w:rsidR="004A5602">
        <w:rPr>
          <w:rFonts w:ascii="Times New Roman" w:hAnsi="Times New Roman"/>
          <w:sz w:val="28"/>
        </w:rPr>
        <w:t>или октябре того же года сделал</w:t>
      </w:r>
      <w:r w:rsidR="00E664FD">
        <w:rPr>
          <w:rFonts w:ascii="Times New Roman" w:hAnsi="Times New Roman"/>
          <w:sz w:val="28"/>
        </w:rPr>
        <w:t xml:space="preserve"> пьесу под именем «</w:t>
      </w:r>
      <w:r w:rsidR="00E664FD">
        <w:rPr>
          <w:rFonts w:ascii="Times New Roman" w:hAnsi="Times New Roman"/>
          <w:sz w:val="28"/>
          <w:lang w:val="en-US"/>
        </w:rPr>
        <w:t>Capriccio</w:t>
      </w:r>
      <w:r w:rsidR="00E664FD" w:rsidRPr="00E664FD">
        <w:rPr>
          <w:rFonts w:ascii="Times New Roman" w:hAnsi="Times New Roman"/>
          <w:sz w:val="28"/>
        </w:rPr>
        <w:t xml:space="preserve"> </w:t>
      </w:r>
      <w:r w:rsidR="00E664FD">
        <w:rPr>
          <w:rFonts w:ascii="Times New Roman" w:hAnsi="Times New Roman"/>
          <w:sz w:val="28"/>
          <w:lang w:val="en-US"/>
        </w:rPr>
        <w:t>brilliante</w:t>
      </w:r>
      <w:r w:rsidR="00E664FD">
        <w:rPr>
          <w:rFonts w:ascii="Times New Roman" w:hAnsi="Times New Roman"/>
          <w:sz w:val="28"/>
        </w:rPr>
        <w:t>», которое впоследствии, по совету князя Одоевского, назвал Испанской увертюрой». Ещё позднее сочинение стало называться Испанской увертюрой №1, но самую большую изве</w:t>
      </w:r>
      <w:r w:rsidR="00103343">
        <w:rPr>
          <w:rFonts w:ascii="Times New Roman" w:hAnsi="Times New Roman"/>
          <w:sz w:val="28"/>
        </w:rPr>
        <w:t>с</w:t>
      </w:r>
      <w:r w:rsidR="00E664FD">
        <w:rPr>
          <w:rFonts w:ascii="Times New Roman" w:hAnsi="Times New Roman"/>
          <w:sz w:val="28"/>
        </w:rPr>
        <w:t>тность получило как «Арагонская</w:t>
      </w:r>
      <w:r w:rsidR="00103343">
        <w:rPr>
          <w:rFonts w:ascii="Times New Roman" w:hAnsi="Times New Roman"/>
          <w:sz w:val="28"/>
        </w:rPr>
        <w:t xml:space="preserve"> </w:t>
      </w:r>
      <w:r w:rsidR="00E664FD">
        <w:rPr>
          <w:rFonts w:ascii="Times New Roman" w:hAnsi="Times New Roman"/>
          <w:sz w:val="28"/>
        </w:rPr>
        <w:t>хота». Пер</w:t>
      </w:r>
      <w:r w:rsidR="00103343">
        <w:rPr>
          <w:rFonts w:ascii="Times New Roman" w:hAnsi="Times New Roman"/>
          <w:sz w:val="28"/>
        </w:rPr>
        <w:t>в</w:t>
      </w:r>
      <w:r w:rsidR="00E664FD">
        <w:rPr>
          <w:rFonts w:ascii="Times New Roman" w:hAnsi="Times New Roman"/>
          <w:sz w:val="28"/>
        </w:rPr>
        <w:t xml:space="preserve">ое исполнение состоялась 15 марта 1850 года. Сохранился </w:t>
      </w:r>
      <w:r w:rsidR="00103343">
        <w:rPr>
          <w:rFonts w:ascii="Times New Roman" w:hAnsi="Times New Roman"/>
          <w:sz w:val="28"/>
        </w:rPr>
        <w:t xml:space="preserve">отклик Одоевского на этот концерт: «Чудодей невольно переносит нас в тёплую южную ночь, окружает нас всеми её признаками, вы слышите бряцание </w:t>
      </w:r>
      <w:r w:rsidR="000A4B74">
        <w:rPr>
          <w:rFonts w:ascii="Times New Roman" w:hAnsi="Times New Roman"/>
          <w:sz w:val="28"/>
        </w:rPr>
        <w:t>гитары, весёлый стук кастаньет</w:t>
      </w:r>
      <w:r w:rsidR="00103343">
        <w:rPr>
          <w:rFonts w:ascii="Times New Roman" w:hAnsi="Times New Roman"/>
          <w:sz w:val="28"/>
        </w:rPr>
        <w:t>, перед вашими глазам</w:t>
      </w:r>
      <w:r w:rsidR="000A4B74">
        <w:rPr>
          <w:rFonts w:ascii="Times New Roman" w:hAnsi="Times New Roman"/>
          <w:sz w:val="28"/>
        </w:rPr>
        <w:t>и пляшет чернобровая красавиц</w:t>
      </w:r>
      <w:r w:rsidR="004A5602">
        <w:rPr>
          <w:rFonts w:ascii="Times New Roman" w:hAnsi="Times New Roman"/>
          <w:sz w:val="28"/>
        </w:rPr>
        <w:t>а</w:t>
      </w:r>
      <w:r w:rsidR="000A4B74">
        <w:rPr>
          <w:rFonts w:ascii="Times New Roman" w:hAnsi="Times New Roman"/>
          <w:sz w:val="28"/>
        </w:rPr>
        <w:t xml:space="preserve">, </w:t>
      </w:r>
      <w:r w:rsidR="00103343">
        <w:rPr>
          <w:rFonts w:ascii="Times New Roman" w:hAnsi="Times New Roman"/>
          <w:sz w:val="28"/>
        </w:rPr>
        <w:t>характерная мелодия то теряется в отдалении, то снова является во всём своём разгаре».</w:t>
      </w:r>
    </w:p>
    <w:p w:rsidR="00103343" w:rsidRDefault="00103343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Вальядолида Глинка отправился в Мадрид. «Вскоре по приезде в Мадрид я принялся за «Хоту». Потом, окончив её, внимательно изучал испанскую музыку</w:t>
      </w:r>
      <w:r w:rsidR="00B14BAD">
        <w:rPr>
          <w:rFonts w:ascii="Times New Roman" w:hAnsi="Times New Roman"/>
          <w:sz w:val="28"/>
        </w:rPr>
        <w:t>, а именно напевы простолюдинов.</w:t>
      </w:r>
      <w:r>
        <w:rPr>
          <w:rFonts w:ascii="Times New Roman" w:hAnsi="Times New Roman"/>
          <w:sz w:val="28"/>
        </w:rPr>
        <w:t xml:space="preserve"> Хаживал ко мне один </w:t>
      </w:r>
      <w:r>
        <w:rPr>
          <w:rFonts w:ascii="Times New Roman" w:hAnsi="Times New Roman"/>
          <w:sz w:val="28"/>
          <w:lang w:val="en-US"/>
        </w:rPr>
        <w:t>zagal</w:t>
      </w:r>
      <w:r>
        <w:rPr>
          <w:rFonts w:ascii="Times New Roman" w:hAnsi="Times New Roman"/>
          <w:sz w:val="28"/>
        </w:rPr>
        <w:t xml:space="preserve"> (погонщик мулов п</w:t>
      </w:r>
      <w:r w:rsidR="00B14BAD">
        <w:rPr>
          <w:rFonts w:ascii="Times New Roman" w:hAnsi="Times New Roman"/>
          <w:sz w:val="28"/>
        </w:rPr>
        <w:t>ри дилижансе) и пел народные пе</w:t>
      </w:r>
      <w:r>
        <w:rPr>
          <w:rFonts w:ascii="Times New Roman" w:hAnsi="Times New Roman"/>
          <w:sz w:val="28"/>
        </w:rPr>
        <w:t>с</w:t>
      </w:r>
      <w:r w:rsidR="00B14BAD"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>, которые я старался уловить и положить на ноты. Две</w:t>
      </w:r>
      <w:r w:rsidRPr="001033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Seguedillas</w:t>
      </w:r>
      <w:r w:rsidRPr="001033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manchegas</w:t>
      </w:r>
      <w:r w:rsidRPr="00103343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  <w:lang w:val="en-US"/>
        </w:rPr>
        <w:t>airs</w:t>
      </w:r>
      <w:r w:rsidRPr="001033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de</w:t>
      </w:r>
      <w:r w:rsidRPr="001033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la</w:t>
      </w:r>
      <w:r w:rsidRPr="001033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Mancha</w:t>
      </w:r>
      <w:r w:rsidRPr="00103343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мне</w:t>
      </w:r>
      <w:r w:rsidRPr="001033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особенно</w:t>
      </w:r>
      <w:r w:rsidRPr="001033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понравились</w:t>
      </w:r>
      <w:r w:rsidRPr="001033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впоследствии послужили мне </w:t>
      </w:r>
      <w:r w:rsidR="00B14BAD">
        <w:rPr>
          <w:rFonts w:ascii="Times New Roman" w:hAnsi="Times New Roman"/>
          <w:sz w:val="28"/>
        </w:rPr>
        <w:t xml:space="preserve">основой </w:t>
      </w:r>
      <w:r>
        <w:rPr>
          <w:rFonts w:ascii="Times New Roman" w:hAnsi="Times New Roman"/>
          <w:sz w:val="28"/>
        </w:rPr>
        <w:t>для второй Испанской увертюры».</w:t>
      </w:r>
    </w:p>
    <w:p w:rsidR="00103343" w:rsidRDefault="00103343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Создавалась она позднее, в Варшаве, где композитор жил в 1848-1851 годах. Глинка первоначально назвал </w:t>
      </w:r>
      <w:r w:rsidR="001218E0">
        <w:rPr>
          <w:rFonts w:ascii="Times New Roman" w:hAnsi="Times New Roman"/>
          <w:sz w:val="28"/>
        </w:rPr>
        <w:t>своё сочинение «Воспоминание о Кастилии». Оно было исполнено в Петербурге, в том концерте, что и «Арагонская хота». Не до конца удовлетворённой получившимся, в августе 1851 года композитор работает над второй редакцией. Именно она стала называться «Ночь в Мадриде», или «Воспоминание о летней ночи в Мадриде», была посвящена Санкт-Петербургскому Филармоническому обществу и впервые прозвучала в Петербурге под управлением К.Шуберта 2 апреля 1852 года в концерте этого Общества; программа концерта была полностью составлена из сочинений Глинки. Эта редакция была позднее издана, и осталась как единственно верная.</w:t>
      </w:r>
    </w:p>
    <w:p w:rsidR="005E21BF" w:rsidRPr="00EC4AAB" w:rsidRDefault="006A292C" w:rsidP="00CC6FCF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1218E0" w:rsidRPr="00EC4AAB">
        <w:rPr>
          <w:rFonts w:ascii="Times New Roman" w:hAnsi="Times New Roman"/>
          <w:b/>
          <w:sz w:val="28"/>
        </w:rPr>
        <w:t>Арагонская хота</w:t>
      </w:r>
      <w:r>
        <w:rPr>
          <w:rFonts w:ascii="Times New Roman" w:hAnsi="Times New Roman"/>
          <w:b/>
          <w:sz w:val="28"/>
        </w:rPr>
        <w:t>»</w:t>
      </w:r>
      <w:r w:rsidR="001218E0" w:rsidRPr="00EC4AAB">
        <w:rPr>
          <w:rFonts w:ascii="Times New Roman" w:hAnsi="Times New Roman"/>
          <w:b/>
          <w:sz w:val="28"/>
        </w:rPr>
        <w:t xml:space="preserve">. </w:t>
      </w:r>
    </w:p>
    <w:p w:rsidR="00E44ECE" w:rsidRPr="007D1358" w:rsidRDefault="00E44ECE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7D1358">
        <w:rPr>
          <w:rFonts w:ascii="Times New Roman" w:hAnsi="Times New Roman"/>
          <w:i/>
          <w:sz w:val="28"/>
          <w:u w:val="single"/>
        </w:rPr>
        <w:t>«Арагонская хота» - колоритная картинка из испанской народной жизни. Это произведение основано на подлинных народных напевах и танцевальных наигрышей. Оно отличается сочностью красок, яркостью контрастов, блеском звучания, виртуозным использованием оркестра (его подзаголовок: «Блестящее каприччио»).</w:t>
      </w:r>
    </w:p>
    <w:p w:rsidR="001218E0" w:rsidRPr="007D1358" w:rsidRDefault="001218E0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7D1358">
        <w:rPr>
          <w:rFonts w:ascii="Times New Roman" w:hAnsi="Times New Roman"/>
          <w:i/>
          <w:sz w:val="28"/>
          <w:u w:val="single"/>
        </w:rPr>
        <w:t>В «Арагонской хоте» композитор обратился к самой популярной народной испанской тем</w:t>
      </w:r>
      <w:r w:rsidR="00B14BAD" w:rsidRPr="007D1358">
        <w:rPr>
          <w:rFonts w:ascii="Times New Roman" w:hAnsi="Times New Roman"/>
          <w:i/>
          <w:sz w:val="28"/>
          <w:u w:val="single"/>
        </w:rPr>
        <w:t>е</w:t>
      </w:r>
      <w:r w:rsidRPr="007D1358">
        <w:rPr>
          <w:rFonts w:ascii="Times New Roman" w:hAnsi="Times New Roman"/>
          <w:i/>
          <w:sz w:val="28"/>
          <w:u w:val="single"/>
        </w:rPr>
        <w:t xml:space="preserve">. Услышав её в исполнении испанских гитаристов, он был </w:t>
      </w:r>
      <w:r w:rsidRPr="007D1358">
        <w:rPr>
          <w:rFonts w:ascii="Times New Roman" w:hAnsi="Times New Roman"/>
          <w:i/>
          <w:sz w:val="28"/>
          <w:u w:val="single"/>
        </w:rPr>
        <w:lastRenderedPageBreak/>
        <w:t xml:space="preserve">восхищён её своеобразной жизнерадостной </w:t>
      </w:r>
      <w:r w:rsidR="00803A90" w:rsidRPr="007D1358">
        <w:rPr>
          <w:rFonts w:ascii="Times New Roman" w:hAnsi="Times New Roman"/>
          <w:i/>
          <w:sz w:val="28"/>
          <w:u w:val="single"/>
        </w:rPr>
        <w:t xml:space="preserve">грацией. Это мелодия </w:t>
      </w:r>
      <w:r w:rsidR="000A4B74" w:rsidRPr="007D1358">
        <w:rPr>
          <w:rFonts w:ascii="Times New Roman" w:hAnsi="Times New Roman"/>
          <w:i/>
          <w:sz w:val="28"/>
          <w:u w:val="single"/>
        </w:rPr>
        <w:t>хоты – н</w:t>
      </w:r>
      <w:r w:rsidR="00803A90" w:rsidRPr="007D1358">
        <w:rPr>
          <w:rFonts w:ascii="Times New Roman" w:hAnsi="Times New Roman"/>
          <w:i/>
          <w:sz w:val="28"/>
          <w:u w:val="single"/>
        </w:rPr>
        <w:t>ационального испанского трёхдольного танца, ставшего одним из музыкальных символов Испании. Именно с хотой были связаны самые первые впечатления Глинки об испанской культуре.</w:t>
      </w:r>
    </w:p>
    <w:p w:rsidR="00803A90" w:rsidRPr="007D1358" w:rsidRDefault="00803A90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7D1358">
        <w:rPr>
          <w:rFonts w:ascii="Times New Roman" w:hAnsi="Times New Roman"/>
          <w:i/>
          <w:sz w:val="28"/>
          <w:u w:val="single"/>
        </w:rPr>
        <w:t>«Арагонская хота» открывается медленным вступлением в характере сурового марша-шествия.</w:t>
      </w:r>
      <w:r>
        <w:rPr>
          <w:rFonts w:ascii="Times New Roman" w:hAnsi="Times New Roman"/>
          <w:sz w:val="28"/>
        </w:rPr>
        <w:t xml:space="preserve"> Его музыка, с торжественными фанфарами, контрастными перепадами динамики, полна сдержанной силы и величия. </w:t>
      </w:r>
      <w:r w:rsidRPr="007D1358">
        <w:rPr>
          <w:rFonts w:ascii="Times New Roman" w:hAnsi="Times New Roman"/>
          <w:i/>
          <w:sz w:val="28"/>
          <w:u w:val="single"/>
        </w:rPr>
        <w:t>Это образ суровой и прекрасной Испании. После характеристики «места действия» развитие переключается в «конкретно-событийный» план. В сонатном разделе, ярко контрастном вступлению, возникает картина праздничного народного веселья.</w:t>
      </w:r>
    </w:p>
    <w:p w:rsidR="005426FC" w:rsidRDefault="005426FC" w:rsidP="00CC6FCF">
      <w:pPr>
        <w:jc w:val="both"/>
        <w:rPr>
          <w:rFonts w:ascii="Times New Roman" w:hAnsi="Times New Roman"/>
          <w:sz w:val="28"/>
        </w:rPr>
      </w:pPr>
      <w:r w:rsidRPr="007D1358">
        <w:rPr>
          <w:rFonts w:ascii="Times New Roman" w:hAnsi="Times New Roman"/>
          <w:i/>
          <w:sz w:val="28"/>
          <w:u w:val="single"/>
        </w:rPr>
        <w:t xml:space="preserve">Инструментовка мастерски передаёт колорит испанской народной музыки. Лёгкие </w:t>
      </w:r>
      <w:r w:rsidRPr="007D1358">
        <w:rPr>
          <w:rFonts w:ascii="Times New Roman" w:hAnsi="Times New Roman"/>
          <w:i/>
          <w:sz w:val="28"/>
          <w:u w:val="single"/>
          <w:lang w:val="en-US"/>
        </w:rPr>
        <w:t>pizzicato</w:t>
      </w:r>
      <w:r w:rsidRPr="007D1358">
        <w:rPr>
          <w:rFonts w:ascii="Times New Roman" w:hAnsi="Times New Roman"/>
          <w:i/>
          <w:sz w:val="28"/>
          <w:u w:val="single"/>
        </w:rPr>
        <w:t xml:space="preserve"> струнных и щипки арфы раскрывают поэтический образ гитарного наигрыша (1-я тема главной партии – подлинная мелодия арагонской хоты), деревянные духовые имитирует пение в вокальной части танца (2-я тема главной партии – копла). </w:t>
      </w:r>
      <w:r w:rsidRPr="00E74D10">
        <w:rPr>
          <w:rFonts w:ascii="Times New Roman" w:hAnsi="Times New Roman"/>
          <w:i/>
          <w:sz w:val="28"/>
          <w:u w:val="single"/>
        </w:rPr>
        <w:t xml:space="preserve">Используя сонатную форму, Глинка не отказывается от метода вариационности. Мотивную разработку он сочетает </w:t>
      </w:r>
      <w:r w:rsidR="00E82905" w:rsidRPr="00E74D10">
        <w:rPr>
          <w:rFonts w:ascii="Times New Roman" w:hAnsi="Times New Roman"/>
          <w:i/>
          <w:sz w:val="28"/>
          <w:u w:val="single"/>
        </w:rPr>
        <w:t>с варьированием материала.</w:t>
      </w:r>
      <w:r w:rsidR="00E82905">
        <w:rPr>
          <w:rFonts w:ascii="Times New Roman" w:hAnsi="Times New Roman"/>
          <w:sz w:val="28"/>
        </w:rPr>
        <w:t xml:space="preserve"> Уже в рамках главной партии (двойная трёхчастная форма </w:t>
      </w:r>
      <w:r w:rsidR="00E82905">
        <w:rPr>
          <w:rFonts w:ascii="Times New Roman" w:hAnsi="Times New Roman"/>
          <w:sz w:val="28"/>
          <w:lang w:val="en-US"/>
        </w:rPr>
        <w:t>ababa</w:t>
      </w:r>
      <w:r w:rsidR="00E82905">
        <w:rPr>
          <w:rFonts w:ascii="Times New Roman" w:hAnsi="Times New Roman"/>
          <w:sz w:val="28"/>
        </w:rPr>
        <w:t xml:space="preserve">) происходит варьирование тем. </w:t>
      </w:r>
      <w:r w:rsidR="00E82905" w:rsidRPr="007D1358">
        <w:rPr>
          <w:rFonts w:ascii="Times New Roman" w:hAnsi="Times New Roman"/>
          <w:i/>
          <w:sz w:val="28"/>
          <w:u w:val="single"/>
        </w:rPr>
        <w:t xml:space="preserve">В побочной же партии, изящной и грациозной, напоминающей мандолины, </w:t>
      </w:r>
      <w:r w:rsidR="00E82905">
        <w:rPr>
          <w:rFonts w:ascii="Times New Roman" w:hAnsi="Times New Roman"/>
          <w:sz w:val="28"/>
        </w:rPr>
        <w:t xml:space="preserve">Глинка блестяще реализует характерную композиционную особенность народной хоты. Гармонический план всех мелодий этого жанра одинаков – </w:t>
      </w:r>
      <w:r w:rsidR="00E82905">
        <w:rPr>
          <w:rFonts w:ascii="Times New Roman" w:hAnsi="Times New Roman"/>
          <w:sz w:val="28"/>
          <w:lang w:val="en-US"/>
        </w:rPr>
        <w:t>TD</w:t>
      </w:r>
      <w:r w:rsidR="00E82905" w:rsidRPr="00E82905">
        <w:rPr>
          <w:rFonts w:ascii="Times New Roman" w:hAnsi="Times New Roman"/>
          <w:sz w:val="28"/>
        </w:rPr>
        <w:t xml:space="preserve"> </w:t>
      </w:r>
      <w:r w:rsidR="00E82905">
        <w:rPr>
          <w:rFonts w:ascii="Times New Roman" w:hAnsi="Times New Roman"/>
          <w:sz w:val="28"/>
          <w:lang w:val="en-US"/>
        </w:rPr>
        <w:t>DT</w:t>
      </w:r>
      <w:r w:rsidR="00E82905">
        <w:rPr>
          <w:rFonts w:ascii="Times New Roman" w:hAnsi="Times New Roman"/>
          <w:sz w:val="28"/>
        </w:rPr>
        <w:t>. На этом основании сами мелодии могут услышаны как варианты друг друга. Именно так воспринимаются обе темы побочной партии. Они добавляются к исходной ритмо-формуле хоты из двух звуков (</w:t>
      </w:r>
      <w:r w:rsidR="00E82905">
        <w:rPr>
          <w:rFonts w:ascii="Times New Roman" w:hAnsi="Times New Roman"/>
          <w:sz w:val="28"/>
          <w:lang w:val="en-US"/>
        </w:rPr>
        <w:t>TD</w:t>
      </w:r>
      <w:r w:rsidR="00E82905" w:rsidRPr="00E82905">
        <w:rPr>
          <w:rFonts w:ascii="Times New Roman" w:hAnsi="Times New Roman"/>
          <w:sz w:val="28"/>
        </w:rPr>
        <w:t xml:space="preserve"> </w:t>
      </w:r>
      <w:r w:rsidR="00E82905">
        <w:rPr>
          <w:rFonts w:ascii="Times New Roman" w:hAnsi="Times New Roman"/>
          <w:sz w:val="28"/>
          <w:lang w:val="en-US"/>
        </w:rPr>
        <w:t>DT</w:t>
      </w:r>
      <w:r w:rsidR="00E82905">
        <w:rPr>
          <w:rFonts w:ascii="Times New Roman" w:hAnsi="Times New Roman"/>
          <w:sz w:val="28"/>
        </w:rPr>
        <w:t>) в качестве контрапунктов, образуя тем самым серию вариаций.</w:t>
      </w:r>
    </w:p>
    <w:p w:rsidR="00E82905" w:rsidRDefault="00E82905" w:rsidP="00CC6FCF">
      <w:pPr>
        <w:jc w:val="both"/>
        <w:rPr>
          <w:rFonts w:ascii="Times New Roman" w:hAnsi="Times New Roman"/>
          <w:sz w:val="28"/>
        </w:rPr>
      </w:pPr>
      <w:r w:rsidRPr="007D1358">
        <w:rPr>
          <w:rFonts w:ascii="Times New Roman" w:hAnsi="Times New Roman"/>
          <w:i/>
          <w:sz w:val="28"/>
          <w:u w:val="single"/>
        </w:rPr>
        <w:t>Разработка строится на принципе постепенного нарастания динамики, с постоянным</w:t>
      </w:r>
      <w:r w:rsidR="00B14BAD" w:rsidRPr="007D1358">
        <w:rPr>
          <w:rFonts w:ascii="Times New Roman" w:hAnsi="Times New Roman"/>
          <w:i/>
          <w:sz w:val="28"/>
          <w:u w:val="single"/>
        </w:rPr>
        <w:t xml:space="preserve"> переключением планов: как бы «в</w:t>
      </w:r>
      <w:r w:rsidRPr="007D1358">
        <w:rPr>
          <w:rFonts w:ascii="Times New Roman" w:hAnsi="Times New Roman"/>
          <w:i/>
          <w:sz w:val="28"/>
          <w:u w:val="single"/>
        </w:rPr>
        <w:t>ыхваченные» из общей массы сольные сценки сменяются блестящим звучанием всего оркестра.</w:t>
      </w:r>
      <w:r>
        <w:rPr>
          <w:rFonts w:ascii="Times New Roman" w:hAnsi="Times New Roman"/>
          <w:sz w:val="28"/>
        </w:rPr>
        <w:t xml:space="preserve"> Перед центральной кульминацией звучание</w:t>
      </w:r>
      <w:r w:rsidR="005E21B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хоты прерывается затаённо</w:t>
      </w:r>
      <w:r w:rsidR="005E21BF">
        <w:rPr>
          <w:rFonts w:ascii="Times New Roman" w:hAnsi="Times New Roman"/>
          <w:sz w:val="28"/>
        </w:rPr>
        <w:t>-тревожным тремоло литавр и фанфарами «меди», напоминая о теме вступления – это Испания, край необузданных страстей. Высшую точку развития знаменует ослепительно яркая тема хоты, проводимая всем составом оркестра. Она почти осязаемо раскрывает картину всенаро</w:t>
      </w:r>
      <w:r w:rsidR="003402F4">
        <w:rPr>
          <w:rFonts w:ascii="Times New Roman" w:hAnsi="Times New Roman"/>
          <w:sz w:val="28"/>
        </w:rPr>
        <w:t>дного ликования.</w:t>
      </w:r>
    </w:p>
    <w:p w:rsidR="003402F4" w:rsidRDefault="003402F4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Реприза – подлинный апофеоз вариационности в сонатной форме. Главная и побочная, казавшиеся в экспозиции разными темами, выглядят здесь как единое последование вариаций на заданную гармонию. Синкопированные </w:t>
      </w:r>
      <w:r>
        <w:rPr>
          <w:rFonts w:ascii="Times New Roman" w:hAnsi="Times New Roman"/>
          <w:sz w:val="28"/>
        </w:rPr>
        <w:lastRenderedPageBreak/>
        <w:t>фанфары коды образуют тематическую арку вступлению, но окрашиваются в яркие, праздничные тона.</w:t>
      </w:r>
    </w:p>
    <w:p w:rsidR="003402F4" w:rsidRDefault="003402F4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Итак, уникальность глинкинской хоты в том, что сонатный динамизм её формы усилен благодаря открывающейся в процессе варьирования общности тем. В этой увертюре Глинка использует большой состав оркестра. Особую роль играют кастаньеты – испанский инструмент, подчёркивающий национальный колорит, а также арфа.</w:t>
      </w:r>
    </w:p>
    <w:p w:rsidR="00E44ECE" w:rsidRPr="00EC4AAB" w:rsidRDefault="00E44ECE" w:rsidP="00CC6FCF">
      <w:pPr>
        <w:jc w:val="both"/>
        <w:rPr>
          <w:rFonts w:ascii="Times New Roman" w:hAnsi="Times New Roman"/>
          <w:b/>
          <w:sz w:val="28"/>
        </w:rPr>
      </w:pPr>
      <w:r w:rsidRPr="00EC4AAB">
        <w:rPr>
          <w:rFonts w:ascii="Times New Roman" w:hAnsi="Times New Roman"/>
          <w:b/>
          <w:sz w:val="28"/>
        </w:rPr>
        <w:t>«Воспоминание о летней ночи в Мадриде» (или «Ночь в Мадриде»).</w:t>
      </w:r>
    </w:p>
    <w:p w:rsidR="00E44ECE" w:rsidRDefault="00E44ECE" w:rsidP="00CC6FCF">
      <w:pPr>
        <w:jc w:val="both"/>
        <w:rPr>
          <w:rFonts w:ascii="Times New Roman" w:hAnsi="Times New Roman"/>
          <w:sz w:val="28"/>
        </w:rPr>
      </w:pPr>
      <w:r w:rsidRPr="00E74D10">
        <w:rPr>
          <w:rFonts w:ascii="Times New Roman" w:hAnsi="Times New Roman"/>
          <w:i/>
          <w:sz w:val="28"/>
          <w:u w:val="single"/>
        </w:rPr>
        <w:t>Образ летней южной ночи – один из характернейших символов Испании. Он по</w:t>
      </w:r>
      <w:r w:rsidR="00562057" w:rsidRPr="00E74D10">
        <w:rPr>
          <w:rFonts w:ascii="Times New Roman" w:hAnsi="Times New Roman"/>
          <w:i/>
          <w:sz w:val="28"/>
          <w:u w:val="single"/>
        </w:rPr>
        <w:t>лучил широкое развитие в европей</w:t>
      </w:r>
      <w:r w:rsidRPr="00E74D10">
        <w:rPr>
          <w:rFonts w:ascii="Times New Roman" w:hAnsi="Times New Roman"/>
          <w:i/>
          <w:sz w:val="28"/>
          <w:u w:val="single"/>
        </w:rPr>
        <w:t>ской поэзии. Пейзажность здесь нередко становитс</w:t>
      </w:r>
      <w:r w:rsidR="00562057" w:rsidRPr="00E74D10">
        <w:rPr>
          <w:rFonts w:ascii="Times New Roman" w:hAnsi="Times New Roman"/>
          <w:i/>
          <w:sz w:val="28"/>
          <w:u w:val="single"/>
        </w:rPr>
        <w:t>я фоном для напряжённой жизни че</w:t>
      </w:r>
      <w:r w:rsidRPr="00E74D10">
        <w:rPr>
          <w:rFonts w:ascii="Times New Roman" w:hAnsi="Times New Roman"/>
          <w:i/>
          <w:sz w:val="28"/>
          <w:u w:val="single"/>
        </w:rPr>
        <w:t>ловеческих эмоций, обнару</w:t>
      </w:r>
      <w:r w:rsidR="00562057" w:rsidRPr="00E74D10">
        <w:rPr>
          <w:rFonts w:ascii="Times New Roman" w:hAnsi="Times New Roman"/>
          <w:i/>
          <w:sz w:val="28"/>
          <w:u w:val="single"/>
        </w:rPr>
        <w:t>живающейся в таинственных «шорохах» ночи</w:t>
      </w:r>
      <w:r w:rsidR="00562057">
        <w:rPr>
          <w:rFonts w:ascii="Times New Roman" w:hAnsi="Times New Roman"/>
          <w:sz w:val="28"/>
        </w:rPr>
        <w:t>.</w:t>
      </w:r>
    </w:p>
    <w:p w:rsidR="00562057" w:rsidRPr="00E74D10" w:rsidRDefault="00B14BAD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E74D10">
        <w:rPr>
          <w:rFonts w:ascii="Times New Roman" w:hAnsi="Times New Roman"/>
          <w:i/>
          <w:sz w:val="28"/>
          <w:u w:val="single"/>
        </w:rPr>
        <w:t>Драматургия «Н</w:t>
      </w:r>
      <w:r w:rsidR="00562057" w:rsidRPr="00E74D10">
        <w:rPr>
          <w:rFonts w:ascii="Times New Roman" w:hAnsi="Times New Roman"/>
          <w:i/>
          <w:sz w:val="28"/>
          <w:u w:val="single"/>
        </w:rPr>
        <w:t xml:space="preserve">очи в Мадриде» Глинки во многом нетрадиционна для </w:t>
      </w:r>
      <w:r w:rsidR="00562057" w:rsidRPr="00E74D10">
        <w:rPr>
          <w:rFonts w:ascii="Times New Roman" w:hAnsi="Times New Roman"/>
          <w:i/>
          <w:sz w:val="28"/>
          <w:u w:val="single"/>
          <w:lang w:val="en-US"/>
        </w:rPr>
        <w:t>XIX</w:t>
      </w:r>
      <w:r w:rsidR="00562057" w:rsidRPr="00E74D10">
        <w:rPr>
          <w:rFonts w:ascii="Times New Roman" w:hAnsi="Times New Roman"/>
          <w:i/>
          <w:sz w:val="28"/>
          <w:u w:val="single"/>
        </w:rPr>
        <w:t xml:space="preserve"> века, что обусловлено особенностями художественного замысла: воплощение образов Испании как бы сквозь дымку пролетевшего времени. Композицию создаёт ощущение случайности музыкальных картин, спонтанно возникающих в сознании путешественника. После небольшого вступления, рисующего ночной пейзаж, одна за другой следуют четыре подлинные испанские темы. Они чередуются по принципу контраста: грациозную хоту сменяет колоритный мавританский напев, далее звучит стремительная первая сегидилья, за ней – более напевная, плавная вторая сегидилья. Во второй части увертюры все темы проходят в обратном, зеркальном порядке. Буквенная схема сочинения – А </w:t>
      </w:r>
      <w:r w:rsidR="00EC4AAB" w:rsidRPr="00E74D10">
        <w:rPr>
          <w:rFonts w:ascii="Times New Roman" w:hAnsi="Times New Roman"/>
          <w:i/>
          <w:sz w:val="28"/>
          <w:u w:val="single"/>
          <w:lang w:val="en-US"/>
        </w:rPr>
        <w:t>B</w:t>
      </w:r>
      <w:r w:rsidR="00EC4AAB" w:rsidRPr="00E74D10">
        <w:rPr>
          <w:rFonts w:ascii="Times New Roman" w:hAnsi="Times New Roman"/>
          <w:i/>
          <w:sz w:val="28"/>
          <w:u w:val="single"/>
        </w:rPr>
        <w:t xml:space="preserve"> </w:t>
      </w:r>
      <w:r w:rsidR="00EC4AAB" w:rsidRPr="00E74D10">
        <w:rPr>
          <w:rFonts w:ascii="Times New Roman" w:hAnsi="Times New Roman"/>
          <w:i/>
          <w:sz w:val="28"/>
          <w:u w:val="single"/>
          <w:lang w:val="en-US"/>
        </w:rPr>
        <w:t>C</w:t>
      </w:r>
      <w:r w:rsidR="00EC4AAB" w:rsidRPr="00E74D10">
        <w:rPr>
          <w:rFonts w:ascii="Times New Roman" w:hAnsi="Times New Roman"/>
          <w:i/>
          <w:sz w:val="28"/>
          <w:u w:val="single"/>
        </w:rPr>
        <w:t xml:space="preserve"> </w:t>
      </w:r>
      <w:r w:rsidR="00EC4AAB" w:rsidRPr="00E74D10">
        <w:rPr>
          <w:rFonts w:ascii="Times New Roman" w:hAnsi="Times New Roman"/>
          <w:i/>
          <w:sz w:val="28"/>
          <w:u w:val="single"/>
          <w:lang w:val="en-US"/>
        </w:rPr>
        <w:t>D</w:t>
      </w:r>
      <w:r w:rsidR="00EC4AAB" w:rsidRPr="00E74D10">
        <w:rPr>
          <w:rFonts w:ascii="Times New Roman" w:hAnsi="Times New Roman"/>
          <w:i/>
          <w:sz w:val="28"/>
          <w:u w:val="single"/>
        </w:rPr>
        <w:t xml:space="preserve"> </w:t>
      </w:r>
      <w:r w:rsidR="00EC4AAB" w:rsidRPr="00E74D10">
        <w:rPr>
          <w:rFonts w:ascii="Times New Roman" w:hAnsi="Times New Roman"/>
          <w:i/>
          <w:sz w:val="28"/>
          <w:u w:val="single"/>
          <w:lang w:val="en-US"/>
        </w:rPr>
        <w:t>D</w:t>
      </w:r>
      <w:r w:rsidR="00EC4AAB" w:rsidRPr="00E74D10">
        <w:rPr>
          <w:rFonts w:ascii="Times New Roman" w:hAnsi="Times New Roman"/>
          <w:i/>
          <w:sz w:val="28"/>
          <w:u w:val="single"/>
        </w:rPr>
        <w:t xml:space="preserve"> </w:t>
      </w:r>
      <w:r w:rsidR="00EC4AAB" w:rsidRPr="00E74D10">
        <w:rPr>
          <w:rFonts w:ascii="Times New Roman" w:hAnsi="Times New Roman"/>
          <w:i/>
          <w:sz w:val="28"/>
          <w:u w:val="single"/>
          <w:lang w:val="en-US"/>
        </w:rPr>
        <w:t>C</w:t>
      </w:r>
      <w:r w:rsidR="00EC4AAB" w:rsidRPr="00E74D10">
        <w:rPr>
          <w:rFonts w:ascii="Times New Roman" w:hAnsi="Times New Roman"/>
          <w:i/>
          <w:sz w:val="28"/>
          <w:u w:val="single"/>
        </w:rPr>
        <w:t xml:space="preserve"> </w:t>
      </w:r>
      <w:r w:rsidR="00EC4AAB" w:rsidRPr="00E74D10">
        <w:rPr>
          <w:rFonts w:ascii="Times New Roman" w:hAnsi="Times New Roman"/>
          <w:i/>
          <w:sz w:val="28"/>
          <w:u w:val="single"/>
          <w:lang w:val="en-US"/>
        </w:rPr>
        <w:t>B</w:t>
      </w:r>
      <w:r w:rsidR="00EC4AAB" w:rsidRPr="00E74D10">
        <w:rPr>
          <w:rFonts w:ascii="Times New Roman" w:hAnsi="Times New Roman"/>
          <w:i/>
          <w:sz w:val="28"/>
          <w:u w:val="single"/>
        </w:rPr>
        <w:t xml:space="preserve"> </w:t>
      </w:r>
      <w:r w:rsidR="00EC4AAB" w:rsidRPr="00E74D10">
        <w:rPr>
          <w:rFonts w:ascii="Times New Roman" w:hAnsi="Times New Roman"/>
          <w:i/>
          <w:sz w:val="28"/>
          <w:u w:val="single"/>
          <w:lang w:val="en-US"/>
        </w:rPr>
        <w:t>A</w:t>
      </w:r>
      <w:r w:rsidR="00EC4AAB" w:rsidRPr="00E74D10">
        <w:rPr>
          <w:rFonts w:ascii="Times New Roman" w:hAnsi="Times New Roman"/>
          <w:i/>
          <w:sz w:val="28"/>
          <w:u w:val="single"/>
        </w:rPr>
        <w:t xml:space="preserve"> – отражает концентрическую форму.</w:t>
      </w:r>
    </w:p>
    <w:p w:rsidR="00EC4AAB" w:rsidRDefault="00EC4AAB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Кажущаяся случайность следования явлений друг за другом отнюдь не лишает «Ночь в Мадриде» композиционной стройности. Как и в первой увертюре, композитор сумел претворить фольклорные элементы в форме чисто симфонического развития.</w:t>
      </w:r>
    </w:p>
    <w:p w:rsidR="00EC4AAB" w:rsidRDefault="00EC4AAB" w:rsidP="00CC6FCF">
      <w:pPr>
        <w:jc w:val="both"/>
        <w:rPr>
          <w:rFonts w:ascii="Times New Roman" w:hAnsi="Times New Roman"/>
          <w:sz w:val="28"/>
        </w:rPr>
      </w:pPr>
      <w:r w:rsidRPr="00E74D10">
        <w:rPr>
          <w:rFonts w:ascii="Times New Roman" w:hAnsi="Times New Roman"/>
          <w:i/>
          <w:sz w:val="28"/>
          <w:u w:val="single"/>
        </w:rPr>
        <w:t>По сравнению с первой «испанской увертюрой», здесь меньше контрастов внешнего плана, но больше уникальных тембровых находок.</w:t>
      </w:r>
      <w:r>
        <w:rPr>
          <w:rFonts w:ascii="Times New Roman" w:hAnsi="Times New Roman"/>
          <w:sz w:val="28"/>
        </w:rPr>
        <w:t xml:space="preserve"> Глинка применяет самые тонкие, воздушные, акварельно-прозрачные нюансы оркестровой палитры: </w:t>
      </w:r>
      <w:r>
        <w:rPr>
          <w:rFonts w:ascii="Times New Roman" w:hAnsi="Times New Roman"/>
          <w:sz w:val="28"/>
          <w:lang w:val="en-US"/>
        </w:rPr>
        <w:t>divisi</w:t>
      </w:r>
      <w:r>
        <w:rPr>
          <w:rFonts w:ascii="Times New Roman" w:hAnsi="Times New Roman"/>
          <w:sz w:val="28"/>
        </w:rPr>
        <w:t xml:space="preserve"> струнных в высоком регистре, флажолеты скрипок и виолончелей, пассажи стаккато деревянных духовых инструментов. </w:t>
      </w:r>
      <w:r w:rsidR="00CC6FCF">
        <w:rPr>
          <w:rFonts w:ascii="Times New Roman" w:hAnsi="Times New Roman"/>
          <w:sz w:val="28"/>
        </w:rPr>
        <w:t xml:space="preserve">Интересно, что в «Ночи в Мадриде» совсем не используется арфа, столь заметная в «Арагонской хоте». Гитарный колорит здесь </w:t>
      </w:r>
      <w:r w:rsidR="00CC6FCF">
        <w:rPr>
          <w:rFonts w:ascii="Times New Roman" w:hAnsi="Times New Roman"/>
          <w:sz w:val="28"/>
        </w:rPr>
        <w:lastRenderedPageBreak/>
        <w:t>воплощён более опосредовано, через тонкую стилизацию орнаментальных приёмом народной музыки. Изысканность оркестрового письма глинкинская партитура предвосхищает тенденции музыкального импрессионизма.</w:t>
      </w:r>
    </w:p>
    <w:p w:rsidR="00CC6FCF" w:rsidRDefault="00B14BAD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Интересен приём «предвосхищ</w:t>
      </w:r>
      <w:r w:rsidR="00CC6FCF">
        <w:rPr>
          <w:rFonts w:ascii="Times New Roman" w:hAnsi="Times New Roman"/>
          <w:sz w:val="28"/>
        </w:rPr>
        <w:t>ения» тем: сначала появляется аккомпанемент, а уже потом на его фоне выявляются очертания самого танца.</w:t>
      </w:r>
    </w:p>
    <w:p w:rsidR="00CC6FCF" w:rsidRDefault="00CC6FCF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Испанский фольклор диктовал композитору особый подход к материалу, форме, оркестровке. Обе увертюры далеки от обычного жанра обработки народной мелодии. Глинка стремился выйти к новому уровню художественного обобщения, запечатлев сам дух нации. Создавая сц</w:t>
      </w:r>
      <w:r w:rsidR="008E6102">
        <w:rPr>
          <w:rFonts w:ascii="Times New Roman" w:hAnsi="Times New Roman"/>
          <w:sz w:val="28"/>
        </w:rPr>
        <w:t>ены из народной жизни, он усилил процессуально-событийный</w:t>
      </w:r>
      <w:r>
        <w:rPr>
          <w:rFonts w:ascii="Times New Roman" w:hAnsi="Times New Roman"/>
          <w:sz w:val="28"/>
        </w:rPr>
        <w:t xml:space="preserve"> </w:t>
      </w:r>
      <w:r w:rsidR="008E6102">
        <w:rPr>
          <w:rFonts w:ascii="Times New Roman" w:hAnsi="Times New Roman"/>
          <w:sz w:val="28"/>
        </w:rPr>
        <w:t>характер звучания. В обеих увертюрах используется такой композиционный приём, как развёрнутое вступление и кода («начало» и «конец» танца-сцены), резкое переключение из одного плана в другой.</w:t>
      </w:r>
    </w:p>
    <w:p w:rsidR="008E6102" w:rsidRDefault="008E6102" w:rsidP="00CC6FCF">
      <w:pPr>
        <w:jc w:val="both"/>
        <w:rPr>
          <w:rFonts w:ascii="Times New Roman" w:hAnsi="Times New Roman"/>
          <w:sz w:val="28"/>
        </w:rPr>
      </w:pPr>
      <w:r w:rsidRPr="00E74D10">
        <w:rPr>
          <w:rFonts w:ascii="Times New Roman" w:hAnsi="Times New Roman"/>
          <w:i/>
          <w:sz w:val="28"/>
          <w:u w:val="single"/>
        </w:rPr>
        <w:t>Открыв испанскую культуру для русской музыки, Глинка заложил традицию, ставшую одной из самых плодотворных в отечественной классике. Она получила развитие в целом ряде русских сочинений на испанскую тематику</w:t>
      </w:r>
      <w:r>
        <w:rPr>
          <w:rFonts w:ascii="Times New Roman" w:hAnsi="Times New Roman"/>
          <w:sz w:val="28"/>
        </w:rPr>
        <w:t>. Среди них «Увертюра на тему испанского марша» М.А.Балакирева, симфоническая картина «Дон Кихот» А.Г.Рубинштейна, «Испанское каприччио» Н.А.Римского-Корсакова</w:t>
      </w:r>
      <w:r w:rsidR="006A292C">
        <w:rPr>
          <w:rFonts w:ascii="Times New Roman" w:hAnsi="Times New Roman"/>
          <w:sz w:val="28"/>
        </w:rPr>
        <w:t xml:space="preserve"> и многие другие.</w:t>
      </w:r>
    </w:p>
    <w:p w:rsidR="006A292C" w:rsidRDefault="006A292C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самой Испании творческий вклад М.И.Глинки был оценён исключительно высоко. Об этом говорят отзывы Ф.Педреля, Де Фальи, Ф.Г.Лорки, П.Казальса и других испанских художников.</w:t>
      </w:r>
    </w:p>
    <w:p w:rsidR="006A292C" w:rsidRPr="00CC620D" w:rsidRDefault="006A292C" w:rsidP="00CC6FCF">
      <w:pPr>
        <w:jc w:val="both"/>
        <w:rPr>
          <w:rFonts w:ascii="Times New Roman" w:hAnsi="Times New Roman"/>
          <w:b/>
          <w:sz w:val="28"/>
        </w:rPr>
      </w:pPr>
      <w:r w:rsidRPr="00CC620D">
        <w:rPr>
          <w:rFonts w:ascii="Times New Roman" w:hAnsi="Times New Roman"/>
          <w:b/>
          <w:sz w:val="28"/>
        </w:rPr>
        <w:t>«Камаринская».</w:t>
      </w:r>
    </w:p>
    <w:p w:rsidR="006A292C" w:rsidRDefault="006A292C" w:rsidP="00CC6FCF">
      <w:pPr>
        <w:jc w:val="both"/>
        <w:rPr>
          <w:rFonts w:ascii="Times New Roman" w:hAnsi="Times New Roman"/>
          <w:sz w:val="28"/>
        </w:rPr>
      </w:pPr>
      <w:r w:rsidRPr="00E74D10">
        <w:rPr>
          <w:rFonts w:ascii="Times New Roman" w:hAnsi="Times New Roman"/>
          <w:i/>
          <w:sz w:val="28"/>
          <w:u w:val="single"/>
        </w:rPr>
        <w:t>В 1848 году Михаил Иванович Глинка находился в Варшаве</w:t>
      </w:r>
      <w:r>
        <w:rPr>
          <w:rFonts w:ascii="Times New Roman" w:hAnsi="Times New Roman"/>
          <w:sz w:val="28"/>
        </w:rPr>
        <w:t xml:space="preserve">. Ещё достаточно свежи были впечатления об Испании, воплотившиеся в увертюре «Ночь в Мадриде» - и уже отточено перо в обращении с фольклорным музыкальным материалом. На основе </w:t>
      </w:r>
      <w:r w:rsidR="00B14BAD">
        <w:rPr>
          <w:rFonts w:ascii="Times New Roman" w:hAnsi="Times New Roman"/>
          <w:sz w:val="28"/>
        </w:rPr>
        <w:t>напевов, услышанных в Испании, к</w:t>
      </w:r>
      <w:r>
        <w:rPr>
          <w:rFonts w:ascii="Times New Roman" w:hAnsi="Times New Roman"/>
          <w:sz w:val="28"/>
        </w:rPr>
        <w:t xml:space="preserve">омпозитор создал не просто обработки народных мелодий, а полноценные симфонические произведения со своими закономерностями развития. Но главным его стремлением всё-таки оставалось воплощение русского национального начала в профессиональной музыке. </w:t>
      </w:r>
    </w:p>
    <w:p w:rsidR="006A292C" w:rsidRDefault="006A292C" w:rsidP="00CC6FCF">
      <w:pPr>
        <w:jc w:val="both"/>
        <w:rPr>
          <w:rFonts w:ascii="Times New Roman" w:hAnsi="Times New Roman"/>
          <w:sz w:val="28"/>
        </w:rPr>
      </w:pPr>
      <w:r w:rsidRPr="00591540">
        <w:rPr>
          <w:rFonts w:ascii="Times New Roman" w:hAnsi="Times New Roman"/>
          <w:i/>
          <w:sz w:val="28"/>
          <w:u w:val="single"/>
        </w:rPr>
        <w:t>Теперь композитора занимают именно родные мелодии, а именно – плясо</w:t>
      </w:r>
      <w:r w:rsidR="00B14BAD" w:rsidRPr="00591540">
        <w:rPr>
          <w:rFonts w:ascii="Times New Roman" w:hAnsi="Times New Roman"/>
          <w:i/>
          <w:sz w:val="28"/>
          <w:u w:val="single"/>
        </w:rPr>
        <w:t>в</w:t>
      </w:r>
      <w:r w:rsidRPr="00591540">
        <w:rPr>
          <w:rFonts w:ascii="Times New Roman" w:hAnsi="Times New Roman"/>
          <w:i/>
          <w:sz w:val="28"/>
          <w:u w:val="single"/>
        </w:rPr>
        <w:t>ая «Камаринская» и «Из-за гор, гор высоких</w:t>
      </w:r>
      <w:r w:rsidR="00E5227A" w:rsidRPr="00591540">
        <w:rPr>
          <w:rFonts w:ascii="Times New Roman" w:hAnsi="Times New Roman"/>
          <w:i/>
          <w:sz w:val="28"/>
          <w:u w:val="single"/>
        </w:rPr>
        <w:t>» - свадебная песня,</w:t>
      </w:r>
      <w:r w:rsidR="00E5227A">
        <w:rPr>
          <w:rFonts w:ascii="Times New Roman" w:hAnsi="Times New Roman"/>
          <w:sz w:val="28"/>
        </w:rPr>
        <w:t xml:space="preserve"> которую он услышал ещё в 1840 голу в деревне. Вспомнив эту песню теперь, Глинка </w:t>
      </w:r>
      <w:r w:rsidR="00E5227A">
        <w:rPr>
          <w:rFonts w:ascii="Times New Roman" w:hAnsi="Times New Roman"/>
          <w:sz w:val="28"/>
        </w:rPr>
        <w:lastRenderedPageBreak/>
        <w:t>обнаруживает в ней тематическое сходство с мелодией «Камаринской» - и это</w:t>
      </w:r>
      <w:r w:rsidR="000A4B74">
        <w:rPr>
          <w:rFonts w:ascii="Times New Roman" w:hAnsi="Times New Roman"/>
          <w:sz w:val="28"/>
        </w:rPr>
        <w:t xml:space="preserve"> позволяет объединить обе темы </w:t>
      </w:r>
      <w:r w:rsidR="00E5227A">
        <w:rPr>
          <w:rFonts w:ascii="Times New Roman" w:hAnsi="Times New Roman"/>
          <w:sz w:val="28"/>
        </w:rPr>
        <w:t>в одном произведении. Поначалу он думал о фортепианной пьесе. Но потом, по словам композитора, «фантазия разыгралась… вместо фортепиано написал пьесу на оркестр». Но не только тематическое сходство способствовало соединению лирической и плясовой мелодий – их образное соответствие полностью соответствует той характеристике, которую Глинка дал когда-то душевной жизни русского народа: «У нас или неистовая весёлость, или горькие слёзы».</w:t>
      </w:r>
    </w:p>
    <w:p w:rsidR="00E5227A" w:rsidRPr="00591540" w:rsidRDefault="00E5227A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591540">
        <w:rPr>
          <w:rFonts w:ascii="Times New Roman" w:hAnsi="Times New Roman"/>
          <w:i/>
          <w:sz w:val="28"/>
          <w:u w:val="single"/>
        </w:rPr>
        <w:t>Национальная природа симфонической фантазии, названной первоначально «Свадебной и плясовой», а позднее получившей заглавие «Камаринская», выражается не только в цитировании русских народных мелодий, но и в принципе их развития.</w:t>
      </w:r>
      <w:r w:rsidR="00CC620D" w:rsidRPr="00591540">
        <w:rPr>
          <w:rFonts w:ascii="Times New Roman" w:hAnsi="Times New Roman"/>
          <w:i/>
          <w:sz w:val="28"/>
          <w:u w:val="single"/>
        </w:rPr>
        <w:t xml:space="preserve"> Глинка решает создать произведение в подражании русскому народному пению с подголосками, которые добавляются при каждом новом проведении темы.</w:t>
      </w:r>
    </w:p>
    <w:p w:rsidR="00CC620D" w:rsidRPr="00591540" w:rsidRDefault="00CC620D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591540">
        <w:rPr>
          <w:rFonts w:ascii="Times New Roman" w:hAnsi="Times New Roman"/>
          <w:i/>
          <w:sz w:val="28"/>
          <w:u w:val="single"/>
        </w:rPr>
        <w:t>Камаринская является красочной картинкой быта народа. В данной композиции были применены абсолютно новые для отечественной музыки приёмы:</w:t>
      </w:r>
    </w:p>
    <w:p w:rsidR="00CC620D" w:rsidRPr="00591540" w:rsidRDefault="00CC620D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591540">
        <w:rPr>
          <w:rFonts w:ascii="Times New Roman" w:hAnsi="Times New Roman"/>
          <w:i/>
          <w:sz w:val="28"/>
          <w:u w:val="single"/>
        </w:rPr>
        <w:t>- интонация развивается непрерывно. что создаёт новые мелодические контрасты;</w:t>
      </w:r>
    </w:p>
    <w:p w:rsidR="00CC620D" w:rsidRPr="00591540" w:rsidRDefault="00CC620D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591540">
        <w:rPr>
          <w:rFonts w:ascii="Times New Roman" w:hAnsi="Times New Roman"/>
          <w:i/>
          <w:sz w:val="28"/>
          <w:u w:val="single"/>
        </w:rPr>
        <w:t>- оркестровка имеет огромное количество подголосков, основанных на интонациях двух тем;</w:t>
      </w:r>
    </w:p>
    <w:p w:rsidR="00CC620D" w:rsidRPr="00591540" w:rsidRDefault="00CC620D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591540">
        <w:rPr>
          <w:rFonts w:ascii="Times New Roman" w:hAnsi="Times New Roman"/>
          <w:i/>
          <w:sz w:val="28"/>
          <w:u w:val="single"/>
        </w:rPr>
        <w:t>- использование пе</w:t>
      </w:r>
      <w:r w:rsidR="00B14BAD" w:rsidRPr="00591540">
        <w:rPr>
          <w:rFonts w:ascii="Times New Roman" w:hAnsi="Times New Roman"/>
          <w:i/>
          <w:sz w:val="28"/>
          <w:u w:val="single"/>
        </w:rPr>
        <w:t>с</w:t>
      </w:r>
      <w:r w:rsidRPr="00591540">
        <w:rPr>
          <w:rFonts w:ascii="Times New Roman" w:hAnsi="Times New Roman"/>
          <w:i/>
          <w:sz w:val="28"/>
          <w:u w:val="single"/>
        </w:rPr>
        <w:t>ни для создания симфонической фантазии</w:t>
      </w:r>
      <w:r w:rsidR="00077E3F" w:rsidRPr="00591540">
        <w:rPr>
          <w:rFonts w:ascii="Times New Roman" w:hAnsi="Times New Roman"/>
          <w:i/>
          <w:sz w:val="28"/>
          <w:u w:val="single"/>
        </w:rPr>
        <w:t>;</w:t>
      </w:r>
    </w:p>
    <w:p w:rsidR="00077E3F" w:rsidRPr="00591540" w:rsidRDefault="00077E3F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591540">
        <w:rPr>
          <w:rFonts w:ascii="Times New Roman" w:hAnsi="Times New Roman"/>
          <w:i/>
          <w:sz w:val="28"/>
          <w:u w:val="single"/>
        </w:rPr>
        <w:t>- вариации являются выражением общей идеи: показать, единство русского духа в разных жанрах – это придаёт цельность сочинению;</w:t>
      </w:r>
    </w:p>
    <w:p w:rsidR="00077E3F" w:rsidRPr="00591540" w:rsidRDefault="00077E3F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591540">
        <w:rPr>
          <w:rFonts w:ascii="Times New Roman" w:hAnsi="Times New Roman"/>
          <w:i/>
          <w:sz w:val="28"/>
          <w:u w:val="single"/>
        </w:rPr>
        <w:t>- отказ от привычных европейских приёмов развития: секвенция, дробление и т.д.</w:t>
      </w:r>
    </w:p>
    <w:p w:rsidR="00077E3F" w:rsidRPr="00591540" w:rsidRDefault="00077E3F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591540">
        <w:rPr>
          <w:rFonts w:ascii="Times New Roman" w:hAnsi="Times New Roman"/>
          <w:i/>
          <w:sz w:val="28"/>
          <w:u w:val="single"/>
        </w:rPr>
        <w:t>Форма произведения: двойные вариации.</w:t>
      </w:r>
    </w:p>
    <w:p w:rsidR="00077E3F" w:rsidRPr="00591540" w:rsidRDefault="00077E3F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591540">
        <w:rPr>
          <w:rFonts w:ascii="Times New Roman" w:hAnsi="Times New Roman"/>
          <w:i/>
          <w:sz w:val="28"/>
          <w:u w:val="single"/>
        </w:rPr>
        <w:t>В «Камаринской» выделяются четыре крупных раздела. За вступлением, после генеральной паузы следует первый раздел, который построен на теме свадебной песни «Из-за гор, гор, высоких». Второй раздел – вариации на тему «Камаринской». Третий – возвращение свадебной песни, четвёртый – шесть новых вариаций на тему «Камаринской».</w:t>
      </w:r>
    </w:p>
    <w:p w:rsidR="005E023C" w:rsidRDefault="005E023C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Первая тема – тональность </w:t>
      </w:r>
      <w:r>
        <w:rPr>
          <w:rFonts w:ascii="Times New Roman" w:hAnsi="Times New Roman"/>
          <w:sz w:val="28"/>
          <w:lang w:val="en-US"/>
        </w:rPr>
        <w:t>F</w:t>
      </w:r>
      <w:r w:rsidRPr="005E023C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dur</w:t>
      </w:r>
      <w:r>
        <w:rPr>
          <w:rFonts w:ascii="Times New Roman" w:hAnsi="Times New Roman"/>
          <w:sz w:val="28"/>
        </w:rPr>
        <w:t xml:space="preserve">, характер лиричный, задумчивый. Мелодия напевна и рельефна. Она экспонируется сразу после короткого медленного вступления, и играет роль сольного запева в унисон струнных инструментов. Две вариации имеют собственно солирующую группу </w:t>
      </w:r>
    </w:p>
    <w:p w:rsidR="005E023C" w:rsidRDefault="005E023C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Деревянно-духовые инструмент</w:t>
      </w:r>
      <w:r w:rsidR="00227750">
        <w:rPr>
          <w:rFonts w:ascii="Times New Roman" w:hAnsi="Times New Roman"/>
          <w:sz w:val="28"/>
        </w:rPr>
        <w:t>ы (подголоски в других голосах).</w:t>
      </w:r>
    </w:p>
    <w:p w:rsidR="00227750" w:rsidRDefault="00227750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Виолончели.</w:t>
      </w:r>
    </w:p>
    <w:p w:rsidR="00227750" w:rsidRDefault="00227750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Третья вариация – это хоровое звучание, которое создаётся приёмом тутти (то есть играет весь оркестр).</w:t>
      </w:r>
    </w:p>
    <w:p w:rsidR="00227750" w:rsidRDefault="00227750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Подобное соотношение тем во многом характерно народной музыки, полной контрастов. Несмотря на это, темы имеют общее строение, а именно нисходящее квартовое движение. Именно по этой причине он смог объединить их в следующем построении. Тогда первая тема стала развиваться по образцу второй, что ещё больше уменьшило их внутренний контраст. В данном случае вариации носят куплетный характер.</w:t>
      </w:r>
    </w:p>
    <w:p w:rsidR="00227750" w:rsidRDefault="00227750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Вторая тема, тональность </w:t>
      </w:r>
      <w:r>
        <w:rPr>
          <w:rFonts w:ascii="Times New Roman" w:hAnsi="Times New Roman"/>
          <w:sz w:val="28"/>
          <w:lang w:val="en-US"/>
        </w:rPr>
        <w:t>D</w:t>
      </w:r>
      <w:r w:rsidRPr="00227750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dur</w:t>
      </w:r>
      <w:r>
        <w:rPr>
          <w:rFonts w:ascii="Times New Roman" w:hAnsi="Times New Roman"/>
          <w:sz w:val="28"/>
        </w:rPr>
        <w:t>. По характеру она быстрая, стремительная, весёлая. Развитие проводится полифоническими приёмами, то есть вариации затрагивают не тему, а именно подголоски.</w:t>
      </w:r>
      <w:r w:rsidR="00C334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Подобный приём помогает создать более затейливую и разнообразную музыку. Таким образом, можно заметить следующее развитие партии:</w:t>
      </w:r>
    </w:p>
    <w:p w:rsidR="00227750" w:rsidRDefault="00227750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первые шесть вариаций: неизменность темы, вариации на сопровождение;</w:t>
      </w:r>
    </w:p>
    <w:p w:rsidR="00227750" w:rsidRDefault="00227750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обогащение темы фигурациями, свойственным преимущественно для народных инструментов</w:t>
      </w:r>
      <w:r w:rsidR="000A4B74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таких как бала</w:t>
      </w:r>
      <w:r w:rsidR="00C33447">
        <w:rPr>
          <w:rFonts w:ascii="Times New Roman" w:hAnsi="Times New Roman"/>
          <w:sz w:val="28"/>
        </w:rPr>
        <w:t>лайка.</w:t>
      </w:r>
    </w:p>
    <w:p w:rsidR="00C33447" w:rsidRDefault="00C33447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новых мелодий, родственных по интонационному строению плясовой.</w:t>
      </w:r>
    </w:p>
    <w:p w:rsidR="00C33447" w:rsidRDefault="00C33447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Примечател</w:t>
      </w:r>
      <w:r w:rsidR="000A4B74">
        <w:rPr>
          <w:rFonts w:ascii="Times New Roman" w:hAnsi="Times New Roman"/>
          <w:sz w:val="28"/>
        </w:rPr>
        <w:t xml:space="preserve">ьно, что изменения в последних </w:t>
      </w:r>
      <w:r>
        <w:rPr>
          <w:rFonts w:ascii="Times New Roman" w:hAnsi="Times New Roman"/>
          <w:sz w:val="28"/>
        </w:rPr>
        <w:t>вариациях второй темы близки именно к первой теме. Таким образом, темп становится близок к свадебному мотиву, что позволяет добиться тематического единства всей фантазии. Стоит отметить, что мастерство композиции заключается также в оркестровке. Пиццикато струнных во второй теме помогает достичь максимально правдивого звучания народных инструментов. В дальнейшем оркестровка постоянно меняется, что делает сочинение искусным во всех отношениях.</w:t>
      </w:r>
    </w:p>
    <w:p w:rsidR="005D3674" w:rsidRDefault="005D3674" w:rsidP="00CC6FCF">
      <w:pPr>
        <w:jc w:val="both"/>
        <w:rPr>
          <w:rFonts w:ascii="Times New Roman" w:hAnsi="Times New Roman"/>
          <w:b/>
          <w:sz w:val="28"/>
        </w:rPr>
      </w:pPr>
    </w:p>
    <w:p w:rsidR="00C33447" w:rsidRPr="005F1C81" w:rsidRDefault="00C33447" w:rsidP="00CC6FCF">
      <w:pPr>
        <w:jc w:val="both"/>
        <w:rPr>
          <w:rFonts w:ascii="Times New Roman" w:hAnsi="Times New Roman"/>
          <w:b/>
          <w:sz w:val="28"/>
        </w:rPr>
      </w:pPr>
      <w:r w:rsidRPr="005F1C81">
        <w:rPr>
          <w:rFonts w:ascii="Times New Roman" w:hAnsi="Times New Roman"/>
          <w:b/>
          <w:sz w:val="28"/>
        </w:rPr>
        <w:lastRenderedPageBreak/>
        <w:t>«Вальс-фантазия».</w:t>
      </w:r>
    </w:p>
    <w:p w:rsidR="00C33447" w:rsidRPr="00591540" w:rsidRDefault="00C33447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591540">
        <w:rPr>
          <w:rFonts w:ascii="Times New Roman" w:hAnsi="Times New Roman"/>
          <w:i/>
          <w:sz w:val="28"/>
          <w:u w:val="single"/>
        </w:rPr>
        <w:t>Создание одного из известнейших творений Глинки – «Вальса-фантазии» - было связано с романтической историей.</w:t>
      </w:r>
      <w:r>
        <w:rPr>
          <w:rFonts w:ascii="Times New Roman" w:hAnsi="Times New Roman"/>
          <w:sz w:val="28"/>
        </w:rPr>
        <w:t xml:space="preserve"> Супружескую жизнь композитора нельзя было назвать счастливой, и к 1839 году его взаимоотношения с женой окончательно зашли в тупик. И вот в доме своей сестры Марии Ивановны Стунеевой он знакомится </w:t>
      </w:r>
      <w:r w:rsidRPr="00591540">
        <w:rPr>
          <w:rFonts w:ascii="Times New Roman" w:hAnsi="Times New Roman"/>
          <w:i/>
          <w:sz w:val="28"/>
          <w:u w:val="single"/>
        </w:rPr>
        <w:t>с юной воспитанницей Смольного института Екатериной Керн.</w:t>
      </w:r>
      <w:r>
        <w:rPr>
          <w:rFonts w:ascii="Times New Roman" w:hAnsi="Times New Roman"/>
          <w:sz w:val="28"/>
        </w:rPr>
        <w:t xml:space="preserve"> Девушка отвечает ему взаимностью. </w:t>
      </w:r>
      <w:r w:rsidRPr="00591540">
        <w:rPr>
          <w:rFonts w:ascii="Times New Roman" w:hAnsi="Times New Roman"/>
          <w:i/>
          <w:sz w:val="28"/>
          <w:u w:val="single"/>
        </w:rPr>
        <w:t>К сожален</w:t>
      </w:r>
      <w:r w:rsidR="005F543A" w:rsidRPr="00591540">
        <w:rPr>
          <w:rFonts w:ascii="Times New Roman" w:hAnsi="Times New Roman"/>
          <w:i/>
          <w:sz w:val="28"/>
          <w:u w:val="single"/>
        </w:rPr>
        <w:t>и</w:t>
      </w:r>
      <w:r w:rsidRPr="00591540">
        <w:rPr>
          <w:rFonts w:ascii="Times New Roman" w:hAnsi="Times New Roman"/>
          <w:i/>
          <w:sz w:val="28"/>
          <w:u w:val="single"/>
        </w:rPr>
        <w:t xml:space="preserve">ю, этот роман не завершился счастливой свадьбой </w:t>
      </w:r>
      <w:r>
        <w:rPr>
          <w:rFonts w:ascii="Times New Roman" w:hAnsi="Times New Roman"/>
          <w:sz w:val="28"/>
        </w:rPr>
        <w:t>– бракоразводный процесс Глинки занял шесть лет, а испытания временем его чувства не выдержали,</w:t>
      </w:r>
      <w:r w:rsidR="005F543A">
        <w:rPr>
          <w:rFonts w:ascii="Times New Roman" w:hAnsi="Times New Roman"/>
          <w:sz w:val="28"/>
        </w:rPr>
        <w:t xml:space="preserve"> </w:t>
      </w:r>
      <w:r w:rsidR="005F543A" w:rsidRPr="00591540">
        <w:rPr>
          <w:rFonts w:ascii="Times New Roman" w:hAnsi="Times New Roman"/>
          <w:i/>
          <w:sz w:val="28"/>
          <w:u w:val="single"/>
        </w:rPr>
        <w:t xml:space="preserve">но результатом стало создание двух произведений. Композитор положил на музыку стихотворение А.С.Пушкина, которое поэт посвятил Анне Керн – матери Екатерины Ермолаевны, а другим творением Глинки, порождённым этой влюблённостью, становится «Вальс-фантазия». </w:t>
      </w:r>
    </w:p>
    <w:p w:rsidR="005F543A" w:rsidRDefault="005F543A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Неудивительно, что </w:t>
      </w:r>
      <w:r w:rsidRPr="00591540">
        <w:rPr>
          <w:rFonts w:ascii="Times New Roman" w:hAnsi="Times New Roman"/>
          <w:i/>
          <w:sz w:val="28"/>
          <w:u w:val="single"/>
        </w:rPr>
        <w:t>любовные переживания воплотились в жанре вальса,</w:t>
      </w:r>
      <w:r>
        <w:rPr>
          <w:rFonts w:ascii="Times New Roman" w:hAnsi="Times New Roman"/>
          <w:sz w:val="28"/>
        </w:rPr>
        <w:t xml:space="preserve"> ведь он ассоциировался с обстановкой бала, а любовные объяснения на балу не были редкостью для той эпохи. </w:t>
      </w:r>
      <w:r w:rsidRPr="00591540">
        <w:rPr>
          <w:rFonts w:ascii="Times New Roman" w:hAnsi="Times New Roman"/>
          <w:i/>
          <w:sz w:val="28"/>
          <w:u w:val="single"/>
        </w:rPr>
        <w:t>В этом потрясающем произведении Глин</w:t>
      </w:r>
      <w:r w:rsidR="000A4B74" w:rsidRPr="00591540">
        <w:rPr>
          <w:rFonts w:ascii="Times New Roman" w:hAnsi="Times New Roman"/>
          <w:i/>
          <w:sz w:val="28"/>
          <w:u w:val="single"/>
        </w:rPr>
        <w:t xml:space="preserve">ка рисует образ любимой, лёгко </w:t>
      </w:r>
      <w:r w:rsidRPr="00591540">
        <w:rPr>
          <w:rFonts w:ascii="Times New Roman" w:hAnsi="Times New Roman"/>
          <w:i/>
          <w:sz w:val="28"/>
          <w:u w:val="single"/>
        </w:rPr>
        <w:t>кружащейся в танце.</w:t>
      </w:r>
      <w:r>
        <w:rPr>
          <w:rFonts w:ascii="Times New Roman" w:hAnsi="Times New Roman"/>
          <w:sz w:val="28"/>
        </w:rPr>
        <w:t xml:space="preserve"> Открытым текстом посвятить произведение своей возлюбленной Глинка не мог – это бы скомпрометировало Екатерину </w:t>
      </w:r>
      <w:r w:rsidR="0001462B">
        <w:rPr>
          <w:rFonts w:ascii="Times New Roman" w:hAnsi="Times New Roman"/>
          <w:sz w:val="28"/>
        </w:rPr>
        <w:t xml:space="preserve">Ермолаевну, и потому он посвятил пьесу Дмитрию Стунееву, супругу своей сестры, в чьём доме познакомился с этой девушкой. </w:t>
      </w:r>
    </w:p>
    <w:p w:rsidR="0001462B" w:rsidRDefault="0001462B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Вальс-фантазия, как и указано в названии, это больше чем вальс и больше чем танец. </w:t>
      </w:r>
      <w:r w:rsidRPr="00591540">
        <w:rPr>
          <w:rFonts w:ascii="Times New Roman" w:hAnsi="Times New Roman"/>
          <w:i/>
          <w:sz w:val="28"/>
          <w:u w:val="single"/>
        </w:rPr>
        <w:t>Это фантазия о любви, лирическая поэма.</w:t>
      </w:r>
    </w:p>
    <w:p w:rsidR="0001462B" w:rsidRDefault="0001462B" w:rsidP="00CC6FCF">
      <w:pPr>
        <w:jc w:val="both"/>
        <w:rPr>
          <w:rFonts w:ascii="Times New Roman" w:hAnsi="Times New Roman"/>
          <w:sz w:val="28"/>
        </w:rPr>
      </w:pPr>
      <w:r w:rsidRPr="00591540">
        <w:rPr>
          <w:rFonts w:ascii="Times New Roman" w:hAnsi="Times New Roman"/>
          <w:i/>
          <w:sz w:val="28"/>
          <w:u w:val="single"/>
        </w:rPr>
        <w:t>В основной теме вальса борются два начала, две возможности. Первая – возможность утраты, связанная с минором, ниспадающим характером мелодии, её надломленной меланхолией. Вторая возможность – явная полётность, воздушность, изысканность мелодического рисунка, которая ассоциируется с образом сильфиды, нездешнего сказочного существа. Музыка «Вальса-фантазии» как бы колеблется между полюсом надежды и полюсом печали.</w:t>
      </w:r>
      <w:r>
        <w:rPr>
          <w:rFonts w:ascii="Times New Roman" w:hAnsi="Times New Roman"/>
          <w:sz w:val="28"/>
        </w:rPr>
        <w:t xml:space="preserve"> Порой она скользит и порхает, поражая изяществом пируэтов и ажурностью линий. Иногда же она вздыбливается, сжимается и становится похожа на страдальческую, исполненную тоски музыку Чайковского, как будто предвещая её боль и меланхолию. </w:t>
      </w:r>
      <w:r w:rsidRPr="003F2A02">
        <w:rPr>
          <w:rFonts w:ascii="Times New Roman" w:hAnsi="Times New Roman"/>
          <w:i/>
          <w:sz w:val="28"/>
          <w:u w:val="single"/>
        </w:rPr>
        <w:t>И тема печали побеждает</w:t>
      </w:r>
      <w:r w:rsidR="00DF0480" w:rsidRPr="003F2A02">
        <w:rPr>
          <w:rFonts w:ascii="Times New Roman" w:hAnsi="Times New Roman"/>
          <w:i/>
          <w:sz w:val="28"/>
          <w:u w:val="single"/>
        </w:rPr>
        <w:t>, грозный вихрь уносит музыку «Вальса-фантазии», оставляя надежды несбывшимися и сердце разбитым.</w:t>
      </w:r>
      <w:r w:rsidR="00DF0480">
        <w:rPr>
          <w:rFonts w:ascii="Times New Roman" w:hAnsi="Times New Roman"/>
          <w:sz w:val="28"/>
        </w:rPr>
        <w:t xml:space="preserve"> Парадоксальным образом, сама хрупкость, ломкость, неземная утончённость «сильфиды» должна была пасть </w:t>
      </w:r>
      <w:r w:rsidR="00DF0480">
        <w:rPr>
          <w:rFonts w:ascii="Times New Roman" w:hAnsi="Times New Roman"/>
          <w:sz w:val="28"/>
        </w:rPr>
        <w:lastRenderedPageBreak/>
        <w:t>под натиском судьбы: любовь столь прекрасная, столь далёкая от всего земного, могл</w:t>
      </w:r>
      <w:r w:rsidR="00495CB6">
        <w:rPr>
          <w:rFonts w:ascii="Times New Roman" w:hAnsi="Times New Roman"/>
          <w:sz w:val="28"/>
        </w:rPr>
        <w:t>а лишь нанести сердечную рану, н</w:t>
      </w:r>
      <w:r w:rsidR="00DF0480">
        <w:rPr>
          <w:rFonts w:ascii="Times New Roman" w:hAnsi="Times New Roman"/>
          <w:sz w:val="28"/>
        </w:rPr>
        <w:t>о расцвести она не могла.</w:t>
      </w:r>
    </w:p>
    <w:p w:rsidR="00DF0480" w:rsidRPr="003F2A02" w:rsidRDefault="00DF0480" w:rsidP="00CC6FCF">
      <w:pPr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 xml:space="preserve">Глинка не снабдил свои симфонические пьесы словесными программами. Воображение слушателя вольно по-своему толковать содержание музыки. Но подобно тому, как в «Камаринской» и «Арагонской хоте» нам видятся картины народной жизни, так и </w:t>
      </w:r>
      <w:r w:rsidRPr="003F2A02">
        <w:rPr>
          <w:rFonts w:ascii="Times New Roman" w:hAnsi="Times New Roman"/>
          <w:i/>
          <w:sz w:val="28"/>
          <w:u w:val="single"/>
        </w:rPr>
        <w:t xml:space="preserve">в «Вальсе-фантазии» мы легко угадываем повествование о драме женской </w:t>
      </w:r>
      <w:r w:rsidR="00036435" w:rsidRPr="003F2A02">
        <w:rPr>
          <w:rFonts w:ascii="Times New Roman" w:hAnsi="Times New Roman"/>
          <w:i/>
          <w:sz w:val="28"/>
          <w:u w:val="single"/>
        </w:rPr>
        <w:t xml:space="preserve">души. </w:t>
      </w:r>
    </w:p>
    <w:p w:rsidR="00036435" w:rsidRDefault="00036435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Первое впечатление о знакомства с Вальсом-фантазией – чувство необычайного аристократизма. Всё очень выразительно, ярко, но не преувеличено и не утрировано. Музыка возвышает слушателя, а не низводится до его уровня. Средства для достижения этой цели отобраны с исключительным вкусом и мастерством. Всё свидетельствует о внутреннем благородстве и лишено вульгарной броскости. Мужское начало (духовые инструменты) и женское (струнные) в музыке вальса то чередуются, то соединяются; порой в основную лирическую тему струнных вплетаются реплики духовых, и мы ощущаем не просто чередование эпизодов, но некую драматическую коллизию. Интонации «вопросов» и «ответов» делают музыку необычайно выразительной, говорящей.</w:t>
      </w:r>
    </w:p>
    <w:p w:rsidR="00036435" w:rsidRPr="003F2A02" w:rsidRDefault="00036435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3F2A02">
        <w:rPr>
          <w:rFonts w:ascii="Times New Roman" w:hAnsi="Times New Roman"/>
          <w:i/>
          <w:sz w:val="28"/>
          <w:u w:val="single"/>
        </w:rPr>
        <w:t>Преобладание струнной группы придаёт всему симфоническому произведению лёгкость, полётность, прозрачность, неповторимое очарование мечты. Впервые в русской муз</w:t>
      </w:r>
      <w:r w:rsidR="00851936" w:rsidRPr="003F2A02">
        <w:rPr>
          <w:rFonts w:ascii="Times New Roman" w:hAnsi="Times New Roman"/>
          <w:i/>
          <w:sz w:val="28"/>
          <w:u w:val="single"/>
        </w:rPr>
        <w:t>ы</w:t>
      </w:r>
      <w:r w:rsidRPr="003F2A02">
        <w:rPr>
          <w:rFonts w:ascii="Times New Roman" w:hAnsi="Times New Roman"/>
          <w:i/>
          <w:sz w:val="28"/>
          <w:u w:val="single"/>
        </w:rPr>
        <w:t>ке на основе бытового танца воз</w:t>
      </w:r>
      <w:r w:rsidR="00851936" w:rsidRPr="003F2A02">
        <w:rPr>
          <w:rFonts w:ascii="Times New Roman" w:hAnsi="Times New Roman"/>
          <w:i/>
          <w:sz w:val="28"/>
          <w:u w:val="single"/>
        </w:rPr>
        <w:t>никло развёрнутое симфоническое произведение, отражающее многообразные оттенки душевных переживаний.</w:t>
      </w:r>
    </w:p>
    <w:p w:rsidR="00851936" w:rsidRDefault="00851936" w:rsidP="00CC6FCF">
      <w:pPr>
        <w:jc w:val="both"/>
        <w:rPr>
          <w:rFonts w:ascii="Times New Roman" w:hAnsi="Times New Roman"/>
          <w:sz w:val="28"/>
        </w:rPr>
      </w:pPr>
      <w:r w:rsidRPr="003F2A02">
        <w:rPr>
          <w:rFonts w:ascii="Times New Roman" w:hAnsi="Times New Roman"/>
          <w:i/>
          <w:sz w:val="28"/>
          <w:u w:val="single"/>
        </w:rPr>
        <w:t>После краткого бравурного вступления, как будто предназначенного для введения в атмосферу блестящего бала, неожиданным контрастом звучит основная тема. Она лирична</w:t>
      </w:r>
      <w:r w:rsidR="005F1C81" w:rsidRPr="003F2A02">
        <w:rPr>
          <w:rFonts w:ascii="Times New Roman" w:hAnsi="Times New Roman"/>
          <w:i/>
          <w:sz w:val="28"/>
          <w:u w:val="single"/>
        </w:rPr>
        <w:t>,</w:t>
      </w:r>
      <w:r w:rsidRPr="003F2A02">
        <w:rPr>
          <w:rFonts w:ascii="Times New Roman" w:hAnsi="Times New Roman"/>
          <w:i/>
          <w:sz w:val="28"/>
          <w:u w:val="single"/>
        </w:rPr>
        <w:t xml:space="preserve"> женственна, грациозна.</w:t>
      </w:r>
      <w:r>
        <w:rPr>
          <w:rFonts w:ascii="Times New Roman" w:hAnsi="Times New Roman"/>
          <w:sz w:val="28"/>
        </w:rPr>
        <w:t xml:space="preserve"> Интонируют её скрипки, им отвечают флейты и кларнеты, аккомпанемент лёгок и прозрачен.</w:t>
      </w:r>
    </w:p>
    <w:p w:rsidR="00851936" w:rsidRPr="003F2A02" w:rsidRDefault="00851936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3F2A02">
        <w:rPr>
          <w:rFonts w:ascii="Times New Roman" w:hAnsi="Times New Roman"/>
          <w:i/>
          <w:sz w:val="28"/>
          <w:u w:val="single"/>
        </w:rPr>
        <w:t>С основной вальсовой темой ярко контрастируют разнообразные по содержанию эпизоды, то светлые и грандиозные, то взволнованно-драматические. Все они следуют одна за другой в безостановочном движении.</w:t>
      </w:r>
      <w:r>
        <w:rPr>
          <w:rFonts w:ascii="Times New Roman" w:hAnsi="Times New Roman"/>
          <w:sz w:val="28"/>
        </w:rPr>
        <w:t xml:space="preserve"> Здесь господствует та же стихия танцевальности, что и в балетных с</w:t>
      </w:r>
      <w:r w:rsidR="00495CB6">
        <w:rPr>
          <w:rFonts w:ascii="Times New Roman" w:hAnsi="Times New Roman"/>
          <w:sz w:val="28"/>
        </w:rPr>
        <w:t xml:space="preserve">ценах из опер Глинки. </w:t>
      </w:r>
      <w:r w:rsidR="00495CB6" w:rsidRPr="003F2A02">
        <w:rPr>
          <w:rFonts w:ascii="Times New Roman" w:hAnsi="Times New Roman"/>
          <w:i/>
          <w:sz w:val="28"/>
          <w:u w:val="single"/>
        </w:rPr>
        <w:t>Перед глаз</w:t>
      </w:r>
      <w:r w:rsidRPr="003F2A02">
        <w:rPr>
          <w:rFonts w:ascii="Times New Roman" w:hAnsi="Times New Roman"/>
          <w:i/>
          <w:sz w:val="28"/>
          <w:u w:val="single"/>
        </w:rPr>
        <w:t>ами будто возникают гибкие порхающие, кружащиеся фигуры.</w:t>
      </w:r>
      <w:r w:rsidR="009A54BD" w:rsidRPr="003F2A02">
        <w:rPr>
          <w:rFonts w:ascii="Times New Roman" w:hAnsi="Times New Roman"/>
          <w:i/>
          <w:sz w:val="28"/>
          <w:u w:val="single"/>
        </w:rPr>
        <w:t xml:space="preserve"> Однако главная цель композитора заключалась вовсе не создании какой бы то ни было внешней картины. Пёстрые, мелькающие образы скорее лишь фон для внутреннего, лирического действия. </w:t>
      </w:r>
    </w:p>
    <w:p w:rsidR="009A54BD" w:rsidRPr="003F2A02" w:rsidRDefault="009A54BD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3F2A02">
        <w:rPr>
          <w:rFonts w:ascii="Times New Roman" w:hAnsi="Times New Roman"/>
          <w:i/>
          <w:sz w:val="28"/>
          <w:u w:val="single"/>
        </w:rPr>
        <w:lastRenderedPageBreak/>
        <w:t>В центре внимания неизменно остаётся первая тема. Это как бы главный персонаж пьесы. Она звучит в начале и в конце «Вальса-фантазии», появляется и в среднем, наиболее пёстром разделе. Её возвращение придают целому сходство с формой рондо.</w:t>
      </w:r>
    </w:p>
    <w:p w:rsidR="009A54BD" w:rsidRPr="003F2A02" w:rsidRDefault="009A54BD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3F2A02">
        <w:rPr>
          <w:rFonts w:ascii="Times New Roman" w:hAnsi="Times New Roman"/>
          <w:i/>
          <w:sz w:val="28"/>
          <w:u w:val="single"/>
        </w:rPr>
        <w:t xml:space="preserve">Главная тема находится в состоянии </w:t>
      </w:r>
      <w:r w:rsidR="004D3A4F" w:rsidRPr="003F2A02">
        <w:rPr>
          <w:rFonts w:ascii="Times New Roman" w:hAnsi="Times New Roman"/>
          <w:i/>
          <w:sz w:val="28"/>
          <w:u w:val="single"/>
        </w:rPr>
        <w:t>непрерывного развития. Печальная и задумчивая в начале, она неоднократно драматизируется. Внутри неё появляются активные, волевые интонации, восходящие секвенции. Дважды она звучит неистово, с отча</w:t>
      </w:r>
      <w:r w:rsidR="005A6676" w:rsidRPr="003F2A02">
        <w:rPr>
          <w:rFonts w:ascii="Times New Roman" w:hAnsi="Times New Roman"/>
          <w:i/>
          <w:sz w:val="28"/>
          <w:u w:val="single"/>
        </w:rPr>
        <w:t>я</w:t>
      </w:r>
      <w:r w:rsidR="004D3A4F" w:rsidRPr="003F2A02">
        <w:rPr>
          <w:rFonts w:ascii="Times New Roman" w:hAnsi="Times New Roman"/>
          <w:i/>
          <w:sz w:val="28"/>
          <w:u w:val="single"/>
        </w:rPr>
        <w:t xml:space="preserve">нием, трагично в мощном </w:t>
      </w:r>
      <w:r w:rsidR="004D3A4F" w:rsidRPr="003F2A02">
        <w:rPr>
          <w:rFonts w:ascii="Times New Roman" w:hAnsi="Times New Roman"/>
          <w:i/>
          <w:sz w:val="28"/>
          <w:u w:val="single"/>
          <w:lang w:val="en-US"/>
        </w:rPr>
        <w:t>fortissimo</w:t>
      </w:r>
      <w:r w:rsidR="004D3A4F" w:rsidRPr="003F2A02">
        <w:rPr>
          <w:rFonts w:ascii="Times New Roman" w:hAnsi="Times New Roman"/>
          <w:i/>
          <w:sz w:val="28"/>
          <w:u w:val="single"/>
        </w:rPr>
        <w:t xml:space="preserve"> оркестра.</w:t>
      </w:r>
    </w:p>
    <w:p w:rsidR="004D3A4F" w:rsidRDefault="004D3A4F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Ещё одна вспышка произойдёт в конце вальса перед наступлением коды. В самой же коде отголоски темы, перемежаясь с кадансирующими аккор</w:t>
      </w:r>
      <w:r w:rsidR="000A4B74">
        <w:rPr>
          <w:rFonts w:ascii="Times New Roman" w:hAnsi="Times New Roman"/>
          <w:sz w:val="28"/>
        </w:rPr>
        <w:t xml:space="preserve">дами в вальсовом ритме, звучат </w:t>
      </w:r>
      <w:r>
        <w:rPr>
          <w:rFonts w:ascii="Times New Roman" w:hAnsi="Times New Roman"/>
          <w:sz w:val="28"/>
        </w:rPr>
        <w:t>печально и покорно. В последний раз слышится в замедленном движении начальный зов темы. Он обрывается бравурными аккордами заключения, перекликающимися со вступлением.</w:t>
      </w:r>
    </w:p>
    <w:p w:rsidR="005A6676" w:rsidRPr="003F2A02" w:rsidRDefault="005A6676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3F2A02">
        <w:rPr>
          <w:rFonts w:ascii="Times New Roman" w:hAnsi="Times New Roman"/>
          <w:i/>
          <w:sz w:val="28"/>
          <w:u w:val="single"/>
        </w:rPr>
        <w:t>Перед нами прошла картина душевной борьбы, попыток вырваться к счастью, к свету. Счастье оказалось недосягаемым. Отсюда – общая элегическая окраска музыки.</w:t>
      </w:r>
    </w:p>
    <w:p w:rsidR="005A6676" w:rsidRPr="003F2A02" w:rsidRDefault="005A6676" w:rsidP="00CC6FCF">
      <w:pPr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>«</w:t>
      </w:r>
      <w:r w:rsidRPr="003F2A02">
        <w:rPr>
          <w:rFonts w:ascii="Times New Roman" w:hAnsi="Times New Roman"/>
          <w:i/>
          <w:sz w:val="28"/>
          <w:u w:val="single"/>
        </w:rPr>
        <w:t xml:space="preserve">Вальс-фантазия» Глинки явился зерном, из которого выросла русская лирико-психологическая симфоническая музыка, посвящённая раскрытию внутреннего мира, душевных переживаний человека. Глинка наметил в своём произведении многие характерные для неё черты: искренность чувства, волнующую задушевность, драматизм, претворение интонаций и ритмов бытового романса и танца. </w:t>
      </w:r>
    </w:p>
    <w:p w:rsidR="005A6676" w:rsidRPr="003F2A02" w:rsidRDefault="005A6676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3F2A02">
        <w:rPr>
          <w:rFonts w:ascii="Times New Roman" w:hAnsi="Times New Roman"/>
          <w:i/>
          <w:sz w:val="28"/>
          <w:u w:val="single"/>
        </w:rPr>
        <w:t>В «Вальсе-фантазии», как и в балетных сценах своих опер, Глинка показал высокий образец подиной симфонизации танца. Эту традицию также продолжили и развили русские композиторы.</w:t>
      </w:r>
    </w:p>
    <w:p w:rsidR="00745A74" w:rsidRDefault="00531C9D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Задания по пройденному мактериалу.</w:t>
      </w:r>
    </w:p>
    <w:p w:rsidR="00531C9D" w:rsidRDefault="00531C9D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1. Раскрыть содержание вопросов.</w:t>
      </w:r>
    </w:p>
    <w:p w:rsidR="00531C9D" w:rsidRDefault="00531C9D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Симфоническое творчество Глинки.</w:t>
      </w:r>
    </w:p>
    <w:p w:rsidR="00531C9D" w:rsidRDefault="00531C9D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Содержание и основные образы в симфоническом творчестве Глинки.</w:t>
      </w:r>
    </w:p>
    <w:p w:rsidR="00531C9D" w:rsidRDefault="00531C9D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Тематическая основа симфонических произведений Гдинки.</w:t>
      </w:r>
    </w:p>
    <w:p w:rsidR="00531C9D" w:rsidRDefault="00531C9D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Испанские увертюры. История создания.</w:t>
      </w:r>
    </w:p>
    <w:p w:rsidR="00531C9D" w:rsidRDefault="00531C9D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Арагонская хота. Тематическая основа. Основные образы.</w:t>
      </w:r>
    </w:p>
    <w:p w:rsidR="00531C9D" w:rsidRDefault="00531C9D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 Арагонская хота. Форма. Развитие тематизма.</w:t>
      </w:r>
    </w:p>
    <w:p w:rsidR="00531C9D" w:rsidRDefault="00531C9D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Ночь в Мадриде. Основной образ. Драматургия.</w:t>
      </w:r>
    </w:p>
    <w:p w:rsidR="00531C9D" w:rsidRDefault="00531C9D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Ночь в Мадриде. Композиция. Тематический материал.</w:t>
      </w:r>
    </w:p>
    <w:p w:rsidR="00B90AA1" w:rsidRDefault="00531C9D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Знач</w:t>
      </w:r>
      <w:r w:rsidR="00B90AA1">
        <w:rPr>
          <w:rFonts w:ascii="Times New Roman" w:hAnsi="Times New Roman"/>
          <w:sz w:val="28"/>
        </w:rPr>
        <w:t>ение «Испанских увертюр» Глинки.</w:t>
      </w:r>
    </w:p>
    <w:p w:rsidR="00B90AA1" w:rsidRDefault="00B90AA1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Камаринская. Особенность национальной природы.</w:t>
      </w:r>
    </w:p>
    <w:p w:rsidR="00B90AA1" w:rsidRDefault="00B90AA1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Камаринская. Приёмы развития музыкального материала.</w:t>
      </w:r>
    </w:p>
    <w:p w:rsidR="00B90AA1" w:rsidRDefault="00B90AA1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Камаринская. Форма.</w:t>
      </w:r>
    </w:p>
    <w:p w:rsidR="00B90AA1" w:rsidRDefault="00B90AA1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Камаринская. Характеристика тематического материала.</w:t>
      </w:r>
    </w:p>
    <w:p w:rsidR="00B90AA1" w:rsidRDefault="00B90AA1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Вальс-фантазия. История создания.</w:t>
      </w:r>
    </w:p>
    <w:p w:rsidR="00B90AA1" w:rsidRDefault="00B90AA1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Вальс-фантазия. Содержание произведения. Основной образ.</w:t>
      </w:r>
    </w:p>
    <w:p w:rsidR="00B90AA1" w:rsidRDefault="00B90AA1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Вальс-фантазия. Характеристика основной темы.</w:t>
      </w:r>
    </w:p>
    <w:p w:rsidR="00B90AA1" w:rsidRDefault="00B90AA1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Вальс-фантазия. Особенности оркестровки.</w:t>
      </w:r>
    </w:p>
    <w:p w:rsidR="00B90AA1" w:rsidRDefault="00B90AA1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Вальс-фантазия. Формообразование.</w:t>
      </w:r>
    </w:p>
    <w:p w:rsidR="00B90AA1" w:rsidRDefault="00B90AA1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Вальс-фантазия. Значение произведения.</w:t>
      </w:r>
      <w:bookmarkStart w:id="0" w:name="_GoBack"/>
      <w:bookmarkEnd w:id="0"/>
    </w:p>
    <w:p w:rsidR="00531C9D" w:rsidRDefault="00531C9D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2. Прослушать музыкальный материал симфонических произведений Глинки.</w:t>
      </w:r>
    </w:p>
    <w:p w:rsidR="00531C9D" w:rsidRPr="00531C9D" w:rsidRDefault="00531C9D" w:rsidP="00CC6FCF">
      <w:pPr>
        <w:jc w:val="both"/>
        <w:rPr>
          <w:rFonts w:ascii="Times New Roman" w:hAnsi="Times New Roman"/>
          <w:sz w:val="28"/>
        </w:rPr>
      </w:pPr>
    </w:p>
    <w:p w:rsidR="00745A74" w:rsidRDefault="00745A74" w:rsidP="00CC6FCF">
      <w:pPr>
        <w:jc w:val="both"/>
        <w:rPr>
          <w:rFonts w:ascii="Times New Roman" w:hAnsi="Times New Roman"/>
          <w:b/>
          <w:sz w:val="28"/>
        </w:rPr>
      </w:pPr>
    </w:p>
    <w:p w:rsidR="00745A74" w:rsidRDefault="00745A74" w:rsidP="00CC6FCF">
      <w:pPr>
        <w:jc w:val="both"/>
        <w:rPr>
          <w:rFonts w:ascii="Times New Roman" w:hAnsi="Times New Roman"/>
          <w:b/>
          <w:sz w:val="28"/>
        </w:rPr>
      </w:pPr>
    </w:p>
    <w:p w:rsidR="00745A74" w:rsidRDefault="00745A74" w:rsidP="00CC6FCF">
      <w:pPr>
        <w:jc w:val="both"/>
        <w:rPr>
          <w:rFonts w:ascii="Times New Roman" w:hAnsi="Times New Roman"/>
          <w:b/>
          <w:sz w:val="28"/>
        </w:rPr>
      </w:pPr>
    </w:p>
    <w:p w:rsidR="00745A74" w:rsidRDefault="00745A74" w:rsidP="00CC6FCF">
      <w:pPr>
        <w:jc w:val="both"/>
        <w:rPr>
          <w:rFonts w:ascii="Times New Roman" w:hAnsi="Times New Roman"/>
          <w:b/>
          <w:sz w:val="28"/>
        </w:rPr>
      </w:pPr>
    </w:p>
    <w:p w:rsidR="0099654C" w:rsidRPr="000A283D" w:rsidRDefault="0099654C">
      <w:pPr>
        <w:rPr>
          <w:rFonts w:ascii="Times New Roman" w:hAnsi="Times New Roman"/>
          <w:sz w:val="28"/>
        </w:rPr>
      </w:pPr>
    </w:p>
    <w:sectPr w:rsidR="0099654C" w:rsidRPr="000A283D" w:rsidSect="00B61AC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954" w:rsidRDefault="00384954" w:rsidP="00F36DAE">
      <w:pPr>
        <w:spacing w:after="0" w:line="240" w:lineRule="auto"/>
      </w:pPr>
      <w:r>
        <w:separator/>
      </w:r>
    </w:p>
  </w:endnote>
  <w:endnote w:type="continuationSeparator" w:id="0">
    <w:p w:rsidR="00384954" w:rsidRDefault="00384954" w:rsidP="00F3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954" w:rsidRDefault="00384954" w:rsidP="00F36DAE">
      <w:pPr>
        <w:spacing w:after="0" w:line="240" w:lineRule="auto"/>
      </w:pPr>
      <w:r>
        <w:separator/>
      </w:r>
    </w:p>
  </w:footnote>
  <w:footnote w:type="continuationSeparator" w:id="0">
    <w:p w:rsidR="00384954" w:rsidRDefault="00384954" w:rsidP="00F3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846022"/>
      <w:docPartObj>
        <w:docPartGallery w:val="Page Numbers (Top of Page)"/>
        <w:docPartUnique/>
      </w:docPartObj>
    </w:sdtPr>
    <w:sdtEndPr/>
    <w:sdtContent>
      <w:p w:rsidR="009A54BD" w:rsidRDefault="00C0218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AA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A54BD" w:rsidRDefault="009A54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12F2"/>
    <w:rsid w:val="00000FAC"/>
    <w:rsid w:val="0001462B"/>
    <w:rsid w:val="0002577A"/>
    <w:rsid w:val="00036435"/>
    <w:rsid w:val="000409DA"/>
    <w:rsid w:val="00077E3F"/>
    <w:rsid w:val="00086113"/>
    <w:rsid w:val="000967DE"/>
    <w:rsid w:val="000A283D"/>
    <w:rsid w:val="000A3B5C"/>
    <w:rsid w:val="000A40BA"/>
    <w:rsid w:val="000A4B74"/>
    <w:rsid w:val="000F71B6"/>
    <w:rsid w:val="00103343"/>
    <w:rsid w:val="0010353E"/>
    <w:rsid w:val="001218E0"/>
    <w:rsid w:val="00163907"/>
    <w:rsid w:val="00184746"/>
    <w:rsid w:val="00227750"/>
    <w:rsid w:val="00253B7D"/>
    <w:rsid w:val="002563A5"/>
    <w:rsid w:val="0026092C"/>
    <w:rsid w:val="003402F4"/>
    <w:rsid w:val="00372F67"/>
    <w:rsid w:val="00384954"/>
    <w:rsid w:val="003F2A02"/>
    <w:rsid w:val="00465B05"/>
    <w:rsid w:val="00483962"/>
    <w:rsid w:val="00495CB6"/>
    <w:rsid w:val="004A4176"/>
    <w:rsid w:val="004A5602"/>
    <w:rsid w:val="004D3A4F"/>
    <w:rsid w:val="00531C9D"/>
    <w:rsid w:val="005426FC"/>
    <w:rsid w:val="00562057"/>
    <w:rsid w:val="00591540"/>
    <w:rsid w:val="005A6676"/>
    <w:rsid w:val="005D3674"/>
    <w:rsid w:val="005E023C"/>
    <w:rsid w:val="005E21BF"/>
    <w:rsid w:val="005E40EE"/>
    <w:rsid w:val="005F1C81"/>
    <w:rsid w:val="005F543A"/>
    <w:rsid w:val="00627B35"/>
    <w:rsid w:val="006300BC"/>
    <w:rsid w:val="006821C5"/>
    <w:rsid w:val="006A292C"/>
    <w:rsid w:val="00745A74"/>
    <w:rsid w:val="0076249B"/>
    <w:rsid w:val="007D1358"/>
    <w:rsid w:val="00803A90"/>
    <w:rsid w:val="00806D3A"/>
    <w:rsid w:val="00814662"/>
    <w:rsid w:val="00851936"/>
    <w:rsid w:val="008E6102"/>
    <w:rsid w:val="0099654C"/>
    <w:rsid w:val="009A54BD"/>
    <w:rsid w:val="009E7427"/>
    <w:rsid w:val="00AD39D2"/>
    <w:rsid w:val="00AD764F"/>
    <w:rsid w:val="00AE31F2"/>
    <w:rsid w:val="00B14BAD"/>
    <w:rsid w:val="00B61ACF"/>
    <w:rsid w:val="00B90AA1"/>
    <w:rsid w:val="00BE60C1"/>
    <w:rsid w:val="00C0218B"/>
    <w:rsid w:val="00C16F8B"/>
    <w:rsid w:val="00C33447"/>
    <w:rsid w:val="00C5388D"/>
    <w:rsid w:val="00C97C53"/>
    <w:rsid w:val="00CB6606"/>
    <w:rsid w:val="00CC620D"/>
    <w:rsid w:val="00CC6FCF"/>
    <w:rsid w:val="00D174AE"/>
    <w:rsid w:val="00D456B0"/>
    <w:rsid w:val="00D54377"/>
    <w:rsid w:val="00D8635B"/>
    <w:rsid w:val="00DF0480"/>
    <w:rsid w:val="00DF2285"/>
    <w:rsid w:val="00DF6924"/>
    <w:rsid w:val="00E15B49"/>
    <w:rsid w:val="00E44ECE"/>
    <w:rsid w:val="00E512F2"/>
    <w:rsid w:val="00E5227A"/>
    <w:rsid w:val="00E664FD"/>
    <w:rsid w:val="00E74D10"/>
    <w:rsid w:val="00E82905"/>
    <w:rsid w:val="00EC4AAB"/>
    <w:rsid w:val="00ED4F9D"/>
    <w:rsid w:val="00F3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223A"/>
  <w15:docId w15:val="{0667FBD5-8C5D-4AC7-A195-12BA94CE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DAE"/>
  </w:style>
  <w:style w:type="paragraph" w:styleId="a5">
    <w:name w:val="footer"/>
    <w:basedOn w:val="a"/>
    <w:link w:val="a6"/>
    <w:uiPriority w:val="99"/>
    <w:semiHidden/>
    <w:unhideWhenUsed/>
    <w:rsid w:val="00F36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6DAE"/>
  </w:style>
  <w:style w:type="paragraph" w:styleId="a7">
    <w:name w:val="Balloon Text"/>
    <w:basedOn w:val="a"/>
    <w:link w:val="a8"/>
    <w:uiPriority w:val="99"/>
    <w:semiHidden/>
    <w:unhideWhenUsed/>
    <w:rsid w:val="00745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5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86170-84A1-46CC-9811-123A6044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12</Pages>
  <Words>3627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Пользователь</cp:lastModifiedBy>
  <cp:revision>40</cp:revision>
  <cp:lastPrinted>2020-12-18T06:17:00Z</cp:lastPrinted>
  <dcterms:created xsi:type="dcterms:W3CDTF">2020-04-11T08:26:00Z</dcterms:created>
  <dcterms:modified xsi:type="dcterms:W3CDTF">2021-10-27T18:23:00Z</dcterms:modified>
</cp:coreProperties>
</file>