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38" w:rsidRPr="00FC5438" w:rsidRDefault="00FC5438" w:rsidP="00FC5438">
      <w:pPr>
        <w:rPr>
          <w:rFonts w:ascii="Times New Roman" w:hAnsi="Times New Roman" w:cs="Times New Roman"/>
          <w:sz w:val="28"/>
          <w:szCs w:val="32"/>
        </w:rPr>
      </w:pPr>
      <w:r w:rsidRPr="00FC5438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 xml:space="preserve">Хоровое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дирижирование</w:t>
      </w:r>
      <w:proofErr w:type="spellEnd"/>
    </w:p>
    <w:p w:rsidR="00FC5438" w:rsidRPr="00FC5438" w:rsidRDefault="00FC5438" w:rsidP="00FC5438">
      <w:pPr>
        <w:rPr>
          <w:rFonts w:ascii="Times New Roman" w:hAnsi="Times New Roman" w:cs="Times New Roman"/>
          <w:b/>
          <w:sz w:val="28"/>
          <w:szCs w:val="32"/>
        </w:rPr>
      </w:pPr>
      <w:r w:rsidRPr="00FC5438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 w:rsidRPr="00FC5438">
        <w:rPr>
          <w:rFonts w:ascii="Times New Roman" w:hAnsi="Times New Roman" w:cs="Times New Roman"/>
          <w:b/>
          <w:sz w:val="28"/>
          <w:szCs w:val="32"/>
        </w:rPr>
        <w:t>.</w:t>
      </w:r>
    </w:p>
    <w:p w:rsidR="00FC5438" w:rsidRPr="00FC5438" w:rsidRDefault="00FC5438" w:rsidP="00FC5438">
      <w:pPr>
        <w:rPr>
          <w:rFonts w:ascii="Times New Roman" w:hAnsi="Times New Roman" w:cs="Times New Roman"/>
          <w:b/>
          <w:sz w:val="28"/>
          <w:szCs w:val="32"/>
        </w:rPr>
      </w:pPr>
      <w:r w:rsidRPr="00FC5438">
        <w:rPr>
          <w:rFonts w:ascii="Times New Roman" w:hAnsi="Times New Roman" w:cs="Times New Roman"/>
          <w:sz w:val="28"/>
          <w:szCs w:val="32"/>
        </w:rPr>
        <w:t>Дисциплина</w:t>
      </w:r>
      <w:r w:rsidRPr="00FC5438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Анализ музыкальных произведений</w:t>
      </w:r>
    </w:p>
    <w:p w:rsidR="00FC5438" w:rsidRPr="00FC5438" w:rsidRDefault="00FC5438" w:rsidP="00FC5438">
      <w:pPr>
        <w:rPr>
          <w:rFonts w:ascii="Times New Roman" w:hAnsi="Times New Roman" w:cs="Times New Roman"/>
          <w:b/>
          <w:sz w:val="28"/>
          <w:szCs w:val="32"/>
        </w:rPr>
      </w:pPr>
      <w:r w:rsidRPr="00FC5438">
        <w:rPr>
          <w:rFonts w:ascii="Times New Roman" w:hAnsi="Times New Roman" w:cs="Times New Roman"/>
          <w:sz w:val="28"/>
          <w:szCs w:val="32"/>
        </w:rPr>
        <w:t>Преподаватель</w:t>
      </w:r>
      <w:r w:rsidRPr="00FC5438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  <w:bookmarkStart w:id="0" w:name="_GoBack"/>
      <w:bookmarkEnd w:id="0"/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 w:rsidRPr="00A11E55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proofErr w:type="gramStart"/>
      <w:r w:rsidRPr="00A11E55">
        <w:rPr>
          <w:rFonts w:ascii="Times New Roman" w:hAnsi="Times New Roman" w:cs="Times New Roman"/>
          <w:b/>
          <w:sz w:val="28"/>
          <w:szCs w:val="28"/>
        </w:rPr>
        <w:t>указания  к</w:t>
      </w:r>
      <w:proofErr w:type="gramEnd"/>
      <w:r w:rsidRPr="00A11E55">
        <w:rPr>
          <w:rFonts w:ascii="Times New Roman" w:hAnsi="Times New Roman" w:cs="Times New Roman"/>
          <w:b/>
          <w:sz w:val="28"/>
          <w:szCs w:val="28"/>
        </w:rPr>
        <w:t xml:space="preserve"> теме «Разновидности периода» 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Default="00FC5438" w:rsidP="00FC5438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периодов.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Pr="00AE1BCE" w:rsidRDefault="00FC5438" w:rsidP="00FC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из двух предложений:</w:t>
      </w:r>
    </w:p>
    <w:p w:rsidR="00FC5438" w:rsidRPr="00AE1BCE" w:rsidRDefault="00FC5438" w:rsidP="00FC54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spell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тематизму</w:t>
      </w:r>
      <w:proofErr w:type="spell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FC5438" w:rsidRDefault="00FC5438" w:rsidP="00FC5438">
      <w:pPr>
        <w:rPr>
          <w:rFonts w:ascii="Times New Roman" w:hAnsi="Times New Roman" w:cs="Times New Roman"/>
          <w:sz w:val="28"/>
          <w:szCs w:val="28"/>
        </w:rPr>
      </w:pPr>
      <w:r w:rsidRPr="00A11E55">
        <w:rPr>
          <w:rFonts w:ascii="Times New Roman" w:hAnsi="Times New Roman" w:cs="Times New Roman"/>
          <w:sz w:val="28"/>
          <w:szCs w:val="28"/>
        </w:rPr>
        <w:t>Повторный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варьированно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-повторный,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секвентно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-повторный.</w:t>
      </w:r>
    </w:p>
    <w:p w:rsidR="00FC5438" w:rsidRPr="00AE1BCE" w:rsidRDefault="00FC5438" w:rsidP="00FC54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структуре:</w:t>
      </w:r>
    </w:p>
    <w:p w:rsidR="00FC5438" w:rsidRDefault="00FC5438" w:rsidP="00FC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Симметричный, несимметричный, квадратный, неквадратный 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неквадратный с расширением или сжатием 2 предложения.</w:t>
      </w:r>
    </w:p>
    <w:p w:rsidR="00FC5438" w:rsidRPr="00AE1BCE" w:rsidRDefault="00FC5438" w:rsidP="00FC54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По тональному развитию:</w:t>
      </w:r>
    </w:p>
    <w:p w:rsidR="00FC5438" w:rsidRDefault="00FC5438" w:rsidP="00FC543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модулирующий, модуляционный.</w:t>
      </w:r>
    </w:p>
    <w:p w:rsidR="00FC5438" w:rsidRPr="00AE1BCE" w:rsidRDefault="00FC5438" w:rsidP="00FC543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proofErr w:type="gramStart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>ладо-гармонической</w:t>
      </w:r>
      <w:proofErr w:type="gramEnd"/>
      <w:r w:rsidRPr="00AE1BCE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устойчивости:</w:t>
      </w:r>
    </w:p>
    <w:p w:rsidR="00FC5438" w:rsidRDefault="00FC5438" w:rsidP="00FC5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Замкнутый, разомкнутый.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 w:rsidRPr="00107A30">
        <w:rPr>
          <w:rFonts w:ascii="Times New Roman" w:hAnsi="Times New Roman" w:cs="Times New Roman"/>
          <w:b/>
          <w:sz w:val="28"/>
          <w:szCs w:val="28"/>
        </w:rPr>
        <w:t>Период из трех предложений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(основанный на формуле</w:t>
      </w:r>
      <w:r w:rsidRPr="009B4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повтором 2 предложения как дополнение, с повтором 2 предложения как внутреннее расширение, с чертами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репризности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Сложный период </w:t>
      </w:r>
      <w:r>
        <w:rPr>
          <w:rFonts w:ascii="Times New Roman" w:hAnsi="Times New Roman" w:cs="Times New Roman"/>
          <w:sz w:val="28"/>
          <w:szCs w:val="28"/>
        </w:rPr>
        <w:t>(сложное тематическое развитие внутри)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Сложный составной период (</w:t>
      </w:r>
      <w:r>
        <w:rPr>
          <w:rFonts w:ascii="Times New Roman" w:hAnsi="Times New Roman" w:cs="Times New Roman"/>
          <w:sz w:val="28"/>
          <w:szCs w:val="28"/>
        </w:rPr>
        <w:t>каждое из предложений является простым периодом с разными заключительными кадансами)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Неделимый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предложения </w:t>
      </w:r>
      <w:r w:rsidRPr="00477B24">
        <w:rPr>
          <w:rFonts w:ascii="Times New Roman" w:hAnsi="Times New Roman" w:cs="Times New Roman"/>
          <w:sz w:val="28"/>
          <w:szCs w:val="28"/>
        </w:rPr>
        <w:t>(единого строения, слитный</w:t>
      </w:r>
      <w:r>
        <w:rPr>
          <w:rFonts w:ascii="Times New Roman" w:hAnsi="Times New Roman" w:cs="Times New Roman"/>
          <w:sz w:val="28"/>
          <w:szCs w:val="28"/>
        </w:rPr>
        <w:t>, неделимый</w:t>
      </w:r>
      <w:r w:rsidRPr="00477B24">
        <w:rPr>
          <w:rFonts w:ascii="Times New Roman" w:hAnsi="Times New Roman" w:cs="Times New Roman"/>
          <w:sz w:val="28"/>
          <w:szCs w:val="28"/>
        </w:rPr>
        <w:t>).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План анализа:</w:t>
      </w:r>
    </w:p>
    <w:p w:rsidR="00FC5438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Композитор, национальная школа, стиль.</w:t>
      </w:r>
    </w:p>
    <w:p w:rsidR="00FC5438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Жанр, жанровая основа.</w:t>
      </w:r>
    </w:p>
    <w:p w:rsidR="00FC5438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периода (по классификации).</w:t>
      </w:r>
    </w:p>
    <w:p w:rsidR="00FC5438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характеристики периода.</w:t>
      </w:r>
    </w:p>
    <w:p w:rsidR="00FC5438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кульминации, её местоположение и средства воплощения.</w:t>
      </w:r>
    </w:p>
    <w:p w:rsidR="00FC5438" w:rsidRPr="00FF664B" w:rsidRDefault="00FC5438" w:rsidP="00FC54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и выразительные средства, связанные с его созданием.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Краткий план конспект по теме «Разновидности периода»</w:t>
      </w:r>
    </w:p>
    <w:p w:rsidR="00FC5438" w:rsidRDefault="00FC5438" w:rsidP="00FC5438">
      <w:pPr>
        <w:rPr>
          <w:rFonts w:ascii="Times New Roman" w:hAnsi="Times New Roman" w:cs="Times New Roman"/>
          <w:b/>
          <w:sz w:val="28"/>
          <w:szCs w:val="28"/>
        </w:rPr>
      </w:pPr>
    </w:p>
    <w:p w:rsidR="00FC5438" w:rsidRPr="00AE1BCE" w:rsidRDefault="00FC5438" w:rsidP="00FC54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периода. </w:t>
      </w:r>
      <w:r>
        <w:rPr>
          <w:rFonts w:ascii="Times New Roman" w:hAnsi="Times New Roman" w:cs="Times New Roman"/>
          <w:sz w:val="28"/>
          <w:szCs w:val="28"/>
        </w:rPr>
        <w:t xml:space="preserve">Период – это наименьшая форма законченного изложения тематического материала (или законченного изложения музыкальной мысли) в гомофонной музыке,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  обычно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заканчивается полной каденцией в первоначальной или другой тональности.</w:t>
      </w:r>
    </w:p>
    <w:p w:rsidR="00FC5438" w:rsidRPr="00233258" w:rsidRDefault="00FC5438" w:rsidP="00FC54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AE1BCE">
        <w:rPr>
          <w:rFonts w:ascii="Times New Roman" w:hAnsi="Times New Roman" w:cs="Times New Roman"/>
          <w:b/>
          <w:sz w:val="28"/>
          <w:szCs w:val="28"/>
        </w:rPr>
        <w:t>Период как одночастная форма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 может являться простейшей формой самостоятельного гомофонного произведения.</w:t>
      </w:r>
    </w:p>
    <w:p w:rsidR="00FC5438" w:rsidRPr="00233258" w:rsidRDefault="00FC5438" w:rsidP="00FC54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Строение типичного нормативного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наиболее типичном случае период состоит из двух мелодически сходных построений (предложений) по 4, 8, 16 тактов, первое из которых завершается половинной каденцией, а второе – полной совершенной.</w:t>
      </w:r>
    </w:p>
    <w:p w:rsidR="00FC5438" w:rsidRPr="00580556" w:rsidRDefault="00FC5438" w:rsidP="00FC543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типичного (нормативного периода).</w:t>
      </w:r>
      <w:r>
        <w:rPr>
          <w:rFonts w:ascii="Times New Roman" w:hAnsi="Times New Roman" w:cs="Times New Roman"/>
          <w:sz w:val="28"/>
          <w:szCs w:val="28"/>
        </w:rPr>
        <w:t xml:space="preserve"> 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варианты  связаны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особенностями. </w:t>
      </w:r>
    </w:p>
    <w:p w:rsidR="00FC5438" w:rsidRDefault="00FC5438" w:rsidP="00FC543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0556">
        <w:rPr>
          <w:rFonts w:ascii="Times New Roman" w:hAnsi="Times New Roman" w:cs="Times New Roman"/>
          <w:i/>
          <w:sz w:val="28"/>
          <w:szCs w:val="28"/>
          <w:u w:val="single"/>
        </w:rPr>
        <w:t>Тематическое строение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варьированно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 xml:space="preserve"> – повторный</w:t>
      </w:r>
      <w:r>
        <w:rPr>
          <w:rFonts w:ascii="Times New Roman" w:hAnsi="Times New Roman" w:cs="Times New Roman"/>
          <w:sz w:val="28"/>
          <w:szCs w:val="28"/>
        </w:rPr>
        <w:t xml:space="preserve"> (с варьированием во втором предложении); 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секвентно</w:t>
      </w:r>
      <w:proofErr w:type="spellEnd"/>
      <w:r w:rsidRPr="00847391">
        <w:rPr>
          <w:rFonts w:ascii="Times New Roman" w:hAnsi="Times New Roman" w:cs="Times New Roman"/>
          <w:sz w:val="28"/>
          <w:szCs w:val="28"/>
          <w:u w:val="single"/>
        </w:rPr>
        <w:t>-повторный</w:t>
      </w:r>
      <w:r>
        <w:rPr>
          <w:rFonts w:ascii="Times New Roman" w:hAnsi="Times New Roman" w:cs="Times New Roman"/>
          <w:sz w:val="28"/>
          <w:szCs w:val="28"/>
        </w:rPr>
        <w:t xml:space="preserve"> (во втором предложении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излагается на другой высоте); 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47391">
        <w:rPr>
          <w:rFonts w:ascii="Times New Roman" w:hAnsi="Times New Roman" w:cs="Times New Roman"/>
          <w:sz w:val="28"/>
          <w:szCs w:val="28"/>
          <w:u w:val="single"/>
        </w:rPr>
        <w:t>неповторный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(второе предложение продолжает развертывание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тематизма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каденции, но не повторяет материал первого).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Типичный же период является </w:t>
      </w:r>
      <w:r w:rsidRPr="00847391">
        <w:rPr>
          <w:rFonts w:ascii="Times New Roman" w:hAnsi="Times New Roman" w:cs="Times New Roman"/>
          <w:sz w:val="28"/>
          <w:szCs w:val="28"/>
          <w:u w:val="single"/>
        </w:rPr>
        <w:t>повторным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438" w:rsidRPr="00847391" w:rsidRDefault="00FC5438" w:rsidP="00FC5438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47391">
        <w:rPr>
          <w:rFonts w:ascii="Times New Roman" w:hAnsi="Times New Roman" w:cs="Times New Roman"/>
          <w:i/>
          <w:sz w:val="28"/>
          <w:szCs w:val="28"/>
          <w:u w:val="single"/>
        </w:rPr>
        <w:t>Структурные особенности: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 xml:space="preserve">симметричный </w:t>
      </w:r>
      <w:proofErr w:type="gramStart"/>
      <w:r w:rsidRPr="0036096E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оба предложения одинакового объема: 4+4, 6+6 и т. д);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 xml:space="preserve">несимметричный </w:t>
      </w:r>
      <w:r>
        <w:rPr>
          <w:rFonts w:ascii="Times New Roman" w:hAnsi="Times New Roman" w:cs="Times New Roman"/>
          <w:sz w:val="28"/>
          <w:szCs w:val="28"/>
        </w:rPr>
        <w:t>(с разным количеством тактов в предложениях);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квадратный (типичный, симметричный с количеством тактов, кратным 4);</w:t>
      </w:r>
    </w:p>
    <w:p w:rsidR="00FC5438" w:rsidRDefault="00FC5438" w:rsidP="00FC5438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>неквадратный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5438" w:rsidRPr="00C549B2" w:rsidRDefault="00FC5438" w:rsidP="00FC543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органической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(5+6, 7=7, чаще всего встречающийся в народной музыке или стилизациях).</w:t>
      </w:r>
    </w:p>
    <w:p w:rsidR="00FC5438" w:rsidRPr="00C549B2" w:rsidRDefault="00FC5438" w:rsidP="00FC543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внутренним (до полной совершенной тоники) расширением второго предложения.</w:t>
      </w:r>
    </w:p>
    <w:p w:rsidR="00FC5438" w:rsidRPr="00C549B2" w:rsidRDefault="00FC5438" w:rsidP="00FC543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внешним (после полной совершенной каденции) расширением или дополнением ко второму предложению. 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расширения периода см. в предыдущей теме.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Тональное развитие: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36096E">
        <w:rPr>
          <w:rFonts w:ascii="Times New Roman" w:hAnsi="Times New Roman" w:cs="Times New Roman"/>
          <w:sz w:val="28"/>
          <w:szCs w:val="28"/>
          <w:u w:val="single"/>
        </w:rPr>
        <w:t>однотональный</w:t>
      </w:r>
      <w:proofErr w:type="spellEnd"/>
      <w:r w:rsidRPr="003609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начинающийся и заканчивающийся в одной тональности);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>модулирующий</w:t>
      </w:r>
      <w:r>
        <w:rPr>
          <w:rFonts w:ascii="Times New Roman" w:hAnsi="Times New Roman" w:cs="Times New Roman"/>
          <w:sz w:val="28"/>
          <w:szCs w:val="28"/>
        </w:rPr>
        <w:t xml:space="preserve"> (с переходом в другую тональность и последующим закреплением в ней посредством каданса);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 xml:space="preserve">модуляционный </w:t>
      </w:r>
      <w:r>
        <w:rPr>
          <w:rFonts w:ascii="Times New Roman" w:hAnsi="Times New Roman" w:cs="Times New Roman"/>
          <w:sz w:val="28"/>
          <w:szCs w:val="28"/>
        </w:rPr>
        <w:t xml:space="preserve">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модулирующий, в котором происходит ряд тональных смен – отклонения, эллипсис, нередко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серединой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каденции и в последующем развертывании).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6630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Ладо –гармоническая устойчивость: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>замкнутый период</w:t>
      </w:r>
      <w:r>
        <w:rPr>
          <w:rFonts w:ascii="Times New Roman" w:hAnsi="Times New Roman" w:cs="Times New Roman"/>
          <w:sz w:val="28"/>
          <w:szCs w:val="28"/>
        </w:rPr>
        <w:t xml:space="preserve"> (завершающийся тоникой главной или другой тональности)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 xml:space="preserve">разомкнутый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завершающийся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 тонической гармонии, чаще доминантой).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Ненормативные периоды.</w:t>
      </w:r>
    </w:p>
    <w:p w:rsidR="00FC5438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C5438" w:rsidRDefault="00FC5438" w:rsidP="00FC5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096E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периоды из трех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(обычно основываются на формуле</w:t>
      </w:r>
      <w:r w:rsidRPr="003E0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3E9">
        <w:rPr>
          <w:rFonts w:ascii="Times New Roman" w:hAnsi="Times New Roman" w:cs="Times New Roman"/>
          <w:sz w:val="28"/>
          <w:szCs w:val="28"/>
          <w:lang w:val="en-US"/>
        </w:rPr>
        <w:t>imt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импульс, изложение – движение, развитие – завершение, каденция, реже образуются от типичного периода посредством повтора 2-го предложения);</w:t>
      </w:r>
    </w:p>
    <w:p w:rsidR="00FC5438" w:rsidRDefault="00FC5438" w:rsidP="00FC5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6096E">
        <w:rPr>
          <w:rFonts w:ascii="Times New Roman" w:hAnsi="Times New Roman" w:cs="Times New Roman"/>
          <w:sz w:val="28"/>
          <w:szCs w:val="28"/>
          <w:u w:val="single"/>
        </w:rPr>
        <w:t>неделимые на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слитные, неделимые, периоды типа развертывания, периоды единого строения (образуются за счет эллипсисов, развертывания, единовременного контраста);</w:t>
      </w:r>
    </w:p>
    <w:p w:rsidR="00FC5438" w:rsidRPr="008620A8" w:rsidRDefault="00FC5438" w:rsidP="00FC54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>сложные</w:t>
      </w:r>
      <w:r w:rsidRPr="0036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интенсивным внутренним развитием) и </w:t>
      </w:r>
      <w:r w:rsidRPr="0036096E">
        <w:rPr>
          <w:rFonts w:ascii="Times New Roman" w:hAnsi="Times New Roman" w:cs="Times New Roman"/>
          <w:sz w:val="28"/>
          <w:szCs w:val="28"/>
          <w:u w:val="single"/>
        </w:rPr>
        <w:t>сложно-составные</w:t>
      </w:r>
      <w:r>
        <w:rPr>
          <w:rFonts w:ascii="Times New Roman" w:hAnsi="Times New Roman" w:cs="Times New Roman"/>
          <w:sz w:val="28"/>
          <w:szCs w:val="28"/>
        </w:rPr>
        <w:t xml:space="preserve"> периоды (периоды, состоящие из 2-х составных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предложений,  каждое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можно рассматривать как простой период из 2-х простых предложений). Схематически это можно представить так: аа1а2а3, где аа1- разомкнутый период и 1-е составное предложение, а2а3 – замкнутый). </w:t>
      </w:r>
    </w:p>
    <w:p w:rsidR="00FC5438" w:rsidRPr="00C549B2" w:rsidRDefault="00FC5438" w:rsidP="00FC5438">
      <w:pPr>
        <w:pStyle w:val="a3"/>
        <w:ind w:left="1590"/>
        <w:rPr>
          <w:rFonts w:ascii="Times New Roman" w:hAnsi="Times New Roman" w:cs="Times New Roman"/>
          <w:sz w:val="28"/>
          <w:szCs w:val="28"/>
        </w:rPr>
      </w:pPr>
    </w:p>
    <w:p w:rsidR="00FC5438" w:rsidRPr="00847391" w:rsidRDefault="00FC5438" w:rsidP="00FC5438">
      <w:pPr>
        <w:pStyle w:val="a3"/>
        <w:ind w:left="159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E7706" w:rsidRDefault="008C4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«Анализ музыкальных произведений» для студентов 3 курса специальности 53.02.06. </w:t>
      </w:r>
      <w:r w:rsidR="00833A4D">
        <w:rPr>
          <w:rFonts w:ascii="Times New Roman" w:hAnsi="Times New Roman" w:cs="Times New Roman"/>
          <w:sz w:val="28"/>
          <w:szCs w:val="28"/>
        </w:rPr>
        <w:t xml:space="preserve"> «Хоровое </w:t>
      </w:r>
      <w:proofErr w:type="spellStart"/>
      <w:r w:rsidR="00833A4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833A4D">
        <w:rPr>
          <w:rFonts w:ascii="Times New Roman" w:hAnsi="Times New Roman" w:cs="Times New Roman"/>
          <w:sz w:val="28"/>
          <w:szCs w:val="28"/>
        </w:rPr>
        <w:t>».</w:t>
      </w:r>
    </w:p>
    <w:p w:rsidR="007B7035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7B7035">
      <w:pPr>
        <w:rPr>
          <w:rFonts w:ascii="Times New Roman" w:hAnsi="Times New Roman" w:cs="Times New Roman"/>
          <w:b/>
          <w:sz w:val="28"/>
          <w:szCs w:val="28"/>
        </w:rPr>
      </w:pPr>
      <w:r w:rsidRPr="007B7035">
        <w:rPr>
          <w:rFonts w:ascii="Times New Roman" w:hAnsi="Times New Roman" w:cs="Times New Roman"/>
          <w:b/>
          <w:sz w:val="28"/>
          <w:szCs w:val="28"/>
        </w:rPr>
        <w:t>Тема: «Разновидности периодов»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7035" w:rsidRPr="003D1570" w:rsidRDefault="007B7035">
      <w:pPr>
        <w:rPr>
          <w:rFonts w:ascii="Times New Roman" w:hAnsi="Times New Roman" w:cs="Times New Roman"/>
          <w:sz w:val="28"/>
          <w:szCs w:val="28"/>
        </w:rPr>
      </w:pPr>
    </w:p>
    <w:p w:rsidR="007B7035" w:rsidRDefault="00605CC4" w:rsidP="007B703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Используя классификацию  и план анализа (см. план – конспект), п</w:t>
      </w:r>
      <w:r w:rsidR="003D1570" w:rsidRPr="006C0783">
        <w:rPr>
          <w:rFonts w:ascii="Times New Roman" w:hAnsi="Times New Roman" w:cs="Times New Roman"/>
          <w:b/>
          <w:sz w:val="28"/>
          <w:szCs w:val="28"/>
        </w:rPr>
        <w:t>роанализировать начальные периоды  следующих произведений:</w:t>
      </w:r>
    </w:p>
    <w:p w:rsidR="006C0783" w:rsidRPr="006C0783" w:rsidRDefault="006C0783" w:rsidP="006C07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D1570" w:rsidRDefault="003D1570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0C85">
        <w:rPr>
          <w:rFonts w:ascii="Times New Roman" w:hAnsi="Times New Roman" w:cs="Times New Roman"/>
          <w:sz w:val="28"/>
          <w:szCs w:val="28"/>
        </w:rPr>
        <w:t>Л. Бетховен Соната для фортепиано ор.28, ч. 2;</w:t>
      </w:r>
    </w:p>
    <w:p w:rsidR="005D0C85" w:rsidRDefault="005D0C85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C85">
        <w:rPr>
          <w:rFonts w:ascii="Times New Roman" w:hAnsi="Times New Roman" w:cs="Times New Roman"/>
          <w:sz w:val="28"/>
          <w:szCs w:val="28"/>
        </w:rPr>
        <w:t>Л. Бетховен Соната для фортепиано</w:t>
      </w:r>
      <w:r>
        <w:rPr>
          <w:rFonts w:ascii="Times New Roman" w:hAnsi="Times New Roman" w:cs="Times New Roman"/>
          <w:sz w:val="28"/>
          <w:szCs w:val="28"/>
        </w:rPr>
        <w:t xml:space="preserve"> №8, «Патетическая», ч. 1, главная тема;</w:t>
      </w:r>
    </w:p>
    <w:p w:rsidR="00D6412E" w:rsidRDefault="00D6412E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2E">
        <w:rPr>
          <w:rFonts w:ascii="Times New Roman" w:hAnsi="Times New Roman" w:cs="Times New Roman"/>
          <w:sz w:val="28"/>
          <w:szCs w:val="28"/>
        </w:rPr>
        <w:t>Л. Бетховен</w:t>
      </w:r>
      <w:r>
        <w:rPr>
          <w:rFonts w:ascii="Times New Roman" w:hAnsi="Times New Roman" w:cs="Times New Roman"/>
          <w:sz w:val="28"/>
          <w:szCs w:val="28"/>
        </w:rPr>
        <w:t xml:space="preserve"> 32 вариации (тема); </w:t>
      </w:r>
    </w:p>
    <w:p w:rsidR="005D0C85" w:rsidRDefault="005D0C85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В. А. Моцарт Соната № 12, ч. 1,главная тема.</w:t>
      </w:r>
    </w:p>
    <w:p w:rsidR="005D0C85" w:rsidRDefault="005D0C85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="00EA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  «Грёзы»;</w:t>
      </w:r>
    </w:p>
    <w:p w:rsidR="005D0C85" w:rsidRDefault="005D0C85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 Шопен Мазурка № 47,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D0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;</w:t>
      </w:r>
      <w:r w:rsidR="00994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7BA" w:rsidRDefault="009947BA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47BA">
        <w:rPr>
          <w:rFonts w:ascii="Times New Roman" w:hAnsi="Times New Roman" w:cs="Times New Roman"/>
          <w:sz w:val="28"/>
          <w:szCs w:val="28"/>
        </w:rPr>
        <w:t xml:space="preserve"> Ф. Шопен</w:t>
      </w:r>
      <w:r>
        <w:rPr>
          <w:rFonts w:ascii="Times New Roman" w:hAnsi="Times New Roman" w:cs="Times New Roman"/>
          <w:sz w:val="28"/>
          <w:szCs w:val="28"/>
        </w:rPr>
        <w:t xml:space="preserve"> Прелюдия № 10;</w:t>
      </w:r>
    </w:p>
    <w:p w:rsidR="00D6412E" w:rsidRDefault="00D6412E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 И. Глинка Каватина Людмилы из оперы «Руслан и Людмила»</w:t>
      </w:r>
      <w:r w:rsidR="009947BA">
        <w:rPr>
          <w:rFonts w:ascii="Times New Roman" w:hAnsi="Times New Roman" w:cs="Times New Roman"/>
          <w:sz w:val="28"/>
          <w:szCs w:val="28"/>
        </w:rPr>
        <w:t>;</w:t>
      </w:r>
    </w:p>
    <w:p w:rsidR="005D0C85" w:rsidRDefault="005D0C85" w:rsidP="003D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И. Чайковский «Времена года»: «Январь. У камелька», «Апрель. Подснежник», </w:t>
      </w:r>
      <w:r w:rsidR="00D6412E">
        <w:rPr>
          <w:rFonts w:ascii="Times New Roman" w:hAnsi="Times New Roman" w:cs="Times New Roman"/>
          <w:sz w:val="28"/>
          <w:szCs w:val="28"/>
        </w:rPr>
        <w:t>«Октябрь. Осенняя песня».</w:t>
      </w:r>
    </w:p>
    <w:p w:rsidR="00605CC4" w:rsidRPr="00605CC4" w:rsidRDefault="00605CC4" w:rsidP="00605C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Default="00E147C2" w:rsidP="003D15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C2" w:rsidRPr="006C0783" w:rsidRDefault="00E147C2" w:rsidP="00E147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783">
        <w:rPr>
          <w:rFonts w:ascii="Times New Roman" w:hAnsi="Times New Roman" w:cs="Times New Roman"/>
          <w:b/>
          <w:sz w:val="28"/>
          <w:szCs w:val="28"/>
        </w:rPr>
        <w:t>Подобрать примеры на разные типы периодов из программы по специальности,  по фортепиано, музыкальной литературы.</w:t>
      </w:r>
    </w:p>
    <w:p w:rsidR="006C0783" w:rsidRPr="006C0783" w:rsidRDefault="006C0783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5CC4" w:rsidRPr="006C0783" w:rsidRDefault="00605CC4" w:rsidP="00FB788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Л</w:t>
      </w:r>
      <w:r w:rsidRPr="006C0783">
        <w:rPr>
          <w:rFonts w:ascii="Times New Roman" w:hAnsi="Times New Roman" w:cs="Times New Roman"/>
          <w:b/>
          <w:sz w:val="28"/>
          <w:szCs w:val="28"/>
        </w:rPr>
        <w:t>итератур</w:t>
      </w:r>
      <w:r w:rsidR="00FB7886" w:rsidRPr="006C0783">
        <w:rPr>
          <w:rFonts w:ascii="Times New Roman" w:hAnsi="Times New Roman" w:cs="Times New Roman"/>
          <w:b/>
          <w:sz w:val="28"/>
          <w:szCs w:val="28"/>
        </w:rPr>
        <w:t>а</w:t>
      </w:r>
      <w:r w:rsidR="00E53C4F" w:rsidRPr="006C0783">
        <w:rPr>
          <w:rFonts w:ascii="Times New Roman" w:hAnsi="Times New Roman" w:cs="Times New Roman"/>
          <w:b/>
          <w:sz w:val="28"/>
          <w:szCs w:val="28"/>
        </w:rPr>
        <w:t>:</w:t>
      </w:r>
    </w:p>
    <w:p w:rsidR="00FB7886" w:rsidRPr="00FB7886" w:rsidRDefault="00FB7886" w:rsidP="00FB78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Кюрегян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 Форма в музыке XVII-XX веков. Москва. "ТЦ Сфера". 1998 г.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произведений. М., 1986.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Ручьевская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Е. Классическая музыкальная форма. Учебник анализа. С.- П., Композитор, 1998;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И. Музыкальная форма. М., Музыка, 2007;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Т., Пустынник И. Музыкальная форма. М., Музыка, 1974;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Формы музыкальных произведений. Учебное пособие. С.- П., Лань, 2001;</w:t>
      </w:r>
    </w:p>
    <w:p w:rsidR="00FB7886" w:rsidRPr="00FB7886" w:rsidRDefault="00FB7886" w:rsidP="00FB7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7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86">
        <w:rPr>
          <w:rFonts w:ascii="Times New Roman" w:hAnsi="Times New Roman" w:cs="Times New Roman"/>
          <w:sz w:val="28"/>
          <w:szCs w:val="28"/>
        </w:rPr>
        <w:t>Цуккерман</w:t>
      </w:r>
      <w:proofErr w:type="spellEnd"/>
      <w:r w:rsidRPr="00FB7886">
        <w:rPr>
          <w:rFonts w:ascii="Times New Roman" w:hAnsi="Times New Roman" w:cs="Times New Roman"/>
          <w:sz w:val="28"/>
          <w:szCs w:val="28"/>
        </w:rPr>
        <w:t xml:space="preserve"> В. Анализ музыкальных произведений. М., Музыка,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</w:p>
    <w:p w:rsidR="00605CC4" w:rsidRPr="00605CC4" w:rsidRDefault="00605CC4" w:rsidP="0060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05CC4" w:rsidRPr="00605CC4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6176"/>
    <w:multiLevelType w:val="hybridMultilevel"/>
    <w:tmpl w:val="043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76D04960"/>
    <w:multiLevelType w:val="hybridMultilevel"/>
    <w:tmpl w:val="61FC5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04"/>
    <w:rsid w:val="00035574"/>
    <w:rsid w:val="00044CD9"/>
    <w:rsid w:val="000E7706"/>
    <w:rsid w:val="001D01DC"/>
    <w:rsid w:val="0026076F"/>
    <w:rsid w:val="00303A5E"/>
    <w:rsid w:val="003D1570"/>
    <w:rsid w:val="00466F86"/>
    <w:rsid w:val="00513D81"/>
    <w:rsid w:val="005D0C85"/>
    <w:rsid w:val="00605CC4"/>
    <w:rsid w:val="006B02BF"/>
    <w:rsid w:val="006C0783"/>
    <w:rsid w:val="007B7035"/>
    <w:rsid w:val="00833A4D"/>
    <w:rsid w:val="008A0411"/>
    <w:rsid w:val="008C4D2A"/>
    <w:rsid w:val="009947BA"/>
    <w:rsid w:val="00AE10A9"/>
    <w:rsid w:val="00AF35AC"/>
    <w:rsid w:val="00B27A59"/>
    <w:rsid w:val="00B57049"/>
    <w:rsid w:val="00C17596"/>
    <w:rsid w:val="00D016F5"/>
    <w:rsid w:val="00D6412E"/>
    <w:rsid w:val="00D71F04"/>
    <w:rsid w:val="00DA2573"/>
    <w:rsid w:val="00E147C2"/>
    <w:rsid w:val="00E32DDF"/>
    <w:rsid w:val="00E53C4F"/>
    <w:rsid w:val="00EA5F8F"/>
    <w:rsid w:val="00F53CAE"/>
    <w:rsid w:val="00FB7886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A49B"/>
  <w15:docId w15:val="{A223634F-B97E-4AE2-AD97-856B2FDB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2020-03-29T14:59:00Z</dcterms:created>
  <dcterms:modified xsi:type="dcterms:W3CDTF">2020-03-29T14:59:00Z</dcterms:modified>
</cp:coreProperties>
</file>