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AA" w:rsidRPr="0090330D" w:rsidRDefault="00B366AA" w:rsidP="00B366AA">
      <w:pPr>
        <w:pStyle w:val="a3"/>
        <w:rPr>
          <w:sz w:val="24"/>
          <w:szCs w:val="24"/>
        </w:rPr>
      </w:pPr>
      <w:r w:rsidRPr="0090330D">
        <w:rPr>
          <w:sz w:val="24"/>
          <w:szCs w:val="24"/>
        </w:rPr>
        <w:t>ХОРОВЫЕ ЖАНРЫ В ТВОРЧЕСТВЕ ЗАРУБЕЖНЫХ КОМПОЗИТОРОВ 20 ВЕКА.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B366AA" w:rsidRPr="007C6552" w:rsidRDefault="00B366AA" w:rsidP="00B366AA">
      <w:pPr>
        <w:ind w:firstLine="709"/>
        <w:jc w:val="both"/>
      </w:pPr>
      <w:r w:rsidRPr="007C6552">
        <w:t>На Западе в начале 20 века хоровые жанры были представлены немалым количеством произведений – оратория, кантата, хоровой цикл (сюда же можно отнести хоры из опер), но занимали периферийное положение. Сохранялись тенденции 19 века и в выборе сюжетов, и в их интерпретации. Основную массу составили вокально-симфонические поэмы, хоровые оды, легенды, хоровые баллады и т.д. В центре, как правило – романтический герой, гибнущий в неравной борьбе, картины народной жизни, фантастические сцены – отсюда большие размеры сочинений, использование громадных оркестров и хоров (</w:t>
      </w:r>
      <w:proofErr w:type="spellStart"/>
      <w:r w:rsidRPr="007C6552">
        <w:t>Р.Штраус</w:t>
      </w:r>
      <w:proofErr w:type="spellEnd"/>
      <w:r w:rsidRPr="007C6552">
        <w:t xml:space="preserve"> «Песнь барда», </w:t>
      </w:r>
      <w:proofErr w:type="spellStart"/>
      <w:r w:rsidRPr="007C6552">
        <w:t>Я.Сибелиус</w:t>
      </w:r>
      <w:proofErr w:type="spellEnd"/>
      <w:r w:rsidRPr="007C6552">
        <w:t xml:space="preserve"> «Плененная королева», </w:t>
      </w:r>
      <w:proofErr w:type="spellStart"/>
      <w:r w:rsidRPr="007C6552">
        <w:t>А.Шёнберг</w:t>
      </w:r>
      <w:proofErr w:type="spellEnd"/>
      <w:r w:rsidRPr="007C6552">
        <w:t xml:space="preserve"> «Песни </w:t>
      </w:r>
      <w:proofErr w:type="spellStart"/>
      <w:r w:rsidRPr="007C6552">
        <w:t>Гурре</w:t>
      </w:r>
      <w:proofErr w:type="spellEnd"/>
      <w:r w:rsidRPr="007C6552">
        <w:t>»). Продолжали создаваться в этот период также произведения культового толк</w:t>
      </w:r>
      <w:proofErr w:type="gramStart"/>
      <w:r w:rsidRPr="007C6552">
        <w:t>а-</w:t>
      </w:r>
      <w:proofErr w:type="gramEnd"/>
      <w:r w:rsidRPr="007C6552">
        <w:t xml:space="preserve"> мессы, реквиемы, оратории и кантаты на библейские тексты (</w:t>
      </w:r>
      <w:proofErr w:type="spellStart"/>
      <w:r w:rsidRPr="007C6552">
        <w:t>М.Регер</w:t>
      </w:r>
      <w:proofErr w:type="spellEnd"/>
      <w:r w:rsidRPr="007C6552">
        <w:t xml:space="preserve"> «Сотый псалом», </w:t>
      </w:r>
      <w:proofErr w:type="spellStart"/>
      <w:r w:rsidRPr="007C6552">
        <w:t>Р.Штраус</w:t>
      </w:r>
      <w:proofErr w:type="spellEnd"/>
      <w:r w:rsidRPr="007C6552">
        <w:t xml:space="preserve"> «Немецкий мотет»).</w:t>
      </w:r>
    </w:p>
    <w:p w:rsidR="00B366AA" w:rsidRPr="007C6552" w:rsidRDefault="00B366AA" w:rsidP="00B366AA">
      <w:pPr>
        <w:ind w:firstLine="709"/>
        <w:jc w:val="both"/>
      </w:pPr>
      <w:r w:rsidRPr="007C6552">
        <w:t>Особое место в западноевропейской музыке начала 20 века заняли светские хоровые произведения на темы социального, политического характера.</w:t>
      </w:r>
    </w:p>
    <w:p w:rsidR="00B366AA" w:rsidRPr="007C6552" w:rsidRDefault="00B366AA" w:rsidP="00B366AA">
      <w:pPr>
        <w:ind w:firstLine="709"/>
        <w:jc w:val="both"/>
      </w:pPr>
      <w:r w:rsidRPr="007C6552">
        <w:t xml:space="preserve">В дальнейшем (20, 30, 40-е годы) усилилось влияние </w:t>
      </w:r>
      <w:proofErr w:type="spellStart"/>
      <w:r w:rsidRPr="007C6552">
        <w:t>ораториальности</w:t>
      </w:r>
      <w:proofErr w:type="spellEnd"/>
      <w:r w:rsidRPr="007C6552">
        <w:t xml:space="preserve"> в оперном творчестве, в симфонических жанрах. В свою очередь оратория-кантата приобрела черты симфонической драматургии (Хиндемит «Бесконечное», </w:t>
      </w:r>
      <w:proofErr w:type="spellStart"/>
      <w:r w:rsidRPr="007C6552">
        <w:t>Онеггер</w:t>
      </w:r>
      <w:proofErr w:type="spellEnd"/>
      <w:r w:rsidRPr="007C6552">
        <w:t xml:space="preserve"> «Крики мира», «Жанна д </w:t>
      </w:r>
      <w:proofErr w:type="spellStart"/>
      <w:r w:rsidRPr="007C6552">
        <w:t>Арк</w:t>
      </w:r>
      <w:proofErr w:type="spellEnd"/>
      <w:r w:rsidRPr="007C6552">
        <w:t xml:space="preserve"> на костре).</w:t>
      </w:r>
    </w:p>
    <w:p w:rsidR="00B366AA" w:rsidRPr="007C6552" w:rsidRDefault="00B366AA" w:rsidP="00B366AA">
      <w:pPr>
        <w:ind w:firstLine="709"/>
        <w:jc w:val="both"/>
      </w:pPr>
      <w:r w:rsidRPr="007C6552">
        <w:t xml:space="preserve">Интерес к кантатно-ораториальным и хоровым жанрам стимулировался в </w:t>
      </w:r>
      <w:proofErr w:type="spellStart"/>
      <w:r w:rsidRPr="007C6552">
        <w:t>межвоенные</w:t>
      </w:r>
      <w:proofErr w:type="spellEnd"/>
      <w:r w:rsidRPr="007C6552">
        <w:t xml:space="preserve"> годы распространением массового хорового </w:t>
      </w:r>
      <w:proofErr w:type="spellStart"/>
      <w:r w:rsidRPr="007C6552">
        <w:t>музицирования</w:t>
      </w:r>
      <w:proofErr w:type="spellEnd"/>
      <w:r w:rsidRPr="007C6552">
        <w:t xml:space="preserve"> (ряд хоров Хиндемита, </w:t>
      </w:r>
      <w:proofErr w:type="spellStart"/>
      <w:r w:rsidRPr="007C6552">
        <w:t>Онеггера</w:t>
      </w:r>
      <w:proofErr w:type="spellEnd"/>
      <w:r w:rsidRPr="007C6552">
        <w:t xml:space="preserve">, </w:t>
      </w:r>
      <w:proofErr w:type="spellStart"/>
      <w:r w:rsidRPr="007C6552">
        <w:t>Мийо</w:t>
      </w:r>
      <w:proofErr w:type="spellEnd"/>
      <w:r w:rsidRPr="007C6552">
        <w:t xml:space="preserve">, хоровые песни </w:t>
      </w:r>
      <w:proofErr w:type="spellStart"/>
      <w:r w:rsidRPr="007C6552">
        <w:t>Эйслера</w:t>
      </w:r>
      <w:proofErr w:type="spellEnd"/>
      <w:r w:rsidRPr="007C6552">
        <w:t>). Произведения затронули социальные темы современности, характеризуются выражением героического революционного действия.</w:t>
      </w:r>
    </w:p>
    <w:p w:rsidR="00B366AA" w:rsidRPr="007C6552" w:rsidRDefault="00B366AA" w:rsidP="00B366AA">
      <w:pPr>
        <w:ind w:firstLine="709"/>
        <w:jc w:val="both"/>
      </w:pPr>
      <w:r w:rsidRPr="007C6552">
        <w:t xml:space="preserve">В 30-е годы знаменательно появление большого количества произведений, написанных непосредственно в культовых жанрах: «Страсти» </w:t>
      </w:r>
      <w:proofErr w:type="spellStart"/>
      <w:r w:rsidRPr="007C6552">
        <w:t>Ф.Малипьеро</w:t>
      </w:r>
      <w:proofErr w:type="spellEnd"/>
      <w:r w:rsidRPr="007C6552">
        <w:t xml:space="preserve">, Месса </w:t>
      </w:r>
      <w:proofErr w:type="spellStart"/>
      <w:r w:rsidRPr="007C6552">
        <w:t>Ф.Пуленка</w:t>
      </w:r>
      <w:proofErr w:type="spellEnd"/>
      <w:r w:rsidRPr="007C6552">
        <w:t xml:space="preserve">, «Полевая месса» </w:t>
      </w:r>
      <w:proofErr w:type="spellStart"/>
      <w:r w:rsidRPr="007C6552">
        <w:t>Б.Мартину</w:t>
      </w:r>
      <w:proofErr w:type="spellEnd"/>
      <w:r w:rsidRPr="007C6552">
        <w:t xml:space="preserve">, </w:t>
      </w:r>
      <w:proofErr w:type="spellStart"/>
      <w:r w:rsidRPr="007C6552">
        <w:t>Stabat</w:t>
      </w:r>
      <w:proofErr w:type="spellEnd"/>
      <w:r w:rsidRPr="007C6552">
        <w:t xml:space="preserve"> </w:t>
      </w:r>
      <w:proofErr w:type="spellStart"/>
      <w:r w:rsidRPr="007C6552">
        <w:t>Mater</w:t>
      </w:r>
      <w:proofErr w:type="spellEnd"/>
      <w:r w:rsidRPr="007C6552">
        <w:t xml:space="preserve"> Шимановского. В перечисленных произведениях проявилось стремление сохранить и защитить идеи человечности, которые воинствующе отвергались фашизмом.</w:t>
      </w:r>
    </w:p>
    <w:p w:rsidR="00B366AA" w:rsidRPr="007C6552" w:rsidRDefault="00B366AA" w:rsidP="00B366AA">
      <w:pPr>
        <w:ind w:firstLine="709"/>
        <w:jc w:val="both"/>
      </w:pPr>
      <w:proofErr w:type="gramStart"/>
      <w:r w:rsidRPr="007C6552">
        <w:t>Интерес к народно-национальному в его подлинном, самобытном звучании и стремление найти нравственную опору породил и такое явление.</w:t>
      </w:r>
      <w:proofErr w:type="gramEnd"/>
      <w:r w:rsidRPr="007C6552">
        <w:t xml:space="preserve"> Как создание кантат, хоров непосредственно на музыкальном материале народных песен (см. лекцию о </w:t>
      </w:r>
      <w:proofErr w:type="spellStart"/>
      <w:r w:rsidRPr="007C6552">
        <w:t>Бартоке</w:t>
      </w:r>
      <w:proofErr w:type="spellEnd"/>
      <w:r w:rsidRPr="007C6552">
        <w:t xml:space="preserve"> и </w:t>
      </w:r>
      <w:proofErr w:type="spellStart"/>
      <w:r w:rsidRPr="007C6552">
        <w:t>Орфе</w:t>
      </w:r>
      <w:proofErr w:type="spellEnd"/>
      <w:r w:rsidRPr="007C6552">
        <w:t>).</w:t>
      </w:r>
    </w:p>
    <w:p w:rsidR="00B366AA" w:rsidRPr="007C6552" w:rsidRDefault="00B366AA" w:rsidP="00B366AA">
      <w:pPr>
        <w:ind w:firstLine="709"/>
        <w:jc w:val="both"/>
      </w:pPr>
      <w:r w:rsidRPr="007C6552">
        <w:t>Вторая мировая война ознаменовалась созданием ряда крупных произведений, явившихся прямыми или косвенными откликами на борьбу народов Европы против фашистского порабощения (</w:t>
      </w:r>
      <w:proofErr w:type="spellStart"/>
      <w:r w:rsidRPr="007C6552">
        <w:t>Мессиан</w:t>
      </w:r>
      <w:proofErr w:type="spellEnd"/>
      <w:r w:rsidRPr="007C6552">
        <w:t xml:space="preserve"> «Три маленькие литургии Божественного присутствия», </w:t>
      </w:r>
      <w:proofErr w:type="spellStart"/>
      <w:r w:rsidRPr="007C6552">
        <w:t>Даллапиккола</w:t>
      </w:r>
      <w:proofErr w:type="spellEnd"/>
      <w:r w:rsidRPr="007C6552">
        <w:t xml:space="preserve"> «Песни заключенных», </w:t>
      </w:r>
      <w:proofErr w:type="spellStart"/>
      <w:r w:rsidRPr="007C6552">
        <w:t>Пуленк</w:t>
      </w:r>
      <w:proofErr w:type="spellEnd"/>
      <w:r w:rsidRPr="007C6552">
        <w:t xml:space="preserve"> «Лик человеческий»).</w:t>
      </w:r>
    </w:p>
    <w:p w:rsidR="00B366AA" w:rsidRPr="007C6552" w:rsidRDefault="00B366AA" w:rsidP="00B366AA">
      <w:pPr>
        <w:ind w:firstLine="709"/>
        <w:jc w:val="both"/>
      </w:pPr>
      <w:r w:rsidRPr="007C6552">
        <w:t xml:space="preserve">Та же линия нашли продолжение в творчестве ряда композиторов Запада в послевоенные годы: Хиндемит реквием «Тем, кого мы любим», </w:t>
      </w:r>
      <w:proofErr w:type="spellStart"/>
      <w:r w:rsidRPr="007C6552">
        <w:t>Шёнберг</w:t>
      </w:r>
      <w:proofErr w:type="spellEnd"/>
      <w:r w:rsidRPr="007C6552">
        <w:t xml:space="preserve"> кантата «Уцелевший из Варшавы», </w:t>
      </w:r>
      <w:proofErr w:type="spellStart"/>
      <w:r w:rsidRPr="007C6552">
        <w:t>Мийо</w:t>
      </w:r>
      <w:proofErr w:type="spellEnd"/>
      <w:r w:rsidRPr="007C6552">
        <w:t xml:space="preserve"> «Огненный замок».</w:t>
      </w:r>
    </w:p>
    <w:p w:rsidR="00B366AA" w:rsidRPr="007C6552" w:rsidRDefault="00B366AA" w:rsidP="00B366AA">
      <w:pPr>
        <w:ind w:firstLine="709"/>
        <w:jc w:val="both"/>
      </w:pPr>
      <w:r w:rsidRPr="007C6552">
        <w:t>В практике западного искусства оперный жанр в 20-е годы начал терять былую популярность. Среди опер обращают на себя внимание: «</w:t>
      </w:r>
      <w:proofErr w:type="spellStart"/>
      <w:r w:rsidRPr="007C6552">
        <w:t>Воццек</w:t>
      </w:r>
      <w:proofErr w:type="spellEnd"/>
      <w:r w:rsidRPr="007C6552">
        <w:t>» Берга, «Эдип царь» Стравинского, «</w:t>
      </w:r>
      <w:proofErr w:type="spellStart"/>
      <w:r w:rsidRPr="007C6552">
        <w:t>Трехгрошовая</w:t>
      </w:r>
      <w:proofErr w:type="spellEnd"/>
      <w:r w:rsidRPr="007C6552">
        <w:t xml:space="preserve"> опера» </w:t>
      </w:r>
      <w:proofErr w:type="spellStart"/>
      <w:r w:rsidRPr="007C6552">
        <w:t>Вайля</w:t>
      </w:r>
      <w:proofErr w:type="spellEnd"/>
      <w:r w:rsidRPr="007C6552">
        <w:t xml:space="preserve">. В 30-е годы выдвинулись такие оперы, как «Художник </w:t>
      </w:r>
      <w:proofErr w:type="spellStart"/>
      <w:r w:rsidRPr="007C6552">
        <w:t>Матис</w:t>
      </w:r>
      <w:proofErr w:type="spellEnd"/>
      <w:r w:rsidRPr="007C6552">
        <w:t xml:space="preserve">» Хиндемита, «Лулу» Берга, «Порги и </w:t>
      </w:r>
      <w:proofErr w:type="spellStart"/>
      <w:r w:rsidRPr="007C6552">
        <w:t>Бесс</w:t>
      </w:r>
      <w:proofErr w:type="spellEnd"/>
      <w:r w:rsidRPr="007C6552">
        <w:t xml:space="preserve">» Гершвина, «Царь Эдип» </w:t>
      </w:r>
      <w:proofErr w:type="spellStart"/>
      <w:r w:rsidRPr="007C6552">
        <w:t>Энеску</w:t>
      </w:r>
      <w:proofErr w:type="spellEnd"/>
      <w:r w:rsidRPr="007C6552">
        <w:t xml:space="preserve"> и др., различные по творческому почерку и жанровым признакам.</w:t>
      </w:r>
    </w:p>
    <w:p w:rsidR="00B366AA" w:rsidRPr="007C6552" w:rsidRDefault="00B366AA" w:rsidP="00B366AA">
      <w:pPr>
        <w:ind w:firstLine="709"/>
        <w:jc w:val="both"/>
      </w:pPr>
      <w:r w:rsidRPr="007C6552">
        <w:t xml:space="preserve">Война стимулировала не столько мобилизацию духа в борьбе против фашизма, сколько акцентировала трагедию личности, раздавленной объективной действительностью: Бриттен «Питер </w:t>
      </w:r>
      <w:proofErr w:type="spellStart"/>
      <w:r w:rsidRPr="007C6552">
        <w:t>Граймс</w:t>
      </w:r>
      <w:proofErr w:type="spellEnd"/>
      <w:r w:rsidRPr="007C6552">
        <w:t xml:space="preserve">», </w:t>
      </w:r>
      <w:proofErr w:type="spellStart"/>
      <w:r w:rsidRPr="007C6552">
        <w:t>Даллапиккола</w:t>
      </w:r>
      <w:proofErr w:type="spellEnd"/>
      <w:r w:rsidRPr="007C6552">
        <w:t xml:space="preserve"> «Узник», </w:t>
      </w:r>
      <w:proofErr w:type="spellStart"/>
      <w:r w:rsidRPr="007C6552">
        <w:t>Менотти</w:t>
      </w:r>
      <w:proofErr w:type="spellEnd"/>
      <w:r w:rsidRPr="007C6552">
        <w:t xml:space="preserve"> «Консул».</w:t>
      </w:r>
    </w:p>
    <w:p w:rsidR="00B366AA" w:rsidRPr="007C6552" w:rsidRDefault="00B366AA" w:rsidP="00B366AA">
      <w:pPr>
        <w:ind w:firstLine="709"/>
        <w:jc w:val="both"/>
      </w:pPr>
      <w:r w:rsidRPr="007C6552">
        <w:t xml:space="preserve">Многие из новых произведений трудно отнести к жанру оперы в традиционном его понимании. Наблюдается тенденция синтеза жанров, появляется термин «музыкальный театр», позднее — «тотальный театр», «плюралистический театр». Опере присущи чаще всего «мобильные» формы, в которых соединяются приметы оратории и пантомимы, </w:t>
      </w:r>
      <w:r w:rsidRPr="007C6552">
        <w:lastRenderedPageBreak/>
        <w:t>танца и драматической пьесы, искусства чтеца и даже музыкального репортажа. Увеличивается роль хоровой драматургии, «</w:t>
      </w:r>
      <w:proofErr w:type="spellStart"/>
      <w:r w:rsidRPr="007C6552">
        <w:t>симфонизации</w:t>
      </w:r>
      <w:proofErr w:type="spellEnd"/>
      <w:r w:rsidRPr="007C6552">
        <w:t>» оперного действия с четким взаимоотношением сквозных сцен и относительно закругленных номеров.</w:t>
      </w:r>
    </w:p>
    <w:p w:rsidR="00B366AA" w:rsidRPr="007C6552" w:rsidRDefault="00B366AA" w:rsidP="00B366AA">
      <w:pPr>
        <w:ind w:firstLine="709"/>
        <w:jc w:val="both"/>
      </w:pPr>
      <w:r w:rsidRPr="007C6552">
        <w:t xml:space="preserve">В операх, операх-ораториях зарубежных композиторов чаще всего хор трактуется как деятельный участник драмы. Например, в опере </w:t>
      </w:r>
      <w:proofErr w:type="spellStart"/>
      <w:r w:rsidRPr="007C6552">
        <w:t>Пуччини</w:t>
      </w:r>
      <w:proofErr w:type="spellEnd"/>
      <w:r w:rsidRPr="007C6552">
        <w:t xml:space="preserve"> «</w:t>
      </w:r>
      <w:proofErr w:type="spellStart"/>
      <w:r w:rsidRPr="007C6552">
        <w:t>Турандот</w:t>
      </w:r>
      <w:proofErr w:type="spellEnd"/>
      <w:r w:rsidRPr="007C6552">
        <w:t xml:space="preserve">» хоровая драматургия необычайно многогранна и изобретательна: хоры камерные - лирические, хоры действия </w:t>
      </w:r>
      <w:proofErr w:type="gramStart"/>
      <w:r w:rsidRPr="007C6552">
        <w:t>-к</w:t>
      </w:r>
      <w:proofErr w:type="gramEnd"/>
      <w:r w:rsidRPr="007C6552">
        <w:t xml:space="preserve">онфликтные, хоры фоновые, хоры-эхо, хоры «окутывающие сольные </w:t>
      </w:r>
      <w:proofErr w:type="spellStart"/>
      <w:r w:rsidRPr="007C6552">
        <w:t>эизоды</w:t>
      </w:r>
      <w:proofErr w:type="spellEnd"/>
      <w:r w:rsidRPr="007C6552">
        <w:t>, хоры-</w:t>
      </w:r>
      <w:proofErr w:type="spellStart"/>
      <w:r w:rsidRPr="007C6552">
        <w:t>полуречевые</w:t>
      </w:r>
      <w:proofErr w:type="spellEnd"/>
      <w:r w:rsidRPr="007C6552">
        <w:t xml:space="preserve">. К новым приемам хоровой драматургии </w:t>
      </w:r>
      <w:proofErr w:type="spellStart"/>
      <w:r w:rsidRPr="007C6552">
        <w:t>добаляется</w:t>
      </w:r>
      <w:proofErr w:type="spellEnd"/>
      <w:r w:rsidRPr="007C6552">
        <w:t xml:space="preserve"> практика «персонифицированных» хоров («Полет </w:t>
      </w:r>
      <w:proofErr w:type="spellStart"/>
      <w:r w:rsidRPr="007C6552">
        <w:t>Линдберга</w:t>
      </w:r>
      <w:proofErr w:type="spellEnd"/>
      <w:r w:rsidRPr="007C6552">
        <w:t xml:space="preserve">» — хор совести). Оригинальным приемом хоровой драматургии является и разнообразная практика речевых хоров – скандирующих, </w:t>
      </w:r>
      <w:proofErr w:type="spellStart"/>
      <w:r w:rsidRPr="007C6552">
        <w:t>ритмодекламационных</w:t>
      </w:r>
      <w:proofErr w:type="spellEnd"/>
      <w:r w:rsidRPr="007C6552">
        <w:t>, сочетающихся с обычным пение</w:t>
      </w:r>
      <w:proofErr w:type="gramStart"/>
      <w:r w:rsidRPr="007C6552">
        <w:t>м(</w:t>
      </w:r>
      <w:proofErr w:type="spellStart"/>
      <w:proofErr w:type="gramEnd"/>
      <w:r w:rsidRPr="007C6552">
        <w:t>Онеггер</w:t>
      </w:r>
      <w:proofErr w:type="spellEnd"/>
      <w:r w:rsidRPr="007C6552">
        <w:t xml:space="preserve"> «Антигона», «Царь Давид», </w:t>
      </w:r>
      <w:proofErr w:type="spellStart"/>
      <w:r w:rsidRPr="007C6552">
        <w:t>Мийо</w:t>
      </w:r>
      <w:proofErr w:type="spellEnd"/>
      <w:r w:rsidRPr="007C6552">
        <w:t xml:space="preserve"> «Христофор Колумб», Гершвин «Порги и </w:t>
      </w:r>
      <w:proofErr w:type="spellStart"/>
      <w:r w:rsidRPr="007C6552">
        <w:t>Бесс</w:t>
      </w:r>
      <w:proofErr w:type="spellEnd"/>
      <w:r w:rsidRPr="007C6552">
        <w:t>»).</w:t>
      </w:r>
    </w:p>
    <w:p w:rsidR="00B366AA" w:rsidRPr="007C6552" w:rsidRDefault="00B366AA" w:rsidP="00B366AA">
      <w:pPr>
        <w:ind w:firstLine="709"/>
        <w:jc w:val="both"/>
        <w:rPr>
          <w:i/>
          <w:iCs/>
        </w:rPr>
      </w:pPr>
    </w:p>
    <w:p w:rsidR="00D33A19" w:rsidRDefault="00D33A19"/>
    <w:sectPr w:rsidR="00D3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09"/>
    <w:rsid w:val="00443809"/>
    <w:rsid w:val="00B366AA"/>
    <w:rsid w:val="00D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A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66AA"/>
    <w:pPr>
      <w:ind w:firstLine="709"/>
      <w:jc w:val="center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6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A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66AA"/>
    <w:pPr>
      <w:ind w:firstLine="709"/>
      <w:jc w:val="center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6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2020-04-24T12:10:00Z</dcterms:created>
  <dcterms:modified xsi:type="dcterms:W3CDTF">2020-04-24T12:10:00Z</dcterms:modified>
</cp:coreProperties>
</file>