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1C" w:rsidRPr="00841B1C" w:rsidRDefault="00841B1C" w:rsidP="00F7141C">
      <w:pPr>
        <w:spacing w:before="100" w:beforeAutospacing="1" w:after="100" w:afterAutospacing="1" w:line="240" w:lineRule="auto"/>
        <w:jc w:val="center"/>
        <w:outlineLvl w:val="0"/>
        <w:rPr>
          <w:rFonts w:ascii="Georgia" w:eastAsia="Times New Roman" w:hAnsi="Georgia" w:cs="Times New Roman"/>
          <w:b/>
          <w:color w:val="222222"/>
          <w:kern w:val="36"/>
          <w:sz w:val="28"/>
          <w:szCs w:val="28"/>
          <w:lang w:eastAsia="ru-RU"/>
        </w:rPr>
      </w:pPr>
      <w:r w:rsidRPr="00841B1C">
        <w:rPr>
          <w:rFonts w:ascii="Georgia" w:eastAsia="Times New Roman" w:hAnsi="Georgia" w:cs="Times New Roman"/>
          <w:b/>
          <w:color w:val="222222"/>
          <w:kern w:val="36"/>
          <w:sz w:val="28"/>
          <w:szCs w:val="28"/>
          <w:lang w:eastAsia="ru-RU"/>
        </w:rPr>
        <w:t>Дистанционное обучение</w:t>
      </w:r>
    </w:p>
    <w:p w:rsidR="00841B1C" w:rsidRPr="00841B1C" w:rsidRDefault="00841B1C" w:rsidP="00F7141C">
      <w:pPr>
        <w:spacing w:before="100" w:beforeAutospacing="1" w:after="100" w:afterAutospacing="1" w:line="240" w:lineRule="auto"/>
        <w:jc w:val="both"/>
        <w:rPr>
          <w:rFonts w:ascii="Georgia" w:eastAsia="Times New Roman" w:hAnsi="Georgia" w:cs="Times New Roman"/>
          <w:color w:val="222222"/>
          <w:sz w:val="28"/>
          <w:szCs w:val="28"/>
          <w:lang w:eastAsia="ru-RU"/>
        </w:rPr>
      </w:pPr>
      <w:r w:rsidRPr="00841B1C">
        <w:rPr>
          <w:rFonts w:ascii="Georgia" w:eastAsia="Times New Roman" w:hAnsi="Georgia" w:cs="Times New Roman"/>
          <w:color w:val="222222"/>
          <w:sz w:val="28"/>
          <w:szCs w:val="28"/>
          <w:lang w:eastAsia="ru-RU"/>
        </w:rPr>
        <w:t>Дистанционное обучение (</w:t>
      </w:r>
      <w:proofErr w:type="gramStart"/>
      <w:r w:rsidRPr="00841B1C">
        <w:rPr>
          <w:rFonts w:ascii="Georgia" w:eastAsia="Times New Roman" w:hAnsi="Georgia" w:cs="Times New Roman"/>
          <w:color w:val="222222"/>
          <w:sz w:val="28"/>
          <w:szCs w:val="28"/>
          <w:lang w:eastAsia="ru-RU"/>
        </w:rPr>
        <w:t>ДО</w:t>
      </w:r>
      <w:proofErr w:type="gramEnd"/>
      <w:r w:rsidRPr="00841B1C">
        <w:rPr>
          <w:rFonts w:ascii="Georgia" w:eastAsia="Times New Roman" w:hAnsi="Georgia" w:cs="Times New Roman"/>
          <w:color w:val="222222"/>
          <w:sz w:val="28"/>
          <w:szCs w:val="28"/>
          <w:lang w:eastAsia="ru-RU"/>
        </w:rPr>
        <w:t>) – обучение на расстоянии, когда педагог не находится в непосредственном живом контакте с учениками. Этот тип обучения находит все большее распространение во всем мире, становится одним из ведущих способов непрерывного образования. Он один из основных каналов образовательной системы XXI в., новый тип организации учебного процесса, базирующийся на принципе целенаправленно регулируемой, но самостоятельной инициативной деятельности пользователя.</w:t>
      </w:r>
    </w:p>
    <w:p w:rsidR="00841B1C" w:rsidRPr="00841B1C" w:rsidRDefault="00841B1C" w:rsidP="00F7141C">
      <w:pPr>
        <w:spacing w:before="100" w:beforeAutospacing="1" w:after="100" w:afterAutospacing="1" w:line="240" w:lineRule="auto"/>
        <w:jc w:val="both"/>
        <w:rPr>
          <w:rFonts w:ascii="Georgia" w:eastAsia="Times New Roman" w:hAnsi="Georgia" w:cs="Times New Roman"/>
          <w:color w:val="222222"/>
          <w:sz w:val="28"/>
          <w:szCs w:val="28"/>
          <w:lang w:eastAsia="ru-RU"/>
        </w:rPr>
      </w:pPr>
      <w:proofErr w:type="gramStart"/>
      <w:r w:rsidRPr="00841B1C">
        <w:rPr>
          <w:rFonts w:ascii="Georgia" w:eastAsia="Times New Roman" w:hAnsi="Georgia" w:cs="Times New Roman"/>
          <w:color w:val="222222"/>
          <w:sz w:val="28"/>
          <w:szCs w:val="28"/>
          <w:lang w:eastAsia="ru-RU"/>
        </w:rPr>
        <w:t>Для</w:t>
      </w:r>
      <w:proofErr w:type="gramEnd"/>
      <w:r w:rsidRPr="00841B1C">
        <w:rPr>
          <w:rFonts w:ascii="Georgia" w:eastAsia="Times New Roman" w:hAnsi="Georgia" w:cs="Times New Roman"/>
          <w:color w:val="222222"/>
          <w:sz w:val="28"/>
          <w:szCs w:val="28"/>
          <w:lang w:eastAsia="ru-RU"/>
        </w:rPr>
        <w:t xml:space="preserve"> </w:t>
      </w:r>
      <w:proofErr w:type="gramStart"/>
      <w:r w:rsidRPr="00841B1C">
        <w:rPr>
          <w:rFonts w:ascii="Georgia" w:eastAsia="Times New Roman" w:hAnsi="Georgia" w:cs="Times New Roman"/>
          <w:color w:val="222222"/>
          <w:sz w:val="28"/>
          <w:szCs w:val="28"/>
          <w:lang w:eastAsia="ru-RU"/>
        </w:rPr>
        <w:t>ДО</w:t>
      </w:r>
      <w:proofErr w:type="gramEnd"/>
      <w:r w:rsidRPr="00841B1C">
        <w:rPr>
          <w:rFonts w:ascii="Georgia" w:eastAsia="Times New Roman" w:hAnsi="Georgia" w:cs="Times New Roman"/>
          <w:color w:val="222222"/>
          <w:sz w:val="28"/>
          <w:szCs w:val="28"/>
          <w:lang w:eastAsia="ru-RU"/>
        </w:rPr>
        <w:t xml:space="preserve"> характерно использование образовательных мультимедийных средств и электронных ресурсов, как непосредственно находящихся в распоряжении учащегося, так и удаленных от него. В первом случае используется </w:t>
      </w:r>
      <w:proofErr w:type="spellStart"/>
      <w:r w:rsidRPr="00841B1C">
        <w:rPr>
          <w:rFonts w:ascii="Georgia" w:eastAsia="Times New Roman" w:hAnsi="Georgia" w:cs="Times New Roman"/>
          <w:color w:val="222222"/>
          <w:sz w:val="28"/>
          <w:szCs w:val="28"/>
          <w:lang w:eastAsia="ru-RU"/>
        </w:rPr>
        <w:t>кейсовая</w:t>
      </w:r>
      <w:proofErr w:type="spellEnd"/>
      <w:r w:rsidRPr="00841B1C">
        <w:rPr>
          <w:rFonts w:ascii="Georgia" w:eastAsia="Times New Roman" w:hAnsi="Georgia" w:cs="Times New Roman"/>
          <w:color w:val="222222"/>
          <w:sz w:val="28"/>
          <w:szCs w:val="28"/>
          <w:lang w:eastAsia="ru-RU"/>
        </w:rPr>
        <w:t xml:space="preserve"> технология, когда в одном кейсе (упаковке) помимо традиционных учебников и методических пособий учащийся получает мультимедийные электронные учебники, обучающие программы на дисках </w:t>
      </w:r>
      <w:r w:rsidRPr="00841B1C">
        <w:rPr>
          <w:rFonts w:ascii="Georgia" w:eastAsia="Times New Roman" w:hAnsi="Georgia" w:cs="Times New Roman"/>
          <w:i/>
          <w:iCs/>
          <w:color w:val="222222"/>
          <w:sz w:val="28"/>
          <w:szCs w:val="28"/>
          <w:lang w:eastAsia="ru-RU"/>
        </w:rPr>
        <w:t>CD-ROM,</w:t>
      </w:r>
      <w:r w:rsidRPr="00841B1C">
        <w:rPr>
          <w:rFonts w:ascii="Georgia" w:eastAsia="Times New Roman" w:hAnsi="Georgia" w:cs="Times New Roman"/>
          <w:color w:val="222222"/>
          <w:sz w:val="28"/>
          <w:szCs w:val="28"/>
          <w:lang w:eastAsia="ru-RU"/>
        </w:rPr>
        <w:t> видео- и аудиокассетах, дискетах и т.д. Во втором – ресурсы Интернета и сетевых каналов учебных заведений.</w:t>
      </w:r>
    </w:p>
    <w:p w:rsidR="00F7141C" w:rsidRPr="00F7141C" w:rsidRDefault="00841B1C" w:rsidP="00F7141C">
      <w:pPr>
        <w:spacing w:after="450" w:line="240" w:lineRule="auto"/>
        <w:jc w:val="both"/>
        <w:rPr>
          <w:rFonts w:ascii="AvenirNextMedium" w:eastAsia="Times New Roman" w:hAnsi="AvenirNextMedium" w:cs="Tahoma"/>
          <w:color w:val="444444"/>
          <w:sz w:val="28"/>
          <w:szCs w:val="28"/>
          <w:lang w:eastAsia="ru-RU"/>
        </w:rPr>
      </w:pPr>
      <w:r w:rsidRPr="00841B1C">
        <w:rPr>
          <w:rFonts w:ascii="Georgia" w:eastAsia="Times New Roman" w:hAnsi="Georgia" w:cs="Times New Roman"/>
          <w:color w:val="222222"/>
          <w:sz w:val="28"/>
          <w:szCs w:val="28"/>
          <w:lang w:eastAsia="ru-RU"/>
        </w:rPr>
        <w:t xml:space="preserve">В отличие от традиционных систем обучения, </w:t>
      </w:r>
      <w:proofErr w:type="gramStart"/>
      <w:r w:rsidRPr="00841B1C">
        <w:rPr>
          <w:rFonts w:ascii="Georgia" w:eastAsia="Times New Roman" w:hAnsi="Georgia" w:cs="Times New Roman"/>
          <w:color w:val="222222"/>
          <w:sz w:val="28"/>
          <w:szCs w:val="28"/>
          <w:lang w:eastAsia="ru-RU"/>
        </w:rPr>
        <w:t>ДО</w:t>
      </w:r>
      <w:proofErr w:type="gramEnd"/>
      <w:r w:rsidRPr="00841B1C">
        <w:rPr>
          <w:rFonts w:ascii="Georgia" w:eastAsia="Times New Roman" w:hAnsi="Georgia" w:cs="Times New Roman"/>
          <w:color w:val="222222"/>
          <w:sz w:val="28"/>
          <w:szCs w:val="28"/>
          <w:lang w:eastAsia="ru-RU"/>
        </w:rPr>
        <w:t xml:space="preserve"> позволяет построить </w:t>
      </w:r>
      <w:proofErr w:type="gramStart"/>
      <w:r w:rsidRPr="00841B1C">
        <w:rPr>
          <w:rFonts w:ascii="Georgia" w:eastAsia="Times New Roman" w:hAnsi="Georgia" w:cs="Times New Roman"/>
          <w:color w:val="222222"/>
          <w:sz w:val="28"/>
          <w:szCs w:val="28"/>
          <w:lang w:eastAsia="ru-RU"/>
        </w:rPr>
        <w:t>для</w:t>
      </w:r>
      <w:proofErr w:type="gramEnd"/>
      <w:r w:rsidRPr="00841B1C">
        <w:rPr>
          <w:rFonts w:ascii="Georgia" w:eastAsia="Times New Roman" w:hAnsi="Georgia" w:cs="Times New Roman"/>
          <w:color w:val="222222"/>
          <w:sz w:val="28"/>
          <w:szCs w:val="28"/>
          <w:lang w:eastAsia="ru-RU"/>
        </w:rPr>
        <w:t xml:space="preserve"> каждого студента или слушателя индивидуальную образовательную траекторию и реализовать ее в наиболее комфортном режиме.</w:t>
      </w:r>
      <w:r w:rsidR="00F7141C" w:rsidRPr="00F7141C">
        <w:rPr>
          <w:rFonts w:ascii="AvenirNextMedium" w:eastAsia="Times New Roman" w:hAnsi="AvenirNextMedium" w:cs="Tahoma"/>
          <w:color w:val="444444"/>
          <w:sz w:val="28"/>
          <w:szCs w:val="28"/>
          <w:lang w:eastAsia="ru-RU"/>
        </w:rPr>
        <w:t xml:space="preserve"> </w:t>
      </w:r>
    </w:p>
    <w:p w:rsidR="00F7141C" w:rsidRPr="00A10DCA" w:rsidRDefault="00F7141C" w:rsidP="00F7141C">
      <w:pPr>
        <w:spacing w:after="45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color w:val="444444"/>
          <w:sz w:val="28"/>
          <w:szCs w:val="28"/>
          <w:lang w:eastAsia="ru-RU"/>
        </w:rPr>
        <w:t>Зачастую «дистанционн</w:t>
      </w:r>
      <w:r w:rsidRPr="00F7141C">
        <w:rPr>
          <w:rFonts w:ascii="AvenirNextMedium" w:eastAsia="Times New Roman" w:hAnsi="AvenirNextMedium" w:cs="Tahoma"/>
          <w:color w:val="444444"/>
          <w:sz w:val="28"/>
          <w:szCs w:val="28"/>
          <w:lang w:eastAsia="ru-RU"/>
        </w:rPr>
        <w:t>ое обучение</w:t>
      </w:r>
      <w:r w:rsidRPr="00A10DCA">
        <w:rPr>
          <w:rFonts w:ascii="AvenirNextMedium" w:eastAsia="Times New Roman" w:hAnsi="AvenirNextMedium" w:cs="Tahoma"/>
          <w:color w:val="444444"/>
          <w:sz w:val="28"/>
          <w:szCs w:val="28"/>
          <w:lang w:eastAsia="ru-RU"/>
        </w:rPr>
        <w:t xml:space="preserve">» </w:t>
      </w:r>
      <w:r w:rsidRPr="00F7141C">
        <w:rPr>
          <w:rFonts w:ascii="AvenirNextMedium" w:eastAsia="Times New Roman" w:hAnsi="AvenirNextMedium" w:cs="Tahoma"/>
          <w:color w:val="444444"/>
          <w:sz w:val="28"/>
          <w:szCs w:val="28"/>
          <w:lang w:eastAsia="ru-RU"/>
        </w:rPr>
        <w:t xml:space="preserve">путают с </w:t>
      </w:r>
      <w:r w:rsidRPr="00A10DCA">
        <w:rPr>
          <w:rFonts w:ascii="AvenirNextMedium" w:eastAsia="Times New Roman" w:hAnsi="AvenirNextMedium" w:cs="Tahoma"/>
          <w:color w:val="444444"/>
          <w:sz w:val="28"/>
          <w:szCs w:val="28"/>
          <w:lang w:eastAsia="ru-RU"/>
        </w:rPr>
        <w:t>«электронн</w:t>
      </w:r>
      <w:r w:rsidRPr="00F7141C">
        <w:rPr>
          <w:rFonts w:ascii="AvenirNextMedium" w:eastAsia="Times New Roman" w:hAnsi="AvenirNextMedium" w:cs="Tahoma"/>
          <w:color w:val="444444"/>
          <w:sz w:val="28"/>
          <w:szCs w:val="28"/>
          <w:lang w:eastAsia="ru-RU"/>
        </w:rPr>
        <w:t>ым</w:t>
      </w:r>
      <w:r w:rsidRPr="00A10DCA">
        <w:rPr>
          <w:rFonts w:ascii="AvenirNextMedium" w:eastAsia="Times New Roman" w:hAnsi="AvenirNextMedium" w:cs="Tahoma"/>
          <w:color w:val="444444"/>
          <w:sz w:val="28"/>
          <w:szCs w:val="28"/>
          <w:lang w:eastAsia="ru-RU"/>
        </w:rPr>
        <w:t xml:space="preserve"> обучение</w:t>
      </w:r>
      <w:r w:rsidRPr="00F7141C">
        <w:rPr>
          <w:rFonts w:ascii="AvenirNextMedium" w:eastAsia="Times New Roman" w:hAnsi="AvenirNextMedium" w:cs="Tahoma"/>
          <w:color w:val="444444"/>
          <w:sz w:val="28"/>
          <w:szCs w:val="28"/>
          <w:lang w:eastAsia="ru-RU"/>
        </w:rPr>
        <w:t>м</w:t>
      </w:r>
      <w:r w:rsidRPr="00A10DCA">
        <w:rPr>
          <w:rFonts w:ascii="AvenirNextMedium" w:eastAsia="Times New Roman" w:hAnsi="AvenirNextMedium" w:cs="Tahoma"/>
          <w:color w:val="444444"/>
          <w:sz w:val="28"/>
          <w:szCs w:val="28"/>
          <w:lang w:eastAsia="ru-RU"/>
        </w:rPr>
        <w:t>» и воспринимают как синонимичные и взаимозаменяемые категории. Однако с точки зрения Закона об образовании существует четкое разграничение данных понятий.</w:t>
      </w:r>
    </w:p>
    <w:p w:rsidR="00F7141C" w:rsidRPr="00A10DCA" w:rsidRDefault="00F7141C" w:rsidP="00F7141C">
      <w:pPr>
        <w:spacing w:after="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b/>
          <w:bCs/>
          <w:color w:val="444444"/>
          <w:sz w:val="28"/>
          <w:szCs w:val="28"/>
          <w:lang w:eastAsia="ru-RU"/>
        </w:rPr>
        <w:t>Электронное обучение</w:t>
      </w:r>
      <w:r w:rsidRPr="00A10DCA">
        <w:rPr>
          <w:rFonts w:ascii="AvenirNextMedium" w:eastAsia="Times New Roman" w:hAnsi="AvenirNextMedium" w:cs="Tahoma"/>
          <w:color w:val="444444"/>
          <w:sz w:val="28"/>
          <w:szCs w:val="28"/>
          <w:lang w:eastAsia="ru-RU"/>
        </w:rPr>
        <w:t> подразумевает использование информации, содержащейся в базах данных, а также применение информационных технологий и сетей для ее обработки и передачи между учениками и учителями.</w:t>
      </w:r>
    </w:p>
    <w:p w:rsidR="00F7141C" w:rsidRPr="00A10DCA" w:rsidRDefault="00F7141C" w:rsidP="00F7141C">
      <w:pPr>
        <w:spacing w:after="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b/>
          <w:bCs/>
          <w:color w:val="444444"/>
          <w:sz w:val="28"/>
          <w:szCs w:val="28"/>
          <w:lang w:eastAsia="ru-RU"/>
        </w:rPr>
        <w:t>Дистанционные образовательные технологии</w:t>
      </w:r>
      <w:r w:rsidRPr="00A10DCA">
        <w:rPr>
          <w:rFonts w:ascii="AvenirNextMedium" w:eastAsia="Times New Roman" w:hAnsi="AvenirNextMedium" w:cs="Tahoma"/>
          <w:color w:val="444444"/>
          <w:sz w:val="28"/>
          <w:szCs w:val="28"/>
          <w:lang w:eastAsia="ru-RU"/>
        </w:rPr>
        <w:t> реализуются через информационно-телекоммуникационные сети, причем ученики и учителя находятся на расстоянии.</w:t>
      </w:r>
    </w:p>
    <w:p w:rsidR="00F7141C" w:rsidRPr="00A10DCA" w:rsidRDefault="00F7141C" w:rsidP="00F7141C">
      <w:pPr>
        <w:spacing w:after="45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color w:val="444444"/>
          <w:sz w:val="28"/>
          <w:szCs w:val="28"/>
          <w:lang w:eastAsia="ru-RU"/>
        </w:rPr>
        <w:t>Таким образом, ключевую роль играет компьютер и сетевая инфраструктура, но в первом случае это инструменты личного (непосредственного) взаимодействия педагога и ученика, а во втором – удаленного.</w:t>
      </w:r>
    </w:p>
    <w:p w:rsidR="00841B1C" w:rsidRPr="00841B1C" w:rsidRDefault="00841B1C" w:rsidP="00F7141C">
      <w:pPr>
        <w:spacing w:before="100" w:beforeAutospacing="1" w:after="100" w:afterAutospacing="1" w:line="240" w:lineRule="auto"/>
        <w:jc w:val="both"/>
        <w:rPr>
          <w:rFonts w:ascii="Georgia" w:eastAsia="Times New Roman" w:hAnsi="Georgia" w:cs="Times New Roman"/>
          <w:color w:val="222222"/>
          <w:sz w:val="28"/>
          <w:szCs w:val="28"/>
          <w:lang w:eastAsia="ru-RU"/>
        </w:rPr>
      </w:pPr>
      <w:r w:rsidRPr="00841B1C">
        <w:rPr>
          <w:rFonts w:ascii="Georgia" w:eastAsia="Times New Roman" w:hAnsi="Georgia" w:cs="Times New Roman"/>
          <w:color w:val="222222"/>
          <w:sz w:val="28"/>
          <w:szCs w:val="28"/>
          <w:lang w:eastAsia="ru-RU"/>
        </w:rPr>
        <w:t xml:space="preserve">В практике все шире используются разнообразные модели </w:t>
      </w:r>
      <w:proofErr w:type="gramStart"/>
      <w:r w:rsidRPr="00841B1C">
        <w:rPr>
          <w:rFonts w:ascii="Georgia" w:eastAsia="Times New Roman" w:hAnsi="Georgia" w:cs="Times New Roman"/>
          <w:color w:val="222222"/>
          <w:sz w:val="28"/>
          <w:szCs w:val="28"/>
          <w:lang w:eastAsia="ru-RU"/>
        </w:rPr>
        <w:t>ДО</w:t>
      </w:r>
      <w:proofErr w:type="gramEnd"/>
      <w:r w:rsidRPr="00841B1C">
        <w:rPr>
          <w:rFonts w:ascii="Georgia" w:eastAsia="Times New Roman" w:hAnsi="Georgia" w:cs="Times New Roman"/>
          <w:color w:val="222222"/>
          <w:sz w:val="28"/>
          <w:szCs w:val="28"/>
          <w:lang w:eastAsia="ru-RU"/>
        </w:rPr>
        <w:t>:</w:t>
      </w:r>
    </w:p>
    <w:p w:rsidR="00841B1C" w:rsidRPr="00841B1C" w:rsidRDefault="00841B1C" w:rsidP="00F7141C">
      <w:pPr>
        <w:numPr>
          <w:ilvl w:val="0"/>
          <w:numId w:val="2"/>
        </w:numPr>
        <w:spacing w:before="100" w:beforeAutospacing="1" w:after="100" w:afterAutospacing="1" w:line="240" w:lineRule="auto"/>
        <w:jc w:val="both"/>
        <w:rPr>
          <w:rFonts w:ascii="Georgia" w:eastAsia="Times New Roman" w:hAnsi="Georgia" w:cs="Times New Roman"/>
          <w:color w:val="242424"/>
          <w:sz w:val="28"/>
          <w:szCs w:val="28"/>
          <w:lang w:eastAsia="ru-RU"/>
        </w:rPr>
      </w:pPr>
      <w:r w:rsidRPr="00841B1C">
        <w:rPr>
          <w:rFonts w:ascii="Georgia" w:eastAsia="Times New Roman" w:hAnsi="Georgia" w:cs="Times New Roman"/>
          <w:color w:val="242424"/>
          <w:sz w:val="28"/>
          <w:szCs w:val="28"/>
          <w:lang w:eastAsia="ru-RU"/>
        </w:rPr>
        <w:lastRenderedPageBreak/>
        <w:t>– заочное среднее обучение экстерном для лиц, которые по разным причинам не могут посещать учебные занятия;</w:t>
      </w:r>
    </w:p>
    <w:p w:rsidR="00841B1C" w:rsidRPr="00841B1C" w:rsidRDefault="00841B1C" w:rsidP="00F7141C">
      <w:pPr>
        <w:numPr>
          <w:ilvl w:val="0"/>
          <w:numId w:val="2"/>
        </w:numPr>
        <w:spacing w:before="100" w:beforeAutospacing="1" w:after="100" w:afterAutospacing="1" w:line="240" w:lineRule="auto"/>
        <w:jc w:val="both"/>
        <w:rPr>
          <w:rFonts w:ascii="Georgia" w:eastAsia="Times New Roman" w:hAnsi="Georgia" w:cs="Times New Roman"/>
          <w:color w:val="242424"/>
          <w:sz w:val="28"/>
          <w:szCs w:val="28"/>
          <w:lang w:eastAsia="ru-RU"/>
        </w:rPr>
      </w:pPr>
      <w:r w:rsidRPr="00841B1C">
        <w:rPr>
          <w:rFonts w:ascii="Georgia" w:eastAsia="Times New Roman" w:hAnsi="Georgia" w:cs="Times New Roman"/>
          <w:color w:val="242424"/>
          <w:sz w:val="28"/>
          <w:szCs w:val="28"/>
          <w:lang w:eastAsia="ru-RU"/>
        </w:rPr>
        <w:t>– вузовское, часто – университетское обучение студентов на расстоянии на основе новых информационных технологий в форме заочного дистанционного обучения в рамках специально разработанного режима с выполнением системы контрольных заданий как дистанционного, так и очного, в контакте с преподавателями или с обучающими устройствами в стационаре;</w:t>
      </w:r>
    </w:p>
    <w:p w:rsidR="00841B1C" w:rsidRPr="00841B1C" w:rsidRDefault="00841B1C" w:rsidP="00F7141C">
      <w:pPr>
        <w:numPr>
          <w:ilvl w:val="0"/>
          <w:numId w:val="2"/>
        </w:numPr>
        <w:spacing w:before="100" w:beforeAutospacing="1" w:after="100" w:afterAutospacing="1" w:line="240" w:lineRule="auto"/>
        <w:jc w:val="both"/>
        <w:rPr>
          <w:rFonts w:ascii="Georgia" w:eastAsia="Times New Roman" w:hAnsi="Georgia" w:cs="Times New Roman"/>
          <w:color w:val="242424"/>
          <w:sz w:val="28"/>
          <w:szCs w:val="28"/>
          <w:lang w:eastAsia="ru-RU"/>
        </w:rPr>
      </w:pPr>
      <w:r w:rsidRPr="00841B1C">
        <w:rPr>
          <w:rFonts w:ascii="Georgia" w:eastAsia="Times New Roman" w:hAnsi="Georgia" w:cs="Times New Roman"/>
          <w:color w:val="242424"/>
          <w:sz w:val="28"/>
          <w:szCs w:val="28"/>
          <w:lang w:eastAsia="ru-RU"/>
        </w:rPr>
        <w:t>– межвузовское и межгосударственное обучение с использованием ресурсов нескольких видов, что позволяет сделать обучение более качественным и менее затратным.</w:t>
      </w:r>
    </w:p>
    <w:p w:rsidR="00841B1C" w:rsidRPr="00841B1C" w:rsidRDefault="00841B1C" w:rsidP="00F7141C">
      <w:pPr>
        <w:spacing w:before="100" w:beforeAutospacing="1" w:after="100" w:afterAutospacing="1" w:line="240" w:lineRule="auto"/>
        <w:jc w:val="both"/>
        <w:rPr>
          <w:rFonts w:ascii="Georgia" w:eastAsia="Times New Roman" w:hAnsi="Georgia" w:cs="Times New Roman"/>
          <w:color w:val="222222"/>
          <w:sz w:val="28"/>
          <w:szCs w:val="28"/>
          <w:lang w:eastAsia="ru-RU"/>
        </w:rPr>
      </w:pPr>
      <w:r w:rsidRPr="00841B1C">
        <w:rPr>
          <w:rFonts w:ascii="Georgia" w:eastAsia="Times New Roman" w:hAnsi="Georgia" w:cs="Times New Roman"/>
          <w:color w:val="222222"/>
          <w:sz w:val="28"/>
          <w:szCs w:val="28"/>
          <w:lang w:eastAsia="ru-RU"/>
        </w:rPr>
        <w:t>Такой тип обучения предлагается в Федеральной целевой программе 2000 г. "Создание системы открытого образования в России". Она предполагает использование:</w:t>
      </w:r>
    </w:p>
    <w:p w:rsidR="00841B1C" w:rsidRPr="00841B1C" w:rsidRDefault="00841B1C" w:rsidP="00F7141C">
      <w:pPr>
        <w:numPr>
          <w:ilvl w:val="0"/>
          <w:numId w:val="3"/>
        </w:numPr>
        <w:spacing w:before="100" w:beforeAutospacing="1" w:after="100" w:afterAutospacing="1" w:line="240" w:lineRule="auto"/>
        <w:jc w:val="both"/>
        <w:rPr>
          <w:rFonts w:ascii="Georgia" w:eastAsia="Times New Roman" w:hAnsi="Georgia" w:cs="Times New Roman"/>
          <w:color w:val="242424"/>
          <w:sz w:val="28"/>
          <w:szCs w:val="28"/>
          <w:lang w:eastAsia="ru-RU"/>
        </w:rPr>
      </w:pPr>
      <w:r w:rsidRPr="00841B1C">
        <w:rPr>
          <w:rFonts w:ascii="Georgia" w:eastAsia="Times New Roman" w:hAnsi="Georgia" w:cs="Times New Roman"/>
          <w:color w:val="242424"/>
          <w:sz w:val="28"/>
          <w:szCs w:val="28"/>
          <w:lang w:eastAsia="ru-RU"/>
        </w:rPr>
        <w:t>– автономных образовательных систем, реализующих возможности телевидения, радиопрограмм, мультимедийных средств как форм неформального образования;</w:t>
      </w:r>
    </w:p>
    <w:p w:rsidR="00841B1C" w:rsidRPr="00841B1C" w:rsidRDefault="00841B1C" w:rsidP="00F7141C">
      <w:pPr>
        <w:numPr>
          <w:ilvl w:val="0"/>
          <w:numId w:val="3"/>
        </w:numPr>
        <w:spacing w:before="100" w:beforeAutospacing="1" w:after="100" w:afterAutospacing="1" w:line="240" w:lineRule="auto"/>
        <w:jc w:val="both"/>
        <w:rPr>
          <w:rFonts w:ascii="Georgia" w:eastAsia="Times New Roman" w:hAnsi="Georgia" w:cs="Times New Roman"/>
          <w:color w:val="242424"/>
          <w:sz w:val="28"/>
          <w:szCs w:val="28"/>
          <w:lang w:eastAsia="ru-RU"/>
        </w:rPr>
      </w:pPr>
      <w:r w:rsidRPr="00841B1C">
        <w:rPr>
          <w:rFonts w:ascii="Georgia" w:eastAsia="Times New Roman" w:hAnsi="Georgia" w:cs="Times New Roman"/>
          <w:color w:val="242424"/>
          <w:sz w:val="28"/>
          <w:szCs w:val="28"/>
          <w:lang w:eastAsia="ru-RU"/>
        </w:rPr>
        <w:t xml:space="preserve">– </w:t>
      </w:r>
      <w:proofErr w:type="gramStart"/>
      <w:r w:rsidRPr="00841B1C">
        <w:rPr>
          <w:rFonts w:ascii="Georgia" w:eastAsia="Times New Roman" w:hAnsi="Georgia" w:cs="Times New Roman"/>
          <w:color w:val="242424"/>
          <w:sz w:val="28"/>
          <w:szCs w:val="28"/>
          <w:lang w:eastAsia="ru-RU"/>
        </w:rPr>
        <w:t>интернет-образования</w:t>
      </w:r>
      <w:proofErr w:type="gramEnd"/>
      <w:r w:rsidRPr="00841B1C">
        <w:rPr>
          <w:rFonts w:ascii="Georgia" w:eastAsia="Times New Roman" w:hAnsi="Georgia" w:cs="Times New Roman"/>
          <w:color w:val="242424"/>
          <w:sz w:val="28"/>
          <w:szCs w:val="28"/>
          <w:lang w:eastAsia="ru-RU"/>
        </w:rPr>
        <w:t xml:space="preserve"> как особого типа образования, осуществляемого с помощью подключения к сети Интернет.</w:t>
      </w:r>
    </w:p>
    <w:p w:rsidR="00841B1C" w:rsidRPr="00841B1C" w:rsidRDefault="00841B1C" w:rsidP="00F7141C">
      <w:pPr>
        <w:spacing w:before="100" w:beforeAutospacing="1" w:after="100" w:afterAutospacing="1" w:line="240" w:lineRule="auto"/>
        <w:jc w:val="both"/>
        <w:rPr>
          <w:rFonts w:ascii="Georgia" w:eastAsia="Times New Roman" w:hAnsi="Georgia" w:cs="Times New Roman"/>
          <w:color w:val="222222"/>
          <w:sz w:val="28"/>
          <w:szCs w:val="28"/>
          <w:lang w:eastAsia="ru-RU"/>
        </w:rPr>
      </w:pPr>
      <w:r w:rsidRPr="00841B1C">
        <w:rPr>
          <w:rFonts w:ascii="Georgia" w:eastAsia="Times New Roman" w:hAnsi="Georgia" w:cs="Times New Roman"/>
          <w:color w:val="222222"/>
          <w:sz w:val="28"/>
          <w:szCs w:val="28"/>
          <w:lang w:eastAsia="ru-RU"/>
        </w:rPr>
        <w:t xml:space="preserve">Дистанционное обучение имеет существенные преимущества по сравнению с традиционным заочным обучением, оно более надежно </w:t>
      </w:r>
      <w:proofErr w:type="spellStart"/>
      <w:r w:rsidRPr="00841B1C">
        <w:rPr>
          <w:rFonts w:ascii="Georgia" w:eastAsia="Times New Roman" w:hAnsi="Georgia" w:cs="Times New Roman"/>
          <w:color w:val="222222"/>
          <w:sz w:val="28"/>
          <w:szCs w:val="28"/>
          <w:lang w:eastAsia="ru-RU"/>
        </w:rPr>
        <w:t>ресурсно</w:t>
      </w:r>
      <w:proofErr w:type="spellEnd"/>
      <w:r w:rsidRPr="00841B1C">
        <w:rPr>
          <w:rFonts w:ascii="Georgia" w:eastAsia="Times New Roman" w:hAnsi="Georgia" w:cs="Times New Roman"/>
          <w:color w:val="222222"/>
          <w:sz w:val="28"/>
          <w:szCs w:val="28"/>
          <w:lang w:eastAsia="ru-RU"/>
        </w:rPr>
        <w:t xml:space="preserve"> и методически обеспечено, оперативно и динамично. Однако трудно надеяться на то, что оно во всех случаях обеспечивает самостоятельное выполнение запланированного объема работы и контрольных заданий. Всегда находятся люди, желающие </w:t>
      </w:r>
      <w:proofErr w:type="gramStart"/>
      <w:r w:rsidRPr="00841B1C">
        <w:rPr>
          <w:rFonts w:ascii="Georgia" w:eastAsia="Times New Roman" w:hAnsi="Georgia" w:cs="Times New Roman"/>
          <w:color w:val="222222"/>
          <w:sz w:val="28"/>
          <w:szCs w:val="28"/>
          <w:lang w:eastAsia="ru-RU"/>
        </w:rPr>
        <w:t>получить</w:t>
      </w:r>
      <w:proofErr w:type="gramEnd"/>
      <w:r w:rsidRPr="00841B1C">
        <w:rPr>
          <w:rFonts w:ascii="Georgia" w:eastAsia="Times New Roman" w:hAnsi="Georgia" w:cs="Times New Roman"/>
          <w:color w:val="222222"/>
          <w:sz w:val="28"/>
          <w:szCs w:val="28"/>
          <w:lang w:eastAsia="ru-RU"/>
        </w:rPr>
        <w:t xml:space="preserve"> прежде всего диплом или аттестат, а не подлинное образование.</w:t>
      </w:r>
    </w:p>
    <w:p w:rsidR="008472D6" w:rsidRDefault="00841B1C" w:rsidP="00F7141C">
      <w:pPr>
        <w:spacing w:before="100" w:beforeAutospacing="1" w:after="100" w:afterAutospacing="1" w:line="240" w:lineRule="auto"/>
        <w:jc w:val="both"/>
        <w:rPr>
          <w:rFonts w:ascii="Georgia" w:eastAsia="Times New Roman" w:hAnsi="Georgia" w:cs="Times New Roman"/>
          <w:color w:val="222222"/>
          <w:sz w:val="28"/>
          <w:szCs w:val="28"/>
          <w:lang w:eastAsia="ru-RU"/>
        </w:rPr>
      </w:pPr>
      <w:r w:rsidRPr="00841B1C">
        <w:rPr>
          <w:rFonts w:ascii="Georgia" w:eastAsia="Times New Roman" w:hAnsi="Georgia" w:cs="Times New Roman"/>
          <w:color w:val="222222"/>
          <w:sz w:val="28"/>
          <w:szCs w:val="28"/>
          <w:lang w:eastAsia="ru-RU"/>
        </w:rPr>
        <w:t xml:space="preserve">Поэтому должны быть предусмотрены методы организации обучения, активизирующие деятельность обучающихся, стимулирующие их на обсуждение в режиме виртуальных семинаров, переписку по электронной почте, участие в заочных дискуссиях. </w:t>
      </w:r>
    </w:p>
    <w:p w:rsidR="00841B1C" w:rsidRPr="00F7141C" w:rsidRDefault="00841B1C" w:rsidP="00F7141C">
      <w:pPr>
        <w:spacing w:before="100" w:beforeAutospacing="1" w:after="100" w:afterAutospacing="1" w:line="240" w:lineRule="auto"/>
        <w:jc w:val="both"/>
        <w:rPr>
          <w:rFonts w:ascii="Georgia" w:eastAsia="Times New Roman" w:hAnsi="Georgia" w:cs="Times New Roman"/>
          <w:color w:val="222222"/>
          <w:sz w:val="28"/>
          <w:szCs w:val="28"/>
          <w:lang w:eastAsia="ru-RU"/>
        </w:rPr>
      </w:pPr>
      <w:r w:rsidRPr="00841B1C">
        <w:rPr>
          <w:rFonts w:ascii="Georgia" w:eastAsia="Times New Roman" w:hAnsi="Georgia" w:cs="Times New Roman"/>
          <w:color w:val="222222"/>
          <w:sz w:val="28"/>
          <w:szCs w:val="28"/>
          <w:lang w:eastAsia="ru-RU"/>
        </w:rPr>
        <w:t xml:space="preserve">Должны быть выработаны четкие и единые для всех критерии оценки качества обучения. Тестовая система оценки, преимущественно используемая в дистанционном обучении, явно недостаточна. Должны быть использованы способы оценивания самостоятельности, творческой активности студентов, обеспечена обратная связь (в том числе в режиме асинхронного и синхронного общения) с комментированием ответов, указанием на ошибки и предоставлением помощи для поиска верных решений. Основными в системе контактов с преподавателями являются звенья "живого общения". Участие педагога необходимо по всем изучаемым предметам, в том числе по предметам гуманитарного цикла, где больше версий, подходов, </w:t>
      </w:r>
      <w:r w:rsidRPr="00841B1C">
        <w:rPr>
          <w:rFonts w:ascii="Georgia" w:eastAsia="Times New Roman" w:hAnsi="Georgia" w:cs="Times New Roman"/>
          <w:color w:val="222222"/>
          <w:sz w:val="28"/>
          <w:szCs w:val="28"/>
          <w:lang w:eastAsia="ru-RU"/>
        </w:rPr>
        <w:lastRenderedPageBreak/>
        <w:t>оценок, смысловых акцентов. Должны быть предусмотрены работы проектного, дискуссионного, поискового плана в коллективе, слушание "живых" лекций, участие в собеседованиях с педагогом, несущим ответственность за качество подготовки.</w:t>
      </w:r>
    </w:p>
    <w:p w:rsidR="00A10DCA" w:rsidRPr="00A10DCA" w:rsidRDefault="00A10DCA" w:rsidP="00F7141C">
      <w:pPr>
        <w:spacing w:after="45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color w:val="444444"/>
          <w:sz w:val="28"/>
          <w:szCs w:val="28"/>
          <w:lang w:eastAsia="ru-RU"/>
        </w:rPr>
        <w:t>Организации, отважившиеся организовать обучение полностью дистанционно, обязаны обеспечить особые условия: должны быть доступны ресурсы и технологии, позволяющие освоить программу в полном объеме без обращения к иным источникам информации и без привязки к местонахождению ученика. На практике это означает создание электронных библиотек, а также обеспечение доступа к базам данных и электронным архивам. Кроме того, преподаватели и обслуживающий персонал должны в полной мере владеть навыками использования информационных систем, задействованных в учебном процессе.</w:t>
      </w:r>
    </w:p>
    <w:p w:rsidR="00A10DCA" w:rsidRPr="00A10DCA" w:rsidRDefault="00A10DCA" w:rsidP="00F7141C">
      <w:pPr>
        <w:spacing w:after="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color w:val="444444"/>
          <w:sz w:val="28"/>
          <w:szCs w:val="28"/>
          <w:lang w:eastAsia="ru-RU"/>
        </w:rPr>
        <w:t>Законодательство обозначает перечень профессий и специальностей среднего профессионального образования, обучение по которым полностью в дистанционной форме не допускается (</w:t>
      </w:r>
      <w:hyperlink r:id="rId6" w:tgtFrame="_blank" w:history="1">
        <w:r w:rsidRPr="00A10DCA">
          <w:rPr>
            <w:rFonts w:ascii="AvenirNextMedium" w:eastAsia="Times New Roman" w:hAnsi="AvenirNextMedium" w:cs="Tahoma"/>
            <w:color w:val="585858"/>
            <w:sz w:val="28"/>
            <w:szCs w:val="28"/>
            <w:u w:val="single"/>
            <w:lang w:eastAsia="ru-RU"/>
          </w:rPr>
          <w:t>Приказ Министерства образования и науки России от 20.01.2014 №22</w:t>
        </w:r>
      </w:hyperlink>
      <w:r w:rsidRPr="00A10DCA">
        <w:rPr>
          <w:rFonts w:ascii="AvenirNextMedium" w:eastAsia="Times New Roman" w:hAnsi="AvenirNextMedium" w:cs="Tahoma"/>
          <w:color w:val="444444"/>
          <w:sz w:val="28"/>
          <w:szCs w:val="28"/>
          <w:lang w:eastAsia="ru-RU"/>
        </w:rPr>
        <w:t xml:space="preserve">). Документ ограничивает такую возможность не только для будущих зубных техников и операторов </w:t>
      </w:r>
      <w:proofErr w:type="spellStart"/>
      <w:r w:rsidRPr="00A10DCA">
        <w:rPr>
          <w:rFonts w:ascii="AvenirNextMedium" w:eastAsia="Times New Roman" w:hAnsi="AvenirNextMedium" w:cs="Tahoma"/>
          <w:color w:val="444444"/>
          <w:sz w:val="28"/>
          <w:szCs w:val="28"/>
          <w:lang w:eastAsia="ru-RU"/>
        </w:rPr>
        <w:t>чесально</w:t>
      </w:r>
      <w:proofErr w:type="spellEnd"/>
      <w:r w:rsidRPr="00A10DCA">
        <w:rPr>
          <w:rFonts w:ascii="AvenirNextMedium" w:eastAsia="Times New Roman" w:hAnsi="AvenirNextMedium" w:cs="Tahoma"/>
          <w:color w:val="444444"/>
          <w:sz w:val="28"/>
          <w:szCs w:val="28"/>
          <w:lang w:eastAsia="ru-RU"/>
        </w:rPr>
        <w:t>-вязального оборудования,</w:t>
      </w:r>
      <w:r w:rsidR="00F7141C" w:rsidRPr="00F7141C">
        <w:rPr>
          <w:rFonts w:ascii="AvenirNextMedium" w:eastAsia="Times New Roman" w:hAnsi="AvenirNextMedium" w:cs="Tahoma"/>
          <w:color w:val="444444"/>
          <w:sz w:val="28"/>
          <w:szCs w:val="28"/>
          <w:lang w:eastAsia="ru-RU"/>
        </w:rPr>
        <w:t xml:space="preserve"> представителей творческих профессий,</w:t>
      </w:r>
      <w:r w:rsidRPr="00A10DCA">
        <w:rPr>
          <w:rFonts w:ascii="AvenirNextMedium" w:eastAsia="Times New Roman" w:hAnsi="AvenirNextMedium" w:cs="Tahoma"/>
          <w:color w:val="444444"/>
          <w:sz w:val="28"/>
          <w:szCs w:val="28"/>
          <w:lang w:eastAsia="ru-RU"/>
        </w:rPr>
        <w:t xml:space="preserve"> что представляется вполне логичным, но и для юристов, бухгалтеров и дизайнеров.</w:t>
      </w:r>
    </w:p>
    <w:p w:rsidR="00A10DCA" w:rsidRPr="00A10DCA" w:rsidRDefault="00A10DCA" w:rsidP="00F7141C">
      <w:pPr>
        <w:spacing w:after="45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color w:val="444444"/>
          <w:sz w:val="28"/>
          <w:szCs w:val="28"/>
          <w:lang w:eastAsia="ru-RU"/>
        </w:rPr>
        <w:t>Примечательно, что на сегодняшний день аналогичный обобщенный перечень направлений подготовки и специальностей в рамках высшего образования не утвержден.</w:t>
      </w:r>
    </w:p>
    <w:p w:rsidR="00A10DCA" w:rsidRPr="00A10DCA" w:rsidRDefault="00A10DCA" w:rsidP="00F7141C">
      <w:pPr>
        <w:spacing w:after="450" w:line="240" w:lineRule="auto"/>
        <w:jc w:val="both"/>
        <w:rPr>
          <w:rFonts w:ascii="AvenirNextMedium" w:eastAsia="Times New Roman" w:hAnsi="AvenirNextMedium" w:cs="Tahoma"/>
          <w:color w:val="444444"/>
          <w:sz w:val="28"/>
          <w:szCs w:val="28"/>
          <w:lang w:eastAsia="ru-RU"/>
        </w:rPr>
      </w:pPr>
      <w:r w:rsidRPr="00A10DCA">
        <w:rPr>
          <w:rFonts w:ascii="AvenirNextMedium" w:eastAsia="Times New Roman" w:hAnsi="AvenirNextMedium" w:cs="Tahoma"/>
          <w:color w:val="444444"/>
          <w:sz w:val="28"/>
          <w:szCs w:val="28"/>
          <w:lang w:eastAsia="ru-RU"/>
        </w:rPr>
        <w:t>Если в отношении организации обучения</w:t>
      </w:r>
      <w:r w:rsidR="00F7141C" w:rsidRPr="00F7141C">
        <w:rPr>
          <w:rFonts w:ascii="AvenirNextMedium" w:eastAsia="Times New Roman" w:hAnsi="AvenirNextMedium" w:cs="Tahoma"/>
          <w:color w:val="444444"/>
          <w:sz w:val="28"/>
          <w:szCs w:val="28"/>
          <w:lang w:eastAsia="ru-RU"/>
        </w:rPr>
        <w:t xml:space="preserve"> «на дистанции»</w:t>
      </w:r>
      <w:r w:rsidRPr="00A10DCA">
        <w:rPr>
          <w:rFonts w:ascii="AvenirNextMedium" w:eastAsia="Times New Roman" w:hAnsi="AvenirNextMedium" w:cs="Tahoma"/>
          <w:color w:val="444444"/>
          <w:sz w:val="28"/>
          <w:szCs w:val="28"/>
          <w:lang w:eastAsia="ru-RU"/>
        </w:rPr>
        <w:t xml:space="preserve"> существует некоторая ясность, то вопросы </w:t>
      </w:r>
      <w:r w:rsidRPr="00A10DCA">
        <w:rPr>
          <w:rFonts w:ascii="AvenirNextMedium" w:eastAsia="Times New Roman" w:hAnsi="AvenirNextMedium" w:cs="Tahoma"/>
          <w:b/>
          <w:color w:val="444444"/>
          <w:sz w:val="28"/>
          <w:szCs w:val="28"/>
          <w:lang w:eastAsia="ru-RU"/>
        </w:rPr>
        <w:t>контроля успеваемости и аттестации</w:t>
      </w:r>
      <w:r w:rsidRPr="00A10DCA">
        <w:rPr>
          <w:rFonts w:ascii="AvenirNextMedium" w:eastAsia="Times New Roman" w:hAnsi="AvenirNextMedium" w:cs="Tahoma"/>
          <w:color w:val="444444"/>
          <w:sz w:val="28"/>
          <w:szCs w:val="28"/>
          <w:lang w:eastAsia="ru-RU"/>
        </w:rPr>
        <w:t xml:space="preserve"> остаются законодательно неотрегулированными. Наиболее сложная задача – идентификация личности студента, сдающего экзамен, зачет или защищающего курсовую работу. В большинстве случаев подобные процедуры проводятся по-прежнему очно: студенты периодически приезжают в организацию и проходят аттестацию непосредственно в аудиториях. Иногда вузы организуют выездные комиссии в региональные филиалы или партнерские организации, куда стекаются все желающие сдать сессию.</w:t>
      </w:r>
    </w:p>
    <w:p w:rsidR="00F7141C" w:rsidRPr="00F7141C" w:rsidRDefault="00A10DCA" w:rsidP="00F7141C">
      <w:pPr>
        <w:pStyle w:val="a5"/>
        <w:jc w:val="both"/>
        <w:rPr>
          <w:rFonts w:ascii="Georgia" w:hAnsi="Georgia"/>
          <w:color w:val="222222"/>
          <w:sz w:val="28"/>
          <w:szCs w:val="28"/>
        </w:rPr>
      </w:pPr>
      <w:r w:rsidRPr="00A10DCA">
        <w:rPr>
          <w:rFonts w:ascii="AvenirNextMedium" w:hAnsi="AvenirNextMedium" w:cs="Tahoma"/>
          <w:color w:val="444444"/>
          <w:sz w:val="28"/>
          <w:szCs w:val="28"/>
        </w:rPr>
        <w:t xml:space="preserve">Но если говорить о полноценной аттестации слушателей посредством дистанционных технологий, то в условиях отсутствия нормативно закрепленных требований, каждая организация реализует свой набор ноу-хау по определению личности (включая предъявление паспорта в камеру перед началом экзамена, сверку фотографии из личного дела и т.д.). Важно, чтобы </w:t>
      </w:r>
      <w:r w:rsidRPr="00A10DCA">
        <w:rPr>
          <w:rFonts w:ascii="AvenirNextMedium" w:hAnsi="AvenirNextMedium" w:cs="Tahoma"/>
          <w:color w:val="444444"/>
          <w:sz w:val="28"/>
          <w:szCs w:val="28"/>
        </w:rPr>
        <w:lastRenderedPageBreak/>
        <w:t>соответствующие требования были четко и максимально подробно зафиксированы в локальных нормативных актах организации.</w:t>
      </w:r>
      <w:r w:rsidR="00F7141C" w:rsidRPr="00F7141C">
        <w:rPr>
          <w:rFonts w:ascii="Georgia" w:hAnsi="Georgia"/>
          <w:color w:val="222222"/>
          <w:sz w:val="28"/>
          <w:szCs w:val="28"/>
        </w:rPr>
        <w:t xml:space="preserve"> </w:t>
      </w:r>
    </w:p>
    <w:p w:rsidR="00F7141C" w:rsidRPr="00F7141C" w:rsidRDefault="00F7141C" w:rsidP="00F7141C">
      <w:pPr>
        <w:pStyle w:val="a5"/>
        <w:jc w:val="both"/>
        <w:rPr>
          <w:rFonts w:ascii="Georgia" w:hAnsi="Georgia"/>
          <w:b/>
          <w:color w:val="222222"/>
          <w:sz w:val="28"/>
          <w:szCs w:val="28"/>
        </w:rPr>
      </w:pPr>
      <w:r w:rsidRPr="00F7141C">
        <w:rPr>
          <w:rFonts w:ascii="Georgia" w:hAnsi="Georgia"/>
          <w:b/>
          <w:color w:val="222222"/>
          <w:sz w:val="28"/>
          <w:szCs w:val="28"/>
        </w:rPr>
        <w:t xml:space="preserve">Недостатки </w:t>
      </w:r>
      <w:proofErr w:type="gramStart"/>
      <w:r w:rsidRPr="00F7141C">
        <w:rPr>
          <w:rFonts w:ascii="Georgia" w:hAnsi="Georgia"/>
          <w:b/>
          <w:color w:val="222222"/>
          <w:sz w:val="28"/>
          <w:szCs w:val="28"/>
        </w:rPr>
        <w:t>ДО</w:t>
      </w:r>
      <w:proofErr w:type="gramEnd"/>
      <w:r w:rsidRPr="00F7141C">
        <w:rPr>
          <w:rFonts w:ascii="Georgia" w:hAnsi="Georgia"/>
          <w:b/>
          <w:color w:val="222222"/>
          <w:sz w:val="28"/>
          <w:szCs w:val="28"/>
        </w:rPr>
        <w:t>:</w:t>
      </w:r>
    </w:p>
    <w:p w:rsidR="00F7141C" w:rsidRPr="00F7141C" w:rsidRDefault="00F7141C" w:rsidP="00F7141C">
      <w:pPr>
        <w:pStyle w:val="a5"/>
        <w:jc w:val="both"/>
        <w:rPr>
          <w:rFonts w:ascii="Georgia" w:hAnsi="Georgia"/>
          <w:color w:val="222222"/>
          <w:sz w:val="28"/>
          <w:szCs w:val="28"/>
        </w:rPr>
      </w:pPr>
      <w:r w:rsidRPr="00F7141C">
        <w:rPr>
          <w:rFonts w:ascii="Georgia" w:hAnsi="Georgia"/>
          <w:color w:val="222222"/>
          <w:sz w:val="28"/>
          <w:szCs w:val="28"/>
        </w:rPr>
        <w:t xml:space="preserve"> Б</w:t>
      </w:r>
      <w:r w:rsidRPr="00F7141C">
        <w:rPr>
          <w:rFonts w:ascii="Georgia" w:hAnsi="Georgia"/>
          <w:color w:val="222222"/>
          <w:sz w:val="28"/>
          <w:szCs w:val="28"/>
        </w:rPr>
        <w:t>ольшинство специалистов по информатике не склонны преувеличивать и абсолютизировать возможности новых средств информатизации и коммуникации в обучении.</w:t>
      </w:r>
    </w:p>
    <w:p w:rsidR="00F7141C" w:rsidRPr="00F7141C" w:rsidRDefault="00F7141C" w:rsidP="00F7141C">
      <w:pPr>
        <w:pStyle w:val="a5"/>
        <w:jc w:val="both"/>
        <w:rPr>
          <w:rFonts w:ascii="Georgia" w:hAnsi="Georgia"/>
          <w:color w:val="222222"/>
          <w:sz w:val="28"/>
          <w:szCs w:val="28"/>
        </w:rPr>
      </w:pPr>
      <w:r w:rsidRPr="00F7141C">
        <w:rPr>
          <w:rFonts w:ascii="Georgia" w:hAnsi="Georgia"/>
          <w:color w:val="222222"/>
          <w:sz w:val="28"/>
          <w:szCs w:val="28"/>
        </w:rPr>
        <w:t xml:space="preserve">Педагогически не регулируемое мощное наступление современных информационных и коммуникационных средств уже приводит к падению грамотности, культуры речи и общей культуры, отлучению от книги, отходу от духовности у значительной части детей и молодежи. Широко используя телевизор и Интернет, дети и подростки нередко выбирают далеко не лучшие образцы для удовлетворения и развития духовных потребностей. Односторонняя </w:t>
      </w:r>
      <w:proofErr w:type="spellStart"/>
      <w:r w:rsidRPr="00F7141C">
        <w:rPr>
          <w:rFonts w:ascii="Georgia" w:hAnsi="Georgia"/>
          <w:color w:val="222222"/>
          <w:sz w:val="28"/>
          <w:szCs w:val="28"/>
        </w:rPr>
        <w:t>технологизация</w:t>
      </w:r>
      <w:proofErr w:type="spellEnd"/>
      <w:r w:rsidRPr="00F7141C">
        <w:rPr>
          <w:rFonts w:ascii="Georgia" w:hAnsi="Georgia"/>
          <w:color w:val="222222"/>
          <w:sz w:val="28"/>
          <w:szCs w:val="28"/>
        </w:rPr>
        <w:t xml:space="preserve"> учебного процесса чревата серьезными потерями для общей культуры, духовной жизни, способности к созиданию и творчеству.</w:t>
      </w:r>
    </w:p>
    <w:p w:rsidR="00F7141C" w:rsidRDefault="00F7141C" w:rsidP="00F7141C">
      <w:pPr>
        <w:pStyle w:val="a5"/>
        <w:jc w:val="both"/>
        <w:rPr>
          <w:rFonts w:ascii="Georgia" w:hAnsi="Georgia"/>
          <w:color w:val="222222"/>
          <w:sz w:val="28"/>
          <w:szCs w:val="28"/>
        </w:rPr>
      </w:pPr>
      <w:r w:rsidRPr="00F7141C">
        <w:rPr>
          <w:rFonts w:ascii="Georgia" w:hAnsi="Georgia"/>
          <w:color w:val="222222"/>
          <w:sz w:val="28"/>
          <w:szCs w:val="28"/>
        </w:rPr>
        <w:t>Очень важно не только наполнить технические средства живым человеческим содержанием, но и сохранить поле "живого" общения студентов с педагогом, с реальными людьми – творцами нового знания и технического прогресса, ибо сейчас и, по крайней мере, в обозримом будущем творцом новых идей и новых подходов остается человек.</w:t>
      </w:r>
    </w:p>
    <w:p w:rsidR="006436CD" w:rsidRDefault="006436CD" w:rsidP="00F7141C">
      <w:pPr>
        <w:pStyle w:val="a5"/>
        <w:jc w:val="both"/>
        <w:rPr>
          <w:rFonts w:ascii="Georgia" w:hAnsi="Georgia"/>
          <w:color w:val="222222"/>
          <w:sz w:val="28"/>
          <w:szCs w:val="28"/>
        </w:rPr>
      </w:pPr>
    </w:p>
    <w:p w:rsidR="006436CD" w:rsidRDefault="006436CD" w:rsidP="00F7141C">
      <w:pPr>
        <w:pStyle w:val="a5"/>
        <w:jc w:val="both"/>
        <w:rPr>
          <w:rFonts w:ascii="Georgia" w:hAnsi="Georgia"/>
          <w:color w:val="222222"/>
          <w:sz w:val="28"/>
          <w:szCs w:val="28"/>
        </w:rPr>
      </w:pPr>
      <w:r>
        <w:rPr>
          <w:rFonts w:ascii="Georgia" w:hAnsi="Georgia"/>
          <w:color w:val="222222"/>
          <w:sz w:val="28"/>
          <w:szCs w:val="28"/>
        </w:rPr>
        <w:t>Вопросы:</w:t>
      </w:r>
    </w:p>
    <w:p w:rsidR="006436CD" w:rsidRDefault="006436CD" w:rsidP="006436CD">
      <w:pPr>
        <w:pStyle w:val="a5"/>
        <w:numPr>
          <w:ilvl w:val="1"/>
          <w:numId w:val="2"/>
        </w:numPr>
        <w:jc w:val="both"/>
        <w:rPr>
          <w:rFonts w:ascii="Georgia" w:hAnsi="Georgia"/>
          <w:color w:val="222222"/>
          <w:sz w:val="28"/>
          <w:szCs w:val="28"/>
        </w:rPr>
      </w:pPr>
      <w:r>
        <w:rPr>
          <w:rFonts w:ascii="Georgia" w:hAnsi="Georgia"/>
          <w:color w:val="222222"/>
          <w:sz w:val="28"/>
          <w:szCs w:val="28"/>
        </w:rPr>
        <w:t>Чем отличается дистанционное обучение</w:t>
      </w:r>
      <w:r w:rsidR="008472D6">
        <w:rPr>
          <w:rFonts w:ascii="Georgia" w:hAnsi="Georgia"/>
          <w:color w:val="222222"/>
          <w:sz w:val="28"/>
          <w:szCs w:val="28"/>
        </w:rPr>
        <w:t xml:space="preserve"> от </w:t>
      </w:r>
      <w:proofErr w:type="gramStart"/>
      <w:r w:rsidR="008472D6">
        <w:rPr>
          <w:rFonts w:ascii="Georgia" w:hAnsi="Georgia"/>
          <w:color w:val="222222"/>
          <w:sz w:val="28"/>
          <w:szCs w:val="28"/>
        </w:rPr>
        <w:t>электронного</w:t>
      </w:r>
      <w:proofErr w:type="gramEnd"/>
      <w:r w:rsidR="008472D6">
        <w:rPr>
          <w:rFonts w:ascii="Georgia" w:hAnsi="Georgia"/>
          <w:color w:val="222222"/>
          <w:sz w:val="28"/>
          <w:szCs w:val="28"/>
        </w:rPr>
        <w:t>?</w:t>
      </w:r>
    </w:p>
    <w:p w:rsidR="008472D6" w:rsidRDefault="008472D6" w:rsidP="006436CD">
      <w:pPr>
        <w:pStyle w:val="a5"/>
        <w:numPr>
          <w:ilvl w:val="1"/>
          <w:numId w:val="2"/>
        </w:numPr>
        <w:jc w:val="both"/>
        <w:rPr>
          <w:rFonts w:ascii="Georgia" w:hAnsi="Georgia"/>
          <w:color w:val="222222"/>
          <w:sz w:val="28"/>
          <w:szCs w:val="28"/>
        </w:rPr>
      </w:pPr>
      <w:r>
        <w:rPr>
          <w:rFonts w:ascii="Georgia" w:hAnsi="Georgia"/>
          <w:color w:val="222222"/>
          <w:sz w:val="28"/>
          <w:szCs w:val="28"/>
        </w:rPr>
        <w:t xml:space="preserve">Какие преимущества имеет дистанционное </w:t>
      </w:r>
      <w:proofErr w:type="gramStart"/>
      <w:r>
        <w:rPr>
          <w:rFonts w:ascii="Georgia" w:hAnsi="Georgia"/>
          <w:color w:val="222222"/>
          <w:sz w:val="28"/>
          <w:szCs w:val="28"/>
        </w:rPr>
        <w:t>обучение по сравнению</w:t>
      </w:r>
      <w:proofErr w:type="gramEnd"/>
      <w:r>
        <w:rPr>
          <w:rFonts w:ascii="Georgia" w:hAnsi="Georgia"/>
          <w:color w:val="222222"/>
          <w:sz w:val="28"/>
          <w:szCs w:val="28"/>
        </w:rPr>
        <w:t xml:space="preserve"> с традиционным заочным обучением?</w:t>
      </w:r>
    </w:p>
    <w:p w:rsidR="008472D6" w:rsidRDefault="008472D6" w:rsidP="006436CD">
      <w:pPr>
        <w:pStyle w:val="a5"/>
        <w:numPr>
          <w:ilvl w:val="1"/>
          <w:numId w:val="2"/>
        </w:numPr>
        <w:jc w:val="both"/>
        <w:rPr>
          <w:rFonts w:ascii="Georgia" w:hAnsi="Georgia"/>
          <w:color w:val="222222"/>
          <w:sz w:val="28"/>
          <w:szCs w:val="28"/>
        </w:rPr>
      </w:pPr>
      <w:r>
        <w:rPr>
          <w:rFonts w:ascii="Georgia" w:hAnsi="Georgia"/>
          <w:color w:val="222222"/>
          <w:sz w:val="28"/>
          <w:szCs w:val="28"/>
        </w:rPr>
        <w:t xml:space="preserve">Какие условия должны быть созданы для </w:t>
      </w:r>
      <w:proofErr w:type="gramStart"/>
      <w:r>
        <w:rPr>
          <w:rFonts w:ascii="Georgia" w:hAnsi="Georgia"/>
          <w:color w:val="222222"/>
          <w:sz w:val="28"/>
          <w:szCs w:val="28"/>
        </w:rPr>
        <w:t>обучающихся</w:t>
      </w:r>
      <w:proofErr w:type="gramEnd"/>
      <w:r>
        <w:rPr>
          <w:rFonts w:ascii="Georgia" w:hAnsi="Georgia"/>
          <w:color w:val="222222"/>
          <w:sz w:val="28"/>
          <w:szCs w:val="28"/>
        </w:rPr>
        <w:t>, если организация полностью перешла на дистанционное обучение?</w:t>
      </w:r>
    </w:p>
    <w:p w:rsidR="008472D6" w:rsidRPr="00F7141C" w:rsidRDefault="008472D6" w:rsidP="006436CD">
      <w:pPr>
        <w:pStyle w:val="a5"/>
        <w:numPr>
          <w:ilvl w:val="1"/>
          <w:numId w:val="2"/>
        </w:numPr>
        <w:jc w:val="both"/>
        <w:rPr>
          <w:rFonts w:ascii="Georgia" w:hAnsi="Georgia"/>
          <w:color w:val="222222"/>
          <w:sz w:val="28"/>
          <w:szCs w:val="28"/>
        </w:rPr>
      </w:pPr>
      <w:r>
        <w:rPr>
          <w:rFonts w:ascii="Georgia" w:hAnsi="Georgia"/>
          <w:color w:val="222222"/>
          <w:sz w:val="28"/>
          <w:szCs w:val="28"/>
        </w:rPr>
        <w:t>Перечислите недостатки дистанционного обучения.</w:t>
      </w:r>
      <w:bookmarkStart w:id="0" w:name="_GoBack"/>
      <w:bookmarkEnd w:id="0"/>
    </w:p>
    <w:sectPr w:rsidR="008472D6" w:rsidRPr="00F71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venirNextMedium">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8CE"/>
    <w:multiLevelType w:val="multilevel"/>
    <w:tmpl w:val="71788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434BF"/>
    <w:multiLevelType w:val="multilevel"/>
    <w:tmpl w:val="8B74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D7CE1"/>
    <w:multiLevelType w:val="multilevel"/>
    <w:tmpl w:val="2878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05"/>
    <w:rsid w:val="00103584"/>
    <w:rsid w:val="004C38E2"/>
    <w:rsid w:val="006436CD"/>
    <w:rsid w:val="00841B1C"/>
    <w:rsid w:val="008472D6"/>
    <w:rsid w:val="00A10DCA"/>
    <w:rsid w:val="00D7194A"/>
    <w:rsid w:val="00F7141C"/>
    <w:rsid w:val="00F7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DCA"/>
    <w:rPr>
      <w:rFonts w:ascii="Tahoma" w:hAnsi="Tahoma" w:cs="Tahoma"/>
      <w:sz w:val="16"/>
      <w:szCs w:val="16"/>
    </w:rPr>
  </w:style>
  <w:style w:type="paragraph" w:styleId="a5">
    <w:name w:val="Normal (Web)"/>
    <w:basedOn w:val="a"/>
    <w:uiPriority w:val="99"/>
    <w:semiHidden/>
    <w:unhideWhenUsed/>
    <w:rsid w:val="00841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D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DCA"/>
    <w:rPr>
      <w:rFonts w:ascii="Tahoma" w:hAnsi="Tahoma" w:cs="Tahoma"/>
      <w:sz w:val="16"/>
      <w:szCs w:val="16"/>
    </w:rPr>
  </w:style>
  <w:style w:type="paragraph" w:styleId="a5">
    <w:name w:val="Normal (Web)"/>
    <w:basedOn w:val="a"/>
    <w:uiPriority w:val="99"/>
    <w:semiHidden/>
    <w:unhideWhenUsed/>
    <w:rsid w:val="00841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95973">
      <w:bodyDiv w:val="1"/>
      <w:marLeft w:val="0"/>
      <w:marRight w:val="0"/>
      <w:marTop w:val="0"/>
      <w:marBottom w:val="0"/>
      <w:divBdr>
        <w:top w:val="none" w:sz="0" w:space="0" w:color="auto"/>
        <w:left w:val="none" w:sz="0" w:space="0" w:color="auto"/>
        <w:bottom w:val="none" w:sz="0" w:space="0" w:color="auto"/>
        <w:right w:val="none" w:sz="0" w:space="0" w:color="auto"/>
      </w:divBdr>
    </w:div>
    <w:div w:id="1397977375">
      <w:bodyDiv w:val="1"/>
      <w:marLeft w:val="0"/>
      <w:marRight w:val="0"/>
      <w:marTop w:val="0"/>
      <w:marBottom w:val="0"/>
      <w:divBdr>
        <w:top w:val="none" w:sz="0" w:space="0" w:color="auto"/>
        <w:left w:val="none" w:sz="0" w:space="0" w:color="auto"/>
        <w:bottom w:val="none" w:sz="0" w:space="0" w:color="auto"/>
        <w:right w:val="none" w:sz="0" w:space="0" w:color="auto"/>
      </w:divBdr>
    </w:div>
    <w:div w:id="1487742092">
      <w:bodyDiv w:val="1"/>
      <w:marLeft w:val="0"/>
      <w:marRight w:val="0"/>
      <w:marTop w:val="0"/>
      <w:marBottom w:val="0"/>
      <w:divBdr>
        <w:top w:val="none" w:sz="0" w:space="0" w:color="auto"/>
        <w:left w:val="none" w:sz="0" w:space="0" w:color="auto"/>
        <w:bottom w:val="none" w:sz="0" w:space="0" w:color="auto"/>
        <w:right w:val="none" w:sz="0" w:space="0" w:color="auto"/>
      </w:divBdr>
      <w:divsChild>
        <w:div w:id="207574715">
          <w:marLeft w:val="0"/>
          <w:marRight w:val="0"/>
          <w:marTop w:val="0"/>
          <w:marBottom w:val="0"/>
          <w:divBdr>
            <w:top w:val="none" w:sz="0" w:space="0" w:color="auto"/>
            <w:left w:val="none" w:sz="0" w:space="0" w:color="auto"/>
            <w:bottom w:val="none" w:sz="0" w:space="0" w:color="auto"/>
            <w:right w:val="none" w:sz="0" w:space="0" w:color="auto"/>
          </w:divBdr>
          <w:divsChild>
            <w:div w:id="916013998">
              <w:marLeft w:val="0"/>
              <w:marRight w:val="0"/>
              <w:marTop w:val="0"/>
              <w:marBottom w:val="0"/>
              <w:divBdr>
                <w:top w:val="none" w:sz="0" w:space="0" w:color="auto"/>
                <w:left w:val="none" w:sz="0" w:space="0" w:color="auto"/>
                <w:bottom w:val="none" w:sz="0" w:space="0" w:color="auto"/>
                <w:right w:val="none" w:sz="0" w:space="0" w:color="auto"/>
              </w:divBdr>
              <w:divsChild>
                <w:div w:id="1528715555">
                  <w:marLeft w:val="2250"/>
                  <w:marRight w:val="0"/>
                  <w:marTop w:val="0"/>
                  <w:marBottom w:val="0"/>
                  <w:divBdr>
                    <w:top w:val="none" w:sz="0" w:space="0" w:color="auto"/>
                    <w:left w:val="none" w:sz="0" w:space="0" w:color="auto"/>
                    <w:bottom w:val="none" w:sz="0" w:space="0" w:color="auto"/>
                    <w:right w:val="none" w:sz="0" w:space="0" w:color="auto"/>
                  </w:divBdr>
                  <w:divsChild>
                    <w:div w:id="445004686">
                      <w:marLeft w:val="-22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02235392">
          <w:marLeft w:val="0"/>
          <w:marRight w:val="0"/>
          <w:marTop w:val="0"/>
          <w:marBottom w:val="0"/>
          <w:divBdr>
            <w:top w:val="none" w:sz="0" w:space="0" w:color="auto"/>
            <w:left w:val="none" w:sz="0" w:space="0" w:color="auto"/>
            <w:bottom w:val="none" w:sz="0" w:space="0" w:color="auto"/>
            <w:right w:val="none" w:sz="0" w:space="0" w:color="auto"/>
          </w:divBdr>
          <w:divsChild>
            <w:div w:id="99028962">
              <w:marLeft w:val="0"/>
              <w:marRight w:val="0"/>
              <w:marTop w:val="0"/>
              <w:marBottom w:val="0"/>
              <w:divBdr>
                <w:top w:val="none" w:sz="0" w:space="0" w:color="auto"/>
                <w:left w:val="none" w:sz="0" w:space="0" w:color="auto"/>
                <w:bottom w:val="none" w:sz="0" w:space="0" w:color="auto"/>
                <w:right w:val="none" w:sz="0" w:space="0" w:color="auto"/>
              </w:divBdr>
              <w:divsChild>
                <w:div w:id="273756377">
                  <w:marLeft w:val="2250"/>
                  <w:marRight w:val="0"/>
                  <w:marTop w:val="0"/>
                  <w:marBottom w:val="0"/>
                  <w:divBdr>
                    <w:top w:val="none" w:sz="0" w:space="0" w:color="auto"/>
                    <w:left w:val="none" w:sz="0" w:space="0" w:color="auto"/>
                    <w:bottom w:val="none" w:sz="0" w:space="0" w:color="auto"/>
                    <w:right w:val="none" w:sz="0" w:space="0" w:color="auto"/>
                  </w:divBdr>
                  <w:divsChild>
                    <w:div w:id="1225992399">
                      <w:marLeft w:val="-2250"/>
                      <w:marRight w:val="0"/>
                      <w:marTop w:val="0"/>
                      <w:marBottom w:val="0"/>
                      <w:divBdr>
                        <w:top w:val="none" w:sz="0" w:space="0" w:color="auto"/>
                        <w:left w:val="none" w:sz="0" w:space="0" w:color="auto"/>
                        <w:bottom w:val="none" w:sz="0" w:space="0" w:color="auto"/>
                        <w:right w:val="none" w:sz="0" w:space="0" w:color="auto"/>
                      </w:divBdr>
                      <w:divsChild>
                        <w:div w:id="1022584257">
                          <w:marLeft w:val="0"/>
                          <w:marRight w:val="225"/>
                          <w:marTop w:val="0"/>
                          <w:marBottom w:val="225"/>
                          <w:divBdr>
                            <w:top w:val="none" w:sz="0" w:space="0" w:color="auto"/>
                            <w:left w:val="none" w:sz="0" w:space="0" w:color="auto"/>
                            <w:bottom w:val="none" w:sz="0" w:space="0" w:color="auto"/>
                            <w:right w:val="none" w:sz="0" w:space="0" w:color="auto"/>
                          </w:divBdr>
                          <w:divsChild>
                            <w:div w:id="1732538404">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bucjiibhv9a.xn--p1ai/%D0%B4%D0%BE%D0%BA%D1%83%D0%BC%D0%B5%D0%BD%D1%82%D1%8B/6065/%D1%84%D0%B0%D0%B9%D0%BB/5091/%D0%9F%D1%80%D0%B8%D0%BA%D0%B0%D0%B7%20%E2%84%96%2022%20%D0%BE%D1%82%2020.01.20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2020-05-26T07:01:00Z</dcterms:created>
  <dcterms:modified xsi:type="dcterms:W3CDTF">2020-05-26T08:44:00Z</dcterms:modified>
</cp:coreProperties>
</file>