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79" w:rsidRDefault="00837878">
      <w:pPr>
        <w:rPr>
          <w:rFonts w:ascii="Open Sans" w:hAnsi="Open Sans"/>
          <w:b/>
          <w:sz w:val="28"/>
          <w:szCs w:val="28"/>
          <w:shd w:val="clear" w:color="auto" w:fill="FFFFFF"/>
        </w:rPr>
      </w:pPr>
      <w:r w:rsidRPr="00AB7B79">
        <w:rPr>
          <w:rFonts w:ascii="Open Sans" w:hAnsi="Open Sans"/>
          <w:b/>
          <w:sz w:val="28"/>
          <w:szCs w:val="28"/>
          <w:shd w:val="clear" w:color="auto" w:fill="FFFFFF"/>
        </w:rPr>
        <w:t>Тема 9.5</w:t>
      </w:r>
      <w:r w:rsidRPr="00AB7B79">
        <w:rPr>
          <w:rFonts w:ascii="Open Sans" w:hAnsi="Open Sans"/>
          <w:b/>
          <w:sz w:val="28"/>
          <w:szCs w:val="28"/>
        </w:rPr>
        <w:br/>
      </w:r>
      <w:r w:rsidRPr="00AB7B79">
        <w:rPr>
          <w:rFonts w:ascii="Open Sans" w:hAnsi="Open Sans"/>
          <w:b/>
          <w:sz w:val="28"/>
          <w:szCs w:val="28"/>
          <w:shd w:val="clear" w:color="auto" w:fill="FFFFFF"/>
        </w:rPr>
        <w:t>Методика изучения хорового сочинения.</w:t>
      </w:r>
    </w:p>
    <w:p w:rsidR="00612E9E" w:rsidRDefault="00837878">
      <w:pPr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AB7B79">
        <w:rPr>
          <w:rFonts w:ascii="Open Sans" w:hAnsi="Open Sans"/>
          <w:b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Процесс обучения </w:t>
      </w:r>
      <w:proofErr w:type="spellStart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дирижированию</w:t>
      </w:r>
      <w:proofErr w:type="spell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, то есть умению передать системой жестов содержание музыки, обязательно должен опираться на прочное знание учащимися исполняемых произведений. </w:t>
      </w:r>
      <w:proofErr w:type="spellStart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Дирижирование</w:t>
      </w:r>
      <w:proofErr w:type="spell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— последний этап большой предварительной работы, итог тщательного изучения произведения, воплощение в жесты глубоко продуманной и прочувствованной музыки. Педагог должен стараться пробудить настоящую любовь и подлинное уважение к музыке, приучить доказывать свое отношение к ней не пустыми фразами, а делом, повседневным трудом, добросовестным отношением к изучаемым произведениям. С первых шагов учащемуся нужно внушить правило, что он не имеет права дирижировать с листа или представляя произведение только в общих чертах. Педагогу следует проявить настойчивость в этом отношении, не допускать никаких поблажек. В противном случае </w:t>
      </w:r>
      <w:proofErr w:type="spellStart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дирижирование</w:t>
      </w:r>
      <w:proofErr w:type="spell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теряет свой смысл, превращается в гимнастические упражнения под музыку, а это, в конечном счете, приводит к полной дискредитации предмета, воспитанию у учащегося уверенности, что быть дирижером очень легко и просто.</w:t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Изучением хорового сочинения учащийся занимается в классе под руководством педагога и в домашних условиях самостоятельно. Его работа над партитурой вне класса может быть результативной только в том случае, если она проводится очень систематично и по определённому плану. Этот план домашней работы педагог предлагает учащемуся на первых уроках по </w:t>
      </w:r>
      <w:proofErr w:type="spellStart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дирижированию</w:t>
      </w:r>
      <w:proofErr w:type="spell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.</w:t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Работа над партитурой подразумевает тщательное изучение произведения, всесторонний анализ его и воплощение в жесте, то есть </w:t>
      </w:r>
      <w:proofErr w:type="spellStart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дирижирование</w:t>
      </w:r>
      <w:proofErr w:type="spell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.</w:t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Приступая к работе над произведением, </w:t>
      </w:r>
      <w:proofErr w:type="gramStart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необходимо</w:t>
      </w:r>
      <w:proofErr w:type="gram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прежде всего обдумать его содержание (основную идею, характеристики образов), отметить особенности поэтического языка. Затем следует выучить наизусть литературный текст, читать его выразительно, эмоционально.</w:t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Далее партитура тщательно изучается за фортепиано. При этом рекомендуется идти от общего к частному, то есть сначала проиграть партитуру целиком, чтобы составить представление о ней, а затем учить по частям. Если партитура очень сложная, можно разучивать ее по группам голосов. Сочинение следует закреплять в памяти и пальцах не путем «вдалбливания», бесконечного повторения от начала до конца, а сознательно, </w:t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lastRenderedPageBreak/>
        <w:t>выбирая наиболее трудные места и прорабатывая их более тщательно. Главное в этой работе — следование звуковому идеалу, созданному на основе внутреннего слуха, выразительная передача на инструменте партитуры со всеми особенностями ее фразировки и нюансировки</w:t>
      </w:r>
      <w:proofErr w:type="gramStart"/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Д</w:t>
      </w:r>
      <w:proofErr w:type="gram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ля максимального приближения звучания инструмента к хоровой звучности следует играть партитуру глубже, компактнее, предельно связывая звуки.</w:t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Разучивание произведения включает в себя и пение всех голосов партитуры наизусть, </w:t>
      </w:r>
      <w:proofErr w:type="spellStart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сольфеджируя</w:t>
      </w:r>
      <w:proofErr w:type="spell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и с текстом.</w:t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Структура построения урока и особенности её изменения от степени изучения произведения:</w:t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на первом этапе </w:t>
      </w:r>
      <w:proofErr w:type="gramStart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–п</w:t>
      </w:r>
      <w:proofErr w:type="gram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ервичное целостное восприятие, на втором этапе –изучение разных «граней» музыкального произведения, на третьем этапе –обобщение на новом, более высоком уровне.</w:t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Самостоятельная работа </w:t>
      </w:r>
      <w:proofErr w:type="gramStart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:</w:t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Знакомство с книгой «Работа хормейстера в детском хоре». Сборник научно-методических статей</w:t>
      </w:r>
      <w:proofErr w:type="gramStart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/ Р</w:t>
      </w:r>
      <w:proofErr w:type="gram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ед. Стулова Г.М., 1992 г.</w:t>
      </w:r>
    </w:p>
    <w:p w:rsidR="00F22C98" w:rsidRDefault="00F22C98">
      <w:pPr>
        <w:rPr>
          <w:rFonts w:ascii="Open Sans" w:hAnsi="Open Sans"/>
          <w:color w:val="000000"/>
          <w:sz w:val="28"/>
          <w:szCs w:val="28"/>
          <w:shd w:val="clear" w:color="auto" w:fill="FFFFFF"/>
        </w:rPr>
      </w:pPr>
    </w:p>
    <w:p w:rsidR="00F22C98" w:rsidRDefault="00F22C98">
      <w:pPr>
        <w:rPr>
          <w:rFonts w:ascii="Open Sans" w:hAnsi="Open Sans"/>
          <w:color w:val="000000"/>
          <w:sz w:val="28"/>
          <w:szCs w:val="28"/>
          <w:shd w:val="clear" w:color="auto" w:fill="FFFFFF"/>
        </w:rPr>
      </w:pPr>
    </w:p>
    <w:p w:rsidR="00F22C98" w:rsidRDefault="00F22C98">
      <w:pPr>
        <w:rPr>
          <w:rFonts w:ascii="Open Sans" w:hAnsi="Open Sans"/>
          <w:color w:val="000000"/>
          <w:sz w:val="28"/>
          <w:szCs w:val="28"/>
          <w:shd w:val="clear" w:color="auto" w:fill="FFFFFF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Pr="000A2CEC" w:rsidRDefault="00F22C98" w:rsidP="00F22C98">
      <w:pPr>
        <w:jc w:val="center"/>
        <w:rPr>
          <w:b/>
          <w:sz w:val="36"/>
          <w:szCs w:val="36"/>
          <w:lang w:eastAsia="ru-RU"/>
        </w:rPr>
      </w:pPr>
      <w:bookmarkStart w:id="0" w:name="_GoBack"/>
      <w:bookmarkEnd w:id="0"/>
      <w:r w:rsidRPr="000A2CEC">
        <w:rPr>
          <w:b/>
          <w:sz w:val="36"/>
          <w:szCs w:val="36"/>
          <w:lang w:eastAsia="ru-RU"/>
        </w:rPr>
        <w:t>Раздел 10.</w:t>
      </w:r>
    </w:p>
    <w:p w:rsidR="00F22C98" w:rsidRPr="000A2CEC" w:rsidRDefault="00F22C98" w:rsidP="00F22C98">
      <w:pPr>
        <w:jc w:val="center"/>
        <w:rPr>
          <w:b/>
          <w:sz w:val="36"/>
          <w:szCs w:val="36"/>
          <w:lang w:eastAsia="ru-RU"/>
        </w:rPr>
      </w:pPr>
      <w:r w:rsidRPr="000A2CEC">
        <w:rPr>
          <w:b/>
          <w:sz w:val="36"/>
          <w:szCs w:val="36"/>
          <w:lang w:eastAsia="ru-RU"/>
        </w:rPr>
        <w:t>Детское  хоровое творчество России.</w:t>
      </w:r>
    </w:p>
    <w:p w:rsidR="00F22C98" w:rsidRDefault="00F22C98" w:rsidP="00F22C98">
      <w:pPr>
        <w:rPr>
          <w:b/>
          <w:sz w:val="28"/>
          <w:szCs w:val="28"/>
          <w:lang w:eastAsia="ru-RU"/>
        </w:rPr>
      </w:pPr>
    </w:p>
    <w:p w:rsidR="00F22C98" w:rsidRDefault="00F22C98" w:rsidP="00F22C98">
      <w:pPr>
        <w:jc w:val="center"/>
        <w:rPr>
          <w:b/>
          <w:sz w:val="28"/>
          <w:szCs w:val="28"/>
          <w:lang w:eastAsia="ru-RU"/>
        </w:rPr>
      </w:pPr>
    </w:p>
    <w:p w:rsidR="00F22C98" w:rsidRPr="000A2CEC" w:rsidRDefault="00F22C98" w:rsidP="00F22C98">
      <w:pPr>
        <w:jc w:val="center"/>
        <w:rPr>
          <w:b/>
          <w:sz w:val="28"/>
          <w:szCs w:val="28"/>
          <w:lang w:eastAsia="ru-RU"/>
        </w:rPr>
      </w:pPr>
      <w:r w:rsidRPr="000A2CEC">
        <w:rPr>
          <w:b/>
          <w:sz w:val="28"/>
          <w:szCs w:val="28"/>
          <w:lang w:eastAsia="ru-RU"/>
        </w:rPr>
        <w:t>Тема 10.1.</w:t>
      </w:r>
    </w:p>
    <w:p w:rsidR="00F22C98" w:rsidRPr="000A2CEC" w:rsidRDefault="00F22C98" w:rsidP="00F22C98">
      <w:pPr>
        <w:jc w:val="center"/>
        <w:rPr>
          <w:b/>
          <w:sz w:val="28"/>
          <w:szCs w:val="28"/>
          <w:lang w:eastAsia="ru-RU"/>
        </w:rPr>
      </w:pPr>
      <w:r w:rsidRPr="000A2CEC">
        <w:rPr>
          <w:b/>
          <w:sz w:val="28"/>
          <w:szCs w:val="28"/>
          <w:lang w:eastAsia="ru-RU"/>
        </w:rPr>
        <w:t>Известные  детские хоровые коллективы  и  дирижёры. Детское  хоровое творчество  на  современном  этапе.</w:t>
      </w:r>
    </w:p>
    <w:p w:rsidR="00F22C98" w:rsidRDefault="00F22C98" w:rsidP="00F22C9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1.Детский  хор  «Весна»  им. </w:t>
      </w:r>
      <w:proofErr w:type="spellStart"/>
      <w:r>
        <w:rPr>
          <w:sz w:val="24"/>
          <w:szCs w:val="24"/>
          <w:lang w:eastAsia="ru-RU"/>
        </w:rPr>
        <w:t>А.С.Пономарёва</w:t>
      </w:r>
      <w:proofErr w:type="spellEnd"/>
      <w:r>
        <w:rPr>
          <w:sz w:val="24"/>
          <w:szCs w:val="24"/>
          <w:lang w:eastAsia="ru-RU"/>
        </w:rPr>
        <w:t xml:space="preserve">. </w:t>
      </w:r>
      <w:r w:rsidRPr="002D6FE1">
        <w:rPr>
          <w:sz w:val="24"/>
          <w:szCs w:val="24"/>
          <w:lang w:eastAsia="ru-RU"/>
        </w:rPr>
        <w:t xml:space="preserve">История  создания,  биография  коллектива. Художественный  руководитель  и  дирижёр хора  </w:t>
      </w:r>
      <w:proofErr w:type="spellStart"/>
      <w:r w:rsidRPr="002D6FE1">
        <w:rPr>
          <w:sz w:val="24"/>
          <w:szCs w:val="24"/>
          <w:lang w:eastAsia="ru-RU"/>
        </w:rPr>
        <w:t>Н.В.Аверина</w:t>
      </w:r>
      <w:proofErr w:type="spellEnd"/>
      <w:r w:rsidRPr="002D6FE1">
        <w:rPr>
          <w:sz w:val="24"/>
          <w:szCs w:val="24"/>
          <w:lang w:eastAsia="ru-RU"/>
        </w:rPr>
        <w:t>.</w:t>
      </w:r>
    </w:p>
    <w:p w:rsidR="00F22C98" w:rsidRDefault="00F22C98" w:rsidP="00F22C9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Знаменитый  хор  и  хоровая  школа Весна»  начали  свою  историю с  любительского  кружка, который был  организован  в  январе 1965 года  талантливым  музыкантом  Александром  Сергеевичем  </w:t>
      </w:r>
      <w:proofErr w:type="spellStart"/>
      <w:r>
        <w:rPr>
          <w:sz w:val="24"/>
          <w:szCs w:val="24"/>
          <w:lang w:eastAsia="ru-RU"/>
        </w:rPr>
        <w:t>Пономарёвым</w:t>
      </w:r>
      <w:proofErr w:type="spellEnd"/>
      <w:r>
        <w:rPr>
          <w:sz w:val="24"/>
          <w:szCs w:val="24"/>
          <w:lang w:eastAsia="ru-RU"/>
        </w:rPr>
        <w:t>.  31  марта  состоялось  первое  выступление  коллектива  на конкурсе  «Музыкальная  весна»,  организованном районным  домом  пионеров, где  ребята  заняли первое место.  Этот  день считается днём  рождения  хора  «Весна», тогда  же  появилось  и  его  название.</w:t>
      </w:r>
    </w:p>
    <w:p w:rsidR="00F22C98" w:rsidRDefault="00F22C98" w:rsidP="00F22C9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2015 году  коллектив  отметил 50-летие. На  протяжении почти всего  времени художественным  руководителем  хора «Весна»  являлся  его  основатель, заслуженный  артист  России </w:t>
      </w:r>
      <w:proofErr w:type="spellStart"/>
      <w:r>
        <w:rPr>
          <w:sz w:val="24"/>
          <w:szCs w:val="24"/>
          <w:lang w:eastAsia="ru-RU"/>
        </w:rPr>
        <w:t>А.С.Пономарёв</w:t>
      </w:r>
      <w:proofErr w:type="spellEnd"/>
      <w:r>
        <w:rPr>
          <w:sz w:val="24"/>
          <w:szCs w:val="24"/>
          <w:lang w:eastAsia="ru-RU"/>
        </w:rPr>
        <w:t xml:space="preserve">  (1938 – 2012).  С 2012 года  хором и  школой руководит  его  ученица, почётный  деятель  искусств  г. Москвы, лауреат международных  конкурсов Надежда  Аверина.</w:t>
      </w:r>
    </w:p>
    <w:p w:rsidR="00F22C98" w:rsidRDefault="00F22C98" w:rsidP="00F22C9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Детский  хор «Весна» - победитель самых значимых и престижных международных конкурсов, обладатель высшей  европейской  награды среди  хоров  всех  типов и возрастов «Гран – </w:t>
      </w:r>
      <w:proofErr w:type="gramStart"/>
      <w:r>
        <w:rPr>
          <w:sz w:val="24"/>
          <w:szCs w:val="24"/>
          <w:lang w:eastAsia="ru-RU"/>
        </w:rPr>
        <w:t>При</w:t>
      </w:r>
      <w:proofErr w:type="gramEnd"/>
      <w:r>
        <w:rPr>
          <w:sz w:val="24"/>
          <w:szCs w:val="24"/>
          <w:lang w:eastAsia="ru-RU"/>
        </w:rPr>
        <w:t xml:space="preserve"> Европы 2000». Среди  последних  достижений коллектива – Гран-при Международного конкурса  современной  музыки имени Белы </w:t>
      </w:r>
      <w:proofErr w:type="spellStart"/>
      <w:r>
        <w:rPr>
          <w:sz w:val="24"/>
          <w:szCs w:val="24"/>
          <w:lang w:eastAsia="ru-RU"/>
        </w:rPr>
        <w:t>Бартока</w:t>
      </w:r>
      <w:proofErr w:type="spellEnd"/>
      <w:r>
        <w:rPr>
          <w:sz w:val="24"/>
          <w:szCs w:val="24"/>
          <w:lang w:eastAsia="ru-RU"/>
        </w:rPr>
        <w:t xml:space="preserve">  (Венгрия)  и Гран-при Х II Международного хорового  фестиваля </w:t>
      </w:r>
      <w:r>
        <w:rPr>
          <w:sz w:val="24"/>
          <w:szCs w:val="24"/>
          <w:lang w:val="en-US" w:eastAsia="ru-RU"/>
        </w:rPr>
        <w:t>Silver</w:t>
      </w:r>
      <w:r w:rsidRPr="007A1AC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Bells</w:t>
      </w:r>
      <w:r>
        <w:rPr>
          <w:sz w:val="24"/>
          <w:szCs w:val="24"/>
          <w:lang w:eastAsia="ru-RU"/>
        </w:rPr>
        <w:t xml:space="preserve"> (Латвия). 1 ноября 2017 года хор одержал  победу в  конкурсе «Гран-при Европы 2017» (Испания), став единственным  детским  хором и  единственным  хором  из  России, дважды  получившим  эту  престижную  награду.</w:t>
      </w:r>
    </w:p>
    <w:p w:rsidR="00F22C98" w:rsidRDefault="00F22C98" w:rsidP="00F22C9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Хор «Весна» выступал  с  концертами более чем в 50 городах России  и  почти  во  всех  странах  Европы, а также в  Японии, Китае и Канаде. Ежегодно сольные  концерты  коллектива  проходят  в  главных  залах  столицы – в Большом, Малом и Рахманиновском залах консерватории, </w:t>
      </w:r>
      <w:proofErr w:type="spellStart"/>
      <w:r>
        <w:rPr>
          <w:sz w:val="24"/>
          <w:szCs w:val="24"/>
          <w:lang w:eastAsia="ru-RU"/>
        </w:rPr>
        <w:t>Светлановском</w:t>
      </w:r>
      <w:proofErr w:type="spellEnd"/>
      <w:r>
        <w:rPr>
          <w:sz w:val="24"/>
          <w:szCs w:val="24"/>
          <w:lang w:eastAsia="ru-RU"/>
        </w:rPr>
        <w:t xml:space="preserve"> зале Московского Международного  дома  музыки. </w:t>
      </w:r>
      <w:r>
        <w:rPr>
          <w:sz w:val="24"/>
          <w:szCs w:val="24"/>
          <w:lang w:eastAsia="ru-RU"/>
        </w:rPr>
        <w:lastRenderedPageBreak/>
        <w:t xml:space="preserve">«Весна» сотрудничает  с  известными оркестрами, дирижёрами  и  солистами, в числе  которых Михаил </w:t>
      </w:r>
      <w:proofErr w:type="spellStart"/>
      <w:r>
        <w:rPr>
          <w:sz w:val="24"/>
          <w:szCs w:val="24"/>
          <w:lang w:eastAsia="ru-RU"/>
        </w:rPr>
        <w:t>Плетнёв</w:t>
      </w:r>
      <w:proofErr w:type="spellEnd"/>
      <w:r>
        <w:rPr>
          <w:sz w:val="24"/>
          <w:szCs w:val="24"/>
          <w:lang w:eastAsia="ru-RU"/>
        </w:rPr>
        <w:t>,  Владимир  Минин, Владимир Овчинников.</w:t>
      </w:r>
    </w:p>
    <w:p w:rsidR="00F22C98" w:rsidRDefault="00F22C98" w:rsidP="00F22C9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Огромный репертуар хора насчитывает сотни  произведений музыкальной  классики разных эпох, стилей  и  жанров. </w:t>
      </w:r>
      <w:proofErr w:type="gramStart"/>
      <w:r>
        <w:rPr>
          <w:sz w:val="24"/>
          <w:szCs w:val="24"/>
          <w:lang w:eastAsia="ru-RU"/>
        </w:rPr>
        <w:t xml:space="preserve">Хоровая  музыка  величайших  композиторов прошлого  и  современности – В. Моцарта, Ф. Шуберта, Г. Генделя, Ф. </w:t>
      </w:r>
      <w:proofErr w:type="spellStart"/>
      <w:r>
        <w:rPr>
          <w:sz w:val="24"/>
          <w:szCs w:val="24"/>
          <w:lang w:eastAsia="ru-RU"/>
        </w:rPr>
        <w:t>Пуленка</w:t>
      </w:r>
      <w:proofErr w:type="spellEnd"/>
      <w:r>
        <w:rPr>
          <w:sz w:val="24"/>
          <w:szCs w:val="24"/>
          <w:lang w:eastAsia="ru-RU"/>
        </w:rPr>
        <w:t xml:space="preserve">,  П. Чайковского, М. Глинки, С. Рахманинова, Г. Свиридова, П. </w:t>
      </w:r>
      <w:proofErr w:type="spellStart"/>
      <w:r>
        <w:rPr>
          <w:sz w:val="24"/>
          <w:szCs w:val="24"/>
          <w:lang w:eastAsia="ru-RU"/>
        </w:rPr>
        <w:t>Чеснокова</w:t>
      </w:r>
      <w:proofErr w:type="spellEnd"/>
      <w:r>
        <w:rPr>
          <w:sz w:val="24"/>
          <w:szCs w:val="24"/>
          <w:lang w:eastAsia="ru-RU"/>
        </w:rPr>
        <w:t xml:space="preserve">  и  других – составляет «золотой  фонд» репертуара.</w:t>
      </w:r>
      <w:proofErr w:type="gramEnd"/>
    </w:p>
    <w:p w:rsidR="00F22C98" w:rsidRDefault="00F22C98" w:rsidP="00F22C9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Многолетнее  сотрудничество  связывает коллектив с  современными  московскими  композиторами Ефремом  </w:t>
      </w:r>
      <w:proofErr w:type="spellStart"/>
      <w:r>
        <w:rPr>
          <w:sz w:val="24"/>
          <w:szCs w:val="24"/>
          <w:lang w:eastAsia="ru-RU"/>
        </w:rPr>
        <w:t>Подгайцем</w:t>
      </w:r>
      <w:proofErr w:type="spellEnd"/>
      <w:r>
        <w:rPr>
          <w:sz w:val="24"/>
          <w:szCs w:val="24"/>
          <w:lang w:eastAsia="ru-RU"/>
        </w:rPr>
        <w:t xml:space="preserve">  и  Владимиром  </w:t>
      </w:r>
      <w:proofErr w:type="spellStart"/>
      <w:r>
        <w:rPr>
          <w:sz w:val="24"/>
          <w:szCs w:val="24"/>
          <w:lang w:eastAsia="ru-RU"/>
        </w:rPr>
        <w:t>Рубиным</w:t>
      </w:r>
      <w:proofErr w:type="spellEnd"/>
      <w:r>
        <w:rPr>
          <w:sz w:val="24"/>
          <w:szCs w:val="24"/>
          <w:lang w:eastAsia="ru-RU"/>
        </w:rPr>
        <w:t>, многие  сочинения  которых созданы  специально для хора «Весна».</w:t>
      </w:r>
    </w:p>
    <w:p w:rsidR="00F22C98" w:rsidRPr="00507B1D" w:rsidRDefault="00F22C98" w:rsidP="00F22C98">
      <w:pPr>
        <w:rPr>
          <w:sz w:val="24"/>
          <w:szCs w:val="24"/>
          <w:lang w:eastAsia="ru-RU"/>
        </w:rPr>
      </w:pPr>
    </w:p>
    <w:p w:rsidR="00F22C98" w:rsidRPr="002D6FE1" w:rsidRDefault="00F22C98" w:rsidP="00F22C98">
      <w:pPr>
        <w:rPr>
          <w:color w:val="000000"/>
          <w:sz w:val="24"/>
          <w:szCs w:val="24"/>
          <w:shd w:val="clear" w:color="auto" w:fill="FFFFFF"/>
        </w:rPr>
      </w:pPr>
      <w:r w:rsidRPr="002D6FE1">
        <w:rPr>
          <w:sz w:val="24"/>
          <w:szCs w:val="24"/>
          <w:lang w:eastAsia="ru-RU"/>
        </w:rPr>
        <w:t>2.</w:t>
      </w:r>
      <w:r w:rsidRPr="002D6FE1">
        <w:rPr>
          <w:color w:val="000000"/>
          <w:sz w:val="24"/>
          <w:szCs w:val="24"/>
          <w:shd w:val="clear" w:color="auto" w:fill="FFFFFF"/>
        </w:rPr>
        <w:t xml:space="preserve"> Детская хоровая студия «Пионерия». История создания, биография коллектива. Основатель студии  </w:t>
      </w:r>
      <w:proofErr w:type="spellStart"/>
      <w:r w:rsidRPr="002D6FE1">
        <w:rPr>
          <w:color w:val="000000"/>
          <w:sz w:val="24"/>
          <w:szCs w:val="24"/>
          <w:shd w:val="clear" w:color="auto" w:fill="FFFFFF"/>
        </w:rPr>
        <w:t>Г.Струве</w:t>
      </w:r>
      <w:proofErr w:type="spellEnd"/>
      <w:r w:rsidRPr="002D6FE1">
        <w:rPr>
          <w:color w:val="000000"/>
          <w:sz w:val="24"/>
          <w:szCs w:val="24"/>
          <w:shd w:val="clear" w:color="auto" w:fill="FFFFFF"/>
        </w:rPr>
        <w:t>.</w:t>
      </w:r>
    </w:p>
    <w:p w:rsidR="00F22C98" w:rsidRPr="002D6FE1" w:rsidRDefault="00F22C98" w:rsidP="00F22C98">
      <w:pPr>
        <w:rPr>
          <w:color w:val="000000"/>
          <w:sz w:val="24"/>
          <w:szCs w:val="24"/>
          <w:shd w:val="clear" w:color="auto" w:fill="FFFFFF"/>
        </w:rPr>
      </w:pPr>
      <w:r w:rsidRPr="002D6FE1">
        <w:rPr>
          <w:color w:val="000000"/>
          <w:sz w:val="24"/>
          <w:szCs w:val="24"/>
          <w:shd w:val="clear" w:color="auto" w:fill="FFFFFF"/>
        </w:rPr>
        <w:t xml:space="preserve">3. Большой детский хор. История создания, биография коллектива. </w:t>
      </w:r>
      <w:proofErr w:type="gramStart"/>
      <w:r w:rsidRPr="002D6FE1">
        <w:rPr>
          <w:color w:val="000000"/>
          <w:sz w:val="24"/>
          <w:szCs w:val="24"/>
          <w:shd w:val="clear" w:color="auto" w:fill="FFFFFF"/>
        </w:rPr>
        <w:t>Основатель-Народный</w:t>
      </w:r>
      <w:proofErr w:type="gramEnd"/>
      <w:r w:rsidRPr="002D6FE1">
        <w:rPr>
          <w:color w:val="000000"/>
          <w:sz w:val="24"/>
          <w:szCs w:val="24"/>
          <w:shd w:val="clear" w:color="auto" w:fill="FFFFFF"/>
        </w:rPr>
        <w:t xml:space="preserve">  артист СССР  </w:t>
      </w:r>
      <w:proofErr w:type="spellStart"/>
      <w:r w:rsidRPr="002D6FE1">
        <w:rPr>
          <w:color w:val="000000"/>
          <w:sz w:val="24"/>
          <w:szCs w:val="24"/>
          <w:shd w:val="clear" w:color="auto" w:fill="FFFFFF"/>
        </w:rPr>
        <w:t>В.С.Попов</w:t>
      </w:r>
      <w:proofErr w:type="spellEnd"/>
      <w:r w:rsidRPr="002D6FE1">
        <w:rPr>
          <w:color w:val="000000"/>
          <w:sz w:val="24"/>
          <w:szCs w:val="24"/>
          <w:shd w:val="clear" w:color="auto" w:fill="FFFFFF"/>
        </w:rPr>
        <w:t>.</w:t>
      </w:r>
    </w:p>
    <w:p w:rsidR="00F22C98" w:rsidRDefault="00F22C98" w:rsidP="00F22C98">
      <w:pPr>
        <w:rPr>
          <w:color w:val="000000"/>
          <w:sz w:val="24"/>
          <w:szCs w:val="24"/>
          <w:shd w:val="clear" w:color="auto" w:fill="FFFFFF"/>
        </w:rPr>
      </w:pPr>
      <w:r w:rsidRPr="002D6FE1">
        <w:rPr>
          <w:color w:val="000000"/>
          <w:sz w:val="24"/>
          <w:szCs w:val="24"/>
          <w:shd w:val="clear" w:color="auto" w:fill="FFFFFF"/>
        </w:rPr>
        <w:t xml:space="preserve">4. Детский хор радио и телевидения г. Санкт-Петербурга. История создания, биография коллектива.  Основатель  хора – Заслуженный деятель  искусств  России, профессор  </w:t>
      </w:r>
      <w:proofErr w:type="spellStart"/>
      <w:r w:rsidRPr="002D6FE1">
        <w:rPr>
          <w:color w:val="000000"/>
          <w:sz w:val="24"/>
          <w:szCs w:val="24"/>
          <w:shd w:val="clear" w:color="auto" w:fill="FFFFFF"/>
        </w:rPr>
        <w:t>Ю.М.Славнитский</w:t>
      </w:r>
      <w:proofErr w:type="spellEnd"/>
      <w:r w:rsidRPr="002D6FE1">
        <w:rPr>
          <w:color w:val="000000"/>
          <w:sz w:val="24"/>
          <w:szCs w:val="24"/>
          <w:shd w:val="clear" w:color="auto" w:fill="FFFFFF"/>
        </w:rPr>
        <w:t xml:space="preserve">. Художественный  руководитель  хора  и  главный  дирижёр – Заслуженный  деятель  искусств  России, профессор </w:t>
      </w:r>
      <w:proofErr w:type="spellStart"/>
      <w:r w:rsidRPr="002D6FE1">
        <w:rPr>
          <w:color w:val="000000"/>
          <w:sz w:val="24"/>
          <w:szCs w:val="24"/>
          <w:shd w:val="clear" w:color="auto" w:fill="FFFFFF"/>
        </w:rPr>
        <w:t>С.Ф.Грибков</w:t>
      </w:r>
      <w:proofErr w:type="spellEnd"/>
      <w:r w:rsidRPr="002D6FE1">
        <w:rPr>
          <w:color w:val="000000"/>
          <w:sz w:val="24"/>
          <w:szCs w:val="24"/>
          <w:shd w:val="clear" w:color="auto" w:fill="FFFFFF"/>
        </w:rPr>
        <w:t>.</w:t>
      </w:r>
    </w:p>
    <w:p w:rsidR="00F22C98" w:rsidRDefault="00F22C98" w:rsidP="00F22C98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Домашнее задание: найти информацию о  2, 3, и 4 хоровых коллективах,  + 2 любых новых.</w:t>
      </w:r>
    </w:p>
    <w:p w:rsidR="00F22C98" w:rsidRDefault="00F22C98" w:rsidP="00F22C98">
      <w:pPr>
        <w:rPr>
          <w:color w:val="000000"/>
          <w:sz w:val="24"/>
          <w:szCs w:val="24"/>
          <w:shd w:val="clear" w:color="auto" w:fill="FFFFFF"/>
        </w:rPr>
      </w:pPr>
    </w:p>
    <w:p w:rsidR="00F22C98" w:rsidRPr="00837878" w:rsidRDefault="00F22C98">
      <w:pPr>
        <w:rPr>
          <w:sz w:val="28"/>
          <w:szCs w:val="28"/>
        </w:rPr>
      </w:pPr>
    </w:p>
    <w:sectPr w:rsidR="00F22C98" w:rsidRPr="0083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FC"/>
    <w:rsid w:val="00612E9E"/>
    <w:rsid w:val="00837878"/>
    <w:rsid w:val="00A432FC"/>
    <w:rsid w:val="00AB7B79"/>
    <w:rsid w:val="00F2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2020-04-09T12:20:00Z</dcterms:created>
  <dcterms:modified xsi:type="dcterms:W3CDTF">2020-04-14T19:14:00Z</dcterms:modified>
</cp:coreProperties>
</file>