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E3" w:rsidRPr="009F6045" w:rsidRDefault="001E5EE3" w:rsidP="001E5EE3">
      <w:pPr>
        <w:ind w:firstLine="709"/>
        <w:jc w:val="center"/>
        <w:rPr>
          <w:b/>
          <w:bCs/>
        </w:rPr>
      </w:pPr>
      <w:r w:rsidRPr="009F6045">
        <w:rPr>
          <w:b/>
          <w:bCs/>
        </w:rPr>
        <w:t>ВОКАЛЬНО-СИМФОНИЧЕСКИЕ ПРОИЗВЕДЕНИЯ РУССКИХ КОМПОЗИТОРОВ ВТОРОЙ ПОЛОВИНЫ 19 – НАЧАЛА 20 вв.</w:t>
      </w:r>
      <w:r>
        <w:rPr>
          <w:b/>
          <w:bCs/>
        </w:rPr>
        <w:t xml:space="preserve"> </w:t>
      </w:r>
    </w:p>
    <w:p w:rsidR="001E5EE3" w:rsidRPr="009F6045" w:rsidRDefault="001E5EE3" w:rsidP="001E5EE3">
      <w:pPr>
        <w:ind w:firstLine="709"/>
        <w:jc w:val="both"/>
      </w:pPr>
      <w:r w:rsidRPr="009F6045">
        <w:t>История развития русской кантаты позволяет различать в ней ряд жанров: приветственной («</w:t>
      </w:r>
      <w:proofErr w:type="spellStart"/>
      <w:r w:rsidRPr="009F6045">
        <w:t>гимнической</w:t>
      </w:r>
      <w:proofErr w:type="spellEnd"/>
      <w:r w:rsidRPr="009F6045">
        <w:t xml:space="preserve">») кантаты, эпической, лирической и философско-созерцательной. </w:t>
      </w:r>
      <w:proofErr w:type="gramStart"/>
      <w:r w:rsidRPr="009F6045">
        <w:t xml:space="preserve">В 19 веке мало кто из русских композиторов не коснулся этих жанров: кантата Глинки (1826) по случаю кончины Александра 1 и восшествия на престол Николая 1, кантата «Москва» Чайковского, приветственная лирическая кантата Балакирева на открытие памятника Глинке (1904), кантата Глазунова в память столетней годовщины </w:t>
      </w:r>
      <w:proofErr w:type="spellStart"/>
      <w:r w:rsidRPr="009F6045">
        <w:t>А.С.Пушкина</w:t>
      </w:r>
      <w:proofErr w:type="spellEnd"/>
      <w:r w:rsidRPr="009F6045">
        <w:t xml:space="preserve"> (1899), кантата памяти </w:t>
      </w:r>
      <w:proofErr w:type="spellStart"/>
      <w:r w:rsidRPr="009F6045">
        <w:t>Антокольского</w:t>
      </w:r>
      <w:proofErr w:type="spellEnd"/>
      <w:r w:rsidRPr="009F6045">
        <w:t xml:space="preserve">, написанная Глазуновым и </w:t>
      </w:r>
      <w:proofErr w:type="spellStart"/>
      <w:r w:rsidRPr="009F6045">
        <w:t>Лядовым</w:t>
      </w:r>
      <w:proofErr w:type="spellEnd"/>
      <w:r w:rsidRPr="009F6045">
        <w:t xml:space="preserve"> (1902), экзаменационная кантата Чайковского «К</w:t>
      </w:r>
      <w:proofErr w:type="gramEnd"/>
      <w:r w:rsidRPr="009F6045">
        <w:t xml:space="preserve"> радости». Чуть раньше была написана лирическая кантата Даргомыжского «Торжество Вакха» (1846). В области лирической и лирико-эпической кантаты работал Римский-Корсаков: «</w:t>
      </w:r>
      <w:proofErr w:type="spellStart"/>
      <w:r w:rsidRPr="009F6045">
        <w:t>Свитезянка</w:t>
      </w:r>
      <w:proofErr w:type="spellEnd"/>
      <w:r w:rsidRPr="009F6045">
        <w:t>», «Песнь о вещем Олеге».</w:t>
      </w:r>
    </w:p>
    <w:p w:rsidR="001E5EE3" w:rsidRPr="009F6045" w:rsidRDefault="001E5EE3" w:rsidP="001E5EE3">
      <w:pPr>
        <w:ind w:firstLine="709"/>
        <w:jc w:val="both"/>
      </w:pPr>
      <w:proofErr w:type="gramStart"/>
      <w:r w:rsidRPr="009F6045">
        <w:t>Большой интерес из консерваторских кантата представляет произведение Чайковского на оду Шиллера «К радости», поскольку в ней налицо некоторые характерные для будущего великого симфониста приемы развития тем и обработки материала, также здесь намечается облик лирико-эмоциональной кантаты, который впоследствии нашел свое воплощение у московских композиторов (Танеев, Рахманинов).</w:t>
      </w:r>
      <w:proofErr w:type="gramEnd"/>
    </w:p>
    <w:p w:rsidR="001E5EE3" w:rsidRPr="009F6045" w:rsidRDefault="001E5EE3" w:rsidP="001E5EE3">
      <w:pPr>
        <w:ind w:firstLine="709"/>
        <w:jc w:val="both"/>
      </w:pPr>
      <w:r w:rsidRPr="009F6045">
        <w:t xml:space="preserve">В ней есть развитые хоровые эпизоды (во второй части — «Радость – мира украшенье», эпизод a </w:t>
      </w:r>
      <w:proofErr w:type="spellStart"/>
      <w:r w:rsidRPr="009F6045">
        <w:t>cappella</w:t>
      </w:r>
      <w:proofErr w:type="spellEnd"/>
      <w:r w:rsidRPr="009F6045">
        <w:t xml:space="preserve"> в третьей части, полифонические эпизоды в шестой части). </w:t>
      </w:r>
    </w:p>
    <w:p w:rsidR="001E5EE3" w:rsidRPr="009F6045" w:rsidRDefault="001E5EE3" w:rsidP="001E5EE3">
      <w:pPr>
        <w:ind w:firstLine="709"/>
        <w:jc w:val="both"/>
      </w:pPr>
      <w:r w:rsidRPr="009F6045">
        <w:t>В начале 1902 года Рахманинов завершил работу над кантатой «Весна» на те</w:t>
      </w:r>
      <w:proofErr w:type="gramStart"/>
      <w:r w:rsidRPr="009F6045">
        <w:t>кст ст</w:t>
      </w:r>
      <w:proofErr w:type="gramEnd"/>
      <w:r w:rsidRPr="009F6045">
        <w:t xml:space="preserve">ихотворения </w:t>
      </w:r>
      <w:proofErr w:type="spellStart"/>
      <w:r w:rsidRPr="009F6045">
        <w:t>Н.Некрасова</w:t>
      </w:r>
      <w:proofErr w:type="spellEnd"/>
      <w:r w:rsidRPr="009F6045">
        <w:t xml:space="preserve"> «Зеленый шум». За это произведение композитор был удостоен </w:t>
      </w:r>
      <w:proofErr w:type="spellStart"/>
      <w:r w:rsidRPr="009F6045">
        <w:t>Глинкинской</w:t>
      </w:r>
      <w:proofErr w:type="spellEnd"/>
      <w:r w:rsidRPr="009F6045">
        <w:t xml:space="preserve"> премии. Кантата невелика по объему, в центре её – драматический монолог солиста-баритона, крайние эпизоды – хоровые. Основная мысль кантаты – настроение тепла в природе и чувства жалости, любви и восторга в суровом сердце человека.</w:t>
      </w:r>
    </w:p>
    <w:p w:rsidR="001E5EE3" w:rsidRPr="009F6045" w:rsidRDefault="001E5EE3" w:rsidP="001E5EE3">
      <w:pPr>
        <w:ind w:firstLine="709"/>
        <w:jc w:val="both"/>
      </w:pPr>
      <w:r w:rsidRPr="009F6045">
        <w:t>В кантате «Весна» раскрывается одно из ценных качеств музыки Рахманинова: светлый, ясный лиризм. Большое внимание композитор уделяет оркестру, особенно в промежуточных (между пением хора и соло) звучаниях. Хор трактуется как одна из оркестровых красок.</w:t>
      </w:r>
    </w:p>
    <w:p w:rsidR="001E5EE3" w:rsidRPr="009F6045" w:rsidRDefault="001E5EE3" w:rsidP="001E5EE3">
      <w:pPr>
        <w:ind w:firstLine="709"/>
        <w:jc w:val="both"/>
      </w:pPr>
      <w:r w:rsidRPr="009F6045">
        <w:t xml:space="preserve">1913 год отмечен появлением еще одного выдающегося сочинения Рахманинова в жанре вокально-симфонической музыки – поэмы для симфонического оркестра, хора и солистов «Колокола» (на текст поэмы </w:t>
      </w:r>
      <w:proofErr w:type="spellStart"/>
      <w:r w:rsidRPr="009F6045">
        <w:t>Э.</w:t>
      </w:r>
      <w:proofErr w:type="gramStart"/>
      <w:r w:rsidRPr="009F6045">
        <w:t>По</w:t>
      </w:r>
      <w:proofErr w:type="spellEnd"/>
      <w:proofErr w:type="gramEnd"/>
      <w:r w:rsidRPr="009F6045">
        <w:t xml:space="preserve"> </w:t>
      </w:r>
      <w:proofErr w:type="gramStart"/>
      <w:r w:rsidRPr="009F6045">
        <w:t>в</w:t>
      </w:r>
      <w:proofErr w:type="gramEnd"/>
      <w:r w:rsidRPr="009F6045">
        <w:t xml:space="preserve"> переводе </w:t>
      </w:r>
      <w:proofErr w:type="spellStart"/>
      <w:r w:rsidRPr="009F6045">
        <w:t>К.Бальмонта</w:t>
      </w:r>
      <w:proofErr w:type="spellEnd"/>
      <w:r w:rsidRPr="009F6045">
        <w:t xml:space="preserve">). В основе сюжета лежат глубокие философские размышления о закономерностях человеческой жизни, которая на разных своих этапах сопровождается различными колокольными звонами. </w:t>
      </w:r>
      <w:proofErr w:type="gramStart"/>
      <w:r w:rsidRPr="009F6045">
        <w:t>Это «серебристые» колокольчики безмятежной юности, «золотой» звон свадебных колоколов, тревожный «медный» набат, сопровождающий трагические, горестные моменты жизни, и, наконец, «железный» погребальный колокол.</w:t>
      </w:r>
      <w:proofErr w:type="gramEnd"/>
    </w:p>
    <w:p w:rsidR="001E5EE3" w:rsidRPr="009F6045" w:rsidRDefault="001E5EE3" w:rsidP="001E5EE3">
      <w:pPr>
        <w:ind w:firstLine="709"/>
        <w:jc w:val="both"/>
      </w:pPr>
      <w:r w:rsidRPr="009F6045">
        <w:t>В музыке поэмы сосредоточенные раздумья сочетаются с красочностью, яркой изобразительностью, театральностью.</w:t>
      </w:r>
    </w:p>
    <w:p w:rsidR="001E5EE3" w:rsidRPr="009F6045" w:rsidRDefault="001E5EE3" w:rsidP="001E5EE3">
      <w:pPr>
        <w:ind w:firstLine="709"/>
        <w:jc w:val="both"/>
      </w:pPr>
      <w:r w:rsidRPr="009F6045">
        <w:t xml:space="preserve">Кантата </w:t>
      </w:r>
      <w:proofErr w:type="spellStart"/>
      <w:r w:rsidRPr="009F6045">
        <w:t>С.Танеева</w:t>
      </w:r>
      <w:proofErr w:type="spellEnd"/>
      <w:r w:rsidRPr="009F6045">
        <w:t xml:space="preserve"> «Иоанн </w:t>
      </w:r>
      <w:proofErr w:type="spellStart"/>
      <w:r w:rsidRPr="009F6045">
        <w:t>Дамаскин</w:t>
      </w:r>
      <w:proofErr w:type="spellEnd"/>
      <w:r w:rsidRPr="009F6045">
        <w:t xml:space="preserve">» (1883) написана на слова одноименной поэмы </w:t>
      </w:r>
      <w:proofErr w:type="spellStart"/>
      <w:r w:rsidRPr="009F6045">
        <w:t>А.Толстого</w:t>
      </w:r>
      <w:proofErr w:type="spellEnd"/>
      <w:r w:rsidRPr="009F6045">
        <w:t>, повествующей о судьбе византийского богослова, философ</w:t>
      </w:r>
      <w:proofErr w:type="gramStart"/>
      <w:r w:rsidRPr="009F6045">
        <w:t>а Иоа</w:t>
      </w:r>
      <w:proofErr w:type="gramEnd"/>
      <w:r w:rsidRPr="009F6045">
        <w:t xml:space="preserve">нна </w:t>
      </w:r>
      <w:proofErr w:type="spellStart"/>
      <w:r w:rsidRPr="009F6045">
        <w:t>Дамаскина</w:t>
      </w:r>
      <w:proofErr w:type="spellEnd"/>
      <w:r w:rsidRPr="009F6045">
        <w:t xml:space="preserve"> (</w:t>
      </w:r>
      <w:proofErr w:type="spellStart"/>
      <w:r w:rsidRPr="009F6045">
        <w:t>ок</w:t>
      </w:r>
      <w:proofErr w:type="spellEnd"/>
      <w:r w:rsidRPr="009F6045">
        <w:t xml:space="preserve">. 675 – до 753 года), мудрого советника калифа в Дамаске, поэта и певца церковных гимнов. Танеев взял для кантаты отрывок из поэмы – часть тропаря. </w:t>
      </w:r>
    </w:p>
    <w:p w:rsidR="001E5EE3" w:rsidRPr="009F6045" w:rsidRDefault="001E5EE3" w:rsidP="001E5EE3">
      <w:pPr>
        <w:ind w:firstLine="709"/>
        <w:jc w:val="both"/>
      </w:pPr>
      <w:r w:rsidRPr="009F6045">
        <w:t xml:space="preserve">В кантате три части – три главных состояния: величие, скорбь и надежда. </w:t>
      </w:r>
      <w:proofErr w:type="gramStart"/>
      <w:r w:rsidRPr="009F6045">
        <w:t>Все произведение обрамляется вступлением и заключением, построенными на теме церковного песнопения «Со святыми упокой».</w:t>
      </w:r>
      <w:proofErr w:type="gramEnd"/>
      <w:r w:rsidRPr="009F6045">
        <w:t xml:space="preserve"> Здесь композитор владеет всеми средствами выразительности и использует их строго, с безупречным вкусом, чувством меры, философским мироощущением, сдержанностью эмоций.</w:t>
      </w:r>
    </w:p>
    <w:p w:rsidR="001E5EE3" w:rsidRPr="009F6045" w:rsidRDefault="001E5EE3" w:rsidP="001E5EE3">
      <w:pPr>
        <w:ind w:firstLine="709"/>
        <w:jc w:val="both"/>
      </w:pPr>
      <w:r w:rsidRPr="009F6045">
        <w:t xml:space="preserve">Мастерство Танеева-полифониста проявилось в «Иоанне </w:t>
      </w:r>
      <w:proofErr w:type="spellStart"/>
      <w:r w:rsidRPr="009F6045">
        <w:t>Дамаскине</w:t>
      </w:r>
      <w:proofErr w:type="spellEnd"/>
      <w:r w:rsidRPr="009F6045">
        <w:t xml:space="preserve"> в полном объеме. В этой кантате «применены всевозможные хитросплетения контрапункта, которые я изучал ... контрапунктические «хитрости», так же как и гармонические, </w:t>
      </w:r>
      <w:r w:rsidRPr="009F6045">
        <w:lastRenderedPageBreak/>
        <w:t>перестают быть таковыми, как только ими вполне овладеешь, и могут служить для целей вполне художественных...», писал Танеев в письме к Чайковскому.</w:t>
      </w:r>
    </w:p>
    <w:p w:rsidR="001E5EE3" w:rsidRPr="009F6045" w:rsidRDefault="001E5EE3" w:rsidP="001E5EE3">
      <w:pPr>
        <w:ind w:firstLine="709"/>
        <w:jc w:val="both"/>
      </w:pPr>
      <w:r w:rsidRPr="009F6045">
        <w:t xml:space="preserve">Последним крупным хоровым сочинением Танеева была кантата «По прочтении псалма» (1914) на стихи </w:t>
      </w:r>
      <w:proofErr w:type="spellStart"/>
      <w:r w:rsidRPr="009F6045">
        <w:t>А.Хомякова</w:t>
      </w:r>
      <w:proofErr w:type="spellEnd"/>
      <w:r w:rsidRPr="009F6045">
        <w:t xml:space="preserve">, она посвящена матери, </w:t>
      </w:r>
      <w:proofErr w:type="spellStart"/>
      <w:r w:rsidRPr="009F6045">
        <w:t>В.П.Танеевой</w:t>
      </w:r>
      <w:proofErr w:type="spellEnd"/>
      <w:r w:rsidRPr="009F6045">
        <w:t>. Основное содержание кантаты – философские размышления о смысле жизни, призвании, нравственности и высокой духовности человека на земле. В произведении девять номеров, шесть из них – хоровые (есть двойной хор, фуга, большая тройная фуга).</w:t>
      </w:r>
      <w:bookmarkStart w:id="0" w:name="_GoBack"/>
      <w:bookmarkEnd w:id="0"/>
    </w:p>
    <w:sectPr w:rsidR="001E5EE3" w:rsidRPr="009F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71"/>
    <w:rsid w:val="001E5EE3"/>
    <w:rsid w:val="00386E71"/>
    <w:rsid w:val="006B1A42"/>
    <w:rsid w:val="00D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2020-04-24T12:09:00Z</dcterms:created>
  <dcterms:modified xsi:type="dcterms:W3CDTF">2020-04-24T12:12:00Z</dcterms:modified>
</cp:coreProperties>
</file>