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15" w:rsidRPr="009F6045" w:rsidRDefault="00675415" w:rsidP="00675415">
      <w:pPr>
        <w:keepNext/>
        <w:ind w:firstLine="709"/>
        <w:jc w:val="center"/>
        <w:outlineLvl w:val="0"/>
        <w:rPr>
          <w:b/>
          <w:bCs/>
        </w:rPr>
      </w:pPr>
      <w:r w:rsidRPr="009F6045">
        <w:rPr>
          <w:b/>
          <w:bCs/>
        </w:rPr>
        <w:t>ДУХОВНАЯ МУЗЫКА КОМПОЗИТОРОВ НОВОГО НАПРАВЛЕНИЯ</w:t>
      </w:r>
    </w:p>
    <w:p w:rsidR="00675415" w:rsidRPr="009F6045" w:rsidRDefault="00675415" w:rsidP="00675415">
      <w:pPr>
        <w:ind w:firstLine="709"/>
        <w:jc w:val="center"/>
        <w:rPr>
          <w:b/>
          <w:bCs/>
        </w:rPr>
      </w:pPr>
      <w:r w:rsidRPr="009F6045">
        <w:rPr>
          <w:b/>
          <w:bCs/>
        </w:rPr>
        <w:t>(ВТОРАЯ ПОЛОВИНА 19- НАЧАЛО20вв.)</w:t>
      </w:r>
      <w:r>
        <w:rPr>
          <w:b/>
          <w:bCs/>
        </w:rPr>
        <w:t xml:space="preserve"> </w:t>
      </w:r>
      <w:bookmarkStart w:id="0" w:name="_GoBack"/>
      <w:bookmarkEnd w:id="0"/>
    </w:p>
    <w:p w:rsidR="00675415" w:rsidRPr="009F6045" w:rsidRDefault="00675415" w:rsidP="00675415">
      <w:pPr>
        <w:ind w:firstLine="709"/>
        <w:jc w:val="both"/>
      </w:pPr>
      <w:r w:rsidRPr="009F6045">
        <w:t xml:space="preserve">В понятие «духовная музыка» мы включаем как церковную богослужебную музыку, так и нецерковную концертную. Духовная музыка развивалась и обогащалась, она расширяла свое художественное пространство. Тенденция сочинять на сакральные темы не для храма, а для концерта обозначилась в композиторском творчестве 19 века, дала мощные побеги в начале 20 века (имеются в виду произведения Танеева, Кастальского, Гречанинова, Черепнина, </w:t>
      </w:r>
      <w:proofErr w:type="spellStart"/>
      <w:r w:rsidRPr="009F6045">
        <w:t>Лядова</w:t>
      </w:r>
      <w:proofErr w:type="spellEnd"/>
      <w:r w:rsidRPr="009F6045">
        <w:t>).</w:t>
      </w:r>
    </w:p>
    <w:p w:rsidR="00675415" w:rsidRPr="009F6045" w:rsidRDefault="00675415" w:rsidP="00675415">
      <w:pPr>
        <w:ind w:firstLine="709"/>
        <w:jc w:val="both"/>
      </w:pPr>
      <w:r w:rsidRPr="009F6045">
        <w:t xml:space="preserve">Заметное соприкосновение музыки церковной и светской в истории музыки уже случалось: в 18 веке композиторы писали для церкви в духе современной им западной музыки. В 19 веке, особенно со второй половины, были предприняты шаги в направлении к «настоящей церковной музыке», и композиторы, возрождая </w:t>
      </w:r>
      <w:proofErr w:type="gramStart"/>
      <w:r w:rsidRPr="009F6045">
        <w:t>древнюю</w:t>
      </w:r>
      <w:proofErr w:type="gramEnd"/>
      <w:r w:rsidRPr="009F6045">
        <w:t xml:space="preserve"> </w:t>
      </w:r>
      <w:proofErr w:type="spellStart"/>
      <w:r w:rsidRPr="009F6045">
        <w:t>интонационность</w:t>
      </w:r>
      <w:proofErr w:type="spellEnd"/>
      <w:r w:rsidRPr="009F6045">
        <w:t>, пошли по пути сочетания традиционного и профессионального подходов.</w:t>
      </w:r>
    </w:p>
    <w:p w:rsidR="00675415" w:rsidRPr="009F6045" w:rsidRDefault="00675415" w:rsidP="00675415">
      <w:pPr>
        <w:ind w:firstLine="709"/>
        <w:jc w:val="both"/>
      </w:pPr>
      <w:r w:rsidRPr="009F6045">
        <w:t xml:space="preserve">Композиторы открыто провозглашали возрождение старины как ренессанс национальных начал. </w:t>
      </w:r>
      <w:proofErr w:type="gramStart"/>
      <w:r w:rsidRPr="009F6045">
        <w:t>Изучив образцы древнего распева (знаменного) и более поздних (киевского, болгарского, греческого, сербского), композиторы приступили к поиску «адекватной» гармонизации, секреты которой таятся в глубинной структуре коренных напевов.</w:t>
      </w:r>
      <w:proofErr w:type="gramEnd"/>
    </w:p>
    <w:p w:rsidR="00675415" w:rsidRPr="009F6045" w:rsidRDefault="00675415" w:rsidP="00675415">
      <w:pPr>
        <w:ind w:firstLine="709"/>
        <w:jc w:val="both"/>
      </w:pPr>
      <w:r w:rsidRPr="009F6045">
        <w:t xml:space="preserve">В новой музыке внимание композиторов было поглощено тембром, звукообразом композиции, «хоровой инструментовкой». Особое место стало занимать личностное, авторское начало. Большое значение композиторы придавали Литургии, создавая музыкально «единородную» службу, вместо широко распространенного разнородного пения – т.н. «сборников литургийных песнопений». Композиторы осознали важность интонационного единства. Многие, в частности </w:t>
      </w:r>
      <w:proofErr w:type="gramStart"/>
      <w:r w:rsidRPr="009F6045">
        <w:t>Смоленский</w:t>
      </w:r>
      <w:proofErr w:type="gramEnd"/>
      <w:r w:rsidRPr="009F6045">
        <w:t>, создавали достаточно оригинальные «</w:t>
      </w:r>
      <w:proofErr w:type="spellStart"/>
      <w:r w:rsidRPr="009F6045">
        <w:t>жанрообразования</w:t>
      </w:r>
      <w:proofErr w:type="spellEnd"/>
      <w:r w:rsidRPr="009F6045">
        <w:t>», синтезирующие черты разных песнопений.</w:t>
      </w:r>
    </w:p>
    <w:p w:rsidR="00675415" w:rsidRPr="009F6045" w:rsidRDefault="00675415" w:rsidP="00675415">
      <w:pPr>
        <w:ind w:firstLine="709"/>
        <w:jc w:val="both"/>
      </w:pPr>
      <w:proofErr w:type="gramStart"/>
      <w:r w:rsidRPr="009F6045">
        <w:t xml:space="preserve">Среди авторов духовно-музыкальных произведений отмечаем Смоленского – композитора, педагога, идеолога нового музыкального направления, </w:t>
      </w:r>
      <w:proofErr w:type="spellStart"/>
      <w:r w:rsidRPr="009F6045">
        <w:t>Аллеманова</w:t>
      </w:r>
      <w:proofErr w:type="spellEnd"/>
      <w:r w:rsidRPr="009F6045">
        <w:t xml:space="preserve"> Д. — церковного композитора, музыковеда, преподавателя Московской духовной семинарии и Синодального училища, Компанейского Н.- духовного композитора и музыковеда, отстаивающего национальное начало в русской церковной музыке, </w:t>
      </w:r>
      <w:proofErr w:type="spellStart"/>
      <w:r w:rsidRPr="009F6045">
        <w:t>Металлова</w:t>
      </w:r>
      <w:proofErr w:type="spellEnd"/>
      <w:r w:rsidRPr="009F6045">
        <w:t xml:space="preserve"> В.- музыковеда, церковного композитора и профессора Московской консерватории, знатока древнерусского пения, Никольского А.-композитора и музыковеда, одного из ведущих представителей Нового направления</w:t>
      </w:r>
      <w:proofErr w:type="gramEnd"/>
      <w:r w:rsidRPr="009F6045">
        <w:t>. Среди более крупных по дарованию композиторов в этом направлении работали Аренский А., Глазунов А., Гречанинов А., Ипполитов-Иванов М., Кастальский А., Калинников Вик</w:t>
      </w:r>
      <w:proofErr w:type="gramStart"/>
      <w:r w:rsidRPr="009F6045">
        <w:t xml:space="preserve">., </w:t>
      </w:r>
      <w:proofErr w:type="gramEnd"/>
      <w:r w:rsidRPr="009F6045">
        <w:t xml:space="preserve">Чесноков П., Рахманинов С., </w:t>
      </w:r>
      <w:proofErr w:type="spellStart"/>
      <w:r w:rsidRPr="009F6045">
        <w:t>Ребиков</w:t>
      </w:r>
      <w:proofErr w:type="spellEnd"/>
      <w:r w:rsidRPr="009F6045">
        <w:t xml:space="preserve"> В., Панченко С.</w:t>
      </w:r>
    </w:p>
    <w:p w:rsidR="00675415" w:rsidRPr="009F6045" w:rsidRDefault="00675415" w:rsidP="00675415">
      <w:pPr>
        <w:ind w:firstLine="709"/>
        <w:jc w:val="both"/>
      </w:pPr>
      <w:r w:rsidRPr="009F6045">
        <w:t>Деятельность названных мастеров в совокупности с исполнительским искусством выдающихся хоровых коллективов, дирижеров, сосредоточенная в Москве, составила так называемую «московскую школу» хоровой духовной музыки конца 19 и начала 20 века.</w:t>
      </w:r>
    </w:p>
    <w:p w:rsidR="00675415" w:rsidRPr="009F6045" w:rsidRDefault="00675415" w:rsidP="00675415">
      <w:pPr>
        <w:ind w:firstLine="709"/>
        <w:jc w:val="both"/>
      </w:pPr>
      <w:r w:rsidRPr="009F6045">
        <w:t>Анализ:</w:t>
      </w:r>
    </w:p>
    <w:p w:rsidR="00675415" w:rsidRPr="009F6045" w:rsidRDefault="00675415" w:rsidP="00675415">
      <w:pPr>
        <w:ind w:firstLine="709"/>
        <w:jc w:val="both"/>
        <w:rPr>
          <w:i/>
          <w:iCs/>
        </w:rPr>
      </w:pPr>
      <w:r w:rsidRPr="009F6045">
        <w:t>1.</w:t>
      </w:r>
      <w:r w:rsidRPr="009F6045">
        <w:rPr>
          <w:i/>
          <w:iCs/>
        </w:rPr>
        <w:t xml:space="preserve">С.Рахманинов «Всенощное бдение», </w:t>
      </w:r>
      <w:proofErr w:type="spellStart"/>
      <w:r w:rsidRPr="009F6045">
        <w:rPr>
          <w:i/>
          <w:iCs/>
        </w:rPr>
        <w:t>отд</w:t>
      </w:r>
      <w:proofErr w:type="gramStart"/>
      <w:r w:rsidRPr="009F6045">
        <w:rPr>
          <w:i/>
          <w:iCs/>
        </w:rPr>
        <w:t>.н</w:t>
      </w:r>
      <w:proofErr w:type="gramEnd"/>
      <w:r w:rsidRPr="009F6045">
        <w:rPr>
          <w:i/>
          <w:iCs/>
        </w:rPr>
        <w:t>омера</w:t>
      </w:r>
      <w:proofErr w:type="spellEnd"/>
      <w:r w:rsidRPr="009F6045">
        <w:rPr>
          <w:i/>
          <w:iCs/>
        </w:rPr>
        <w:t xml:space="preserve">, </w:t>
      </w:r>
    </w:p>
    <w:p w:rsidR="00D43044" w:rsidRDefault="00D43044"/>
    <w:sectPr w:rsidR="00D43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EA"/>
    <w:rsid w:val="00564DEA"/>
    <w:rsid w:val="00675415"/>
    <w:rsid w:val="00D4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1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1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2020-05-04T10:26:00Z</dcterms:created>
  <dcterms:modified xsi:type="dcterms:W3CDTF">2020-05-04T10:26:00Z</dcterms:modified>
</cp:coreProperties>
</file>