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30" w:rsidRPr="00BF2C1C" w:rsidRDefault="00107A30" w:rsidP="00A11E5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CC29F5" w:rsidRPr="00D404CF" w:rsidRDefault="00CC29F5" w:rsidP="00A11E55">
      <w:pPr>
        <w:rPr>
          <w:rFonts w:ascii="Times New Roman" w:hAnsi="Times New Roman" w:cs="Times New Roman"/>
          <w:sz w:val="28"/>
          <w:szCs w:val="28"/>
        </w:rPr>
      </w:pPr>
      <w:r w:rsidRPr="00D404CF">
        <w:rPr>
          <w:rFonts w:ascii="Times New Roman" w:hAnsi="Times New Roman" w:cs="Times New Roman"/>
          <w:sz w:val="28"/>
          <w:szCs w:val="28"/>
        </w:rPr>
        <w:t xml:space="preserve">      </w:t>
      </w:r>
      <w:r w:rsidR="00F87E4C" w:rsidRPr="00D404CF">
        <w:rPr>
          <w:rFonts w:ascii="Times New Roman" w:hAnsi="Times New Roman" w:cs="Times New Roman"/>
          <w:sz w:val="28"/>
          <w:szCs w:val="28"/>
        </w:rPr>
        <w:t>П</w:t>
      </w:r>
      <w:r w:rsidRPr="00D404CF">
        <w:rPr>
          <w:rFonts w:ascii="Times New Roman" w:hAnsi="Times New Roman" w:cs="Times New Roman"/>
          <w:sz w:val="28"/>
          <w:szCs w:val="28"/>
        </w:rPr>
        <w:t>лан</w:t>
      </w:r>
      <w:r w:rsidR="00F87E4C" w:rsidRPr="00D404CF">
        <w:rPr>
          <w:rFonts w:ascii="Times New Roman" w:hAnsi="Times New Roman" w:cs="Times New Roman"/>
          <w:sz w:val="28"/>
          <w:szCs w:val="28"/>
        </w:rPr>
        <w:t xml:space="preserve"> -</w:t>
      </w:r>
      <w:r w:rsidRPr="00D404CF">
        <w:rPr>
          <w:rFonts w:ascii="Times New Roman" w:hAnsi="Times New Roman" w:cs="Times New Roman"/>
          <w:sz w:val="28"/>
          <w:szCs w:val="28"/>
        </w:rPr>
        <w:t xml:space="preserve"> конспект </w:t>
      </w:r>
      <w:r w:rsidR="00F87E4C" w:rsidRPr="00D404CF">
        <w:rPr>
          <w:rFonts w:ascii="Times New Roman" w:hAnsi="Times New Roman" w:cs="Times New Roman"/>
          <w:sz w:val="28"/>
          <w:szCs w:val="28"/>
        </w:rPr>
        <w:t xml:space="preserve">лекции </w:t>
      </w:r>
      <w:r w:rsidRPr="00D404CF"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D404CF">
        <w:rPr>
          <w:rFonts w:ascii="Times New Roman" w:hAnsi="Times New Roman" w:cs="Times New Roman"/>
          <w:b/>
          <w:sz w:val="28"/>
          <w:szCs w:val="28"/>
        </w:rPr>
        <w:t>«</w:t>
      </w:r>
      <w:r w:rsidR="00D860AD" w:rsidRPr="00D404CF">
        <w:rPr>
          <w:rFonts w:ascii="Times New Roman" w:hAnsi="Times New Roman" w:cs="Times New Roman"/>
          <w:b/>
          <w:sz w:val="28"/>
          <w:szCs w:val="28"/>
        </w:rPr>
        <w:t>Простые формы.  Простая двухчастная форма.  Старинная двухчастная форма</w:t>
      </w:r>
      <w:r w:rsidRPr="00D404CF">
        <w:rPr>
          <w:rFonts w:ascii="Times New Roman" w:hAnsi="Times New Roman" w:cs="Times New Roman"/>
          <w:b/>
          <w:sz w:val="28"/>
          <w:szCs w:val="28"/>
        </w:rPr>
        <w:t>»</w:t>
      </w:r>
      <w:r w:rsidR="00D404CF" w:rsidRPr="00D404CF">
        <w:rPr>
          <w:rFonts w:ascii="Times New Roman" w:hAnsi="Times New Roman" w:cs="Times New Roman"/>
          <w:sz w:val="28"/>
          <w:szCs w:val="28"/>
        </w:rPr>
        <w:t xml:space="preserve"> для студентов 3 курса специальности 53.02.06 «</w:t>
      </w:r>
      <w:proofErr w:type="gramStart"/>
      <w:r w:rsidR="00D404CF" w:rsidRPr="00D404CF">
        <w:rPr>
          <w:rFonts w:ascii="Times New Roman" w:hAnsi="Times New Roman" w:cs="Times New Roman"/>
          <w:sz w:val="28"/>
          <w:szCs w:val="28"/>
        </w:rPr>
        <w:t>Хоровое</w:t>
      </w:r>
      <w:proofErr w:type="gramEnd"/>
      <w:r w:rsidR="00D404CF" w:rsidRPr="00D40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4CF" w:rsidRPr="00D404CF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D404CF" w:rsidRPr="00D404CF">
        <w:rPr>
          <w:rFonts w:ascii="Times New Roman" w:hAnsi="Times New Roman" w:cs="Times New Roman"/>
          <w:sz w:val="28"/>
          <w:szCs w:val="28"/>
        </w:rPr>
        <w:t>»</w:t>
      </w:r>
      <w:r w:rsidR="00D404CF">
        <w:rPr>
          <w:rFonts w:ascii="Times New Roman" w:hAnsi="Times New Roman" w:cs="Times New Roman"/>
          <w:sz w:val="28"/>
          <w:szCs w:val="28"/>
        </w:rPr>
        <w:t xml:space="preserve"> (14 неделя)</w:t>
      </w:r>
    </w:p>
    <w:p w:rsidR="00F87E4C" w:rsidRDefault="00F87E4C" w:rsidP="00A11E55">
      <w:pPr>
        <w:rPr>
          <w:rFonts w:ascii="Times New Roman" w:hAnsi="Times New Roman" w:cs="Times New Roman"/>
          <w:b/>
          <w:sz w:val="28"/>
          <w:szCs w:val="28"/>
        </w:rPr>
      </w:pPr>
    </w:p>
    <w:p w:rsidR="00050A04" w:rsidRDefault="00050A04" w:rsidP="00F87E4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Простые формы. Общая характеристика.</w:t>
      </w:r>
    </w:p>
    <w:p w:rsidR="00050A04" w:rsidRDefault="00050A04" w:rsidP="00050A04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 w:rsidRPr="00050A0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определению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Мазеля</w:t>
      </w:r>
      <w:proofErr w:type="spellEnd"/>
      <w:r w:rsidR="00737942">
        <w:rPr>
          <w:rFonts w:ascii="Times New Roman" w:hAnsi="Times New Roman" w:cs="Times New Roman"/>
          <w:sz w:val="28"/>
          <w:szCs w:val="28"/>
        </w:rPr>
        <w:t xml:space="preserve">. «простой двух- или </w:t>
      </w:r>
      <w:proofErr w:type="spellStart"/>
      <w:r w:rsidR="00737942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="00737942">
        <w:rPr>
          <w:rFonts w:ascii="Times New Roman" w:hAnsi="Times New Roman" w:cs="Times New Roman"/>
          <w:sz w:val="28"/>
          <w:szCs w:val="28"/>
        </w:rPr>
        <w:t xml:space="preserve"> формой называется такая двух- или </w:t>
      </w:r>
      <w:proofErr w:type="spellStart"/>
      <w:r w:rsidR="00737942">
        <w:rPr>
          <w:rFonts w:ascii="Times New Roman" w:hAnsi="Times New Roman" w:cs="Times New Roman"/>
          <w:sz w:val="28"/>
          <w:szCs w:val="28"/>
        </w:rPr>
        <w:t>трехчастная</w:t>
      </w:r>
      <w:proofErr w:type="spellEnd"/>
      <w:r w:rsidR="00737942">
        <w:rPr>
          <w:rFonts w:ascii="Times New Roman" w:hAnsi="Times New Roman" w:cs="Times New Roman"/>
          <w:sz w:val="28"/>
          <w:szCs w:val="28"/>
        </w:rPr>
        <w:t xml:space="preserve"> форма, первая часть которой представляет собой период, а остальные части не содержат собой структур более сложных, нежели период».</w:t>
      </w:r>
      <w:r w:rsidR="00B8626E">
        <w:rPr>
          <w:rFonts w:ascii="Times New Roman" w:hAnsi="Times New Roman" w:cs="Times New Roman"/>
          <w:sz w:val="28"/>
          <w:szCs w:val="28"/>
        </w:rPr>
        <w:t xml:space="preserve"> </w:t>
      </w:r>
      <w:r w:rsidR="00737942">
        <w:rPr>
          <w:rFonts w:ascii="Times New Roman" w:hAnsi="Times New Roman" w:cs="Times New Roman"/>
          <w:sz w:val="28"/>
          <w:szCs w:val="28"/>
        </w:rPr>
        <w:t xml:space="preserve">В. Н. </w:t>
      </w:r>
      <w:proofErr w:type="spellStart"/>
      <w:r w:rsidR="00737942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="00737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942">
        <w:rPr>
          <w:rFonts w:ascii="Times New Roman" w:hAnsi="Times New Roman" w:cs="Times New Roman"/>
          <w:sz w:val="28"/>
          <w:szCs w:val="28"/>
        </w:rPr>
        <w:t>нахзывает</w:t>
      </w:r>
      <w:proofErr w:type="spellEnd"/>
      <w:r w:rsidR="00737942">
        <w:rPr>
          <w:rFonts w:ascii="Times New Roman" w:hAnsi="Times New Roman" w:cs="Times New Roman"/>
          <w:sz w:val="28"/>
          <w:szCs w:val="28"/>
        </w:rPr>
        <w:t xml:space="preserve"> такие формы </w:t>
      </w:r>
      <w:proofErr w:type="gramStart"/>
      <w:r w:rsidR="00737942">
        <w:rPr>
          <w:rFonts w:ascii="Times New Roman" w:hAnsi="Times New Roman" w:cs="Times New Roman"/>
          <w:sz w:val="28"/>
          <w:szCs w:val="28"/>
        </w:rPr>
        <w:t>песенными</w:t>
      </w:r>
      <w:proofErr w:type="gramEnd"/>
      <w:r w:rsidR="00737942">
        <w:rPr>
          <w:rFonts w:ascii="Times New Roman" w:hAnsi="Times New Roman" w:cs="Times New Roman"/>
          <w:sz w:val="28"/>
          <w:szCs w:val="28"/>
        </w:rPr>
        <w:t>, т. к. они сложились в песенно-танцевальных  жанрах.</w:t>
      </w:r>
      <w:r w:rsidR="00946957">
        <w:rPr>
          <w:rFonts w:ascii="Times New Roman" w:hAnsi="Times New Roman" w:cs="Times New Roman"/>
          <w:sz w:val="28"/>
          <w:szCs w:val="28"/>
        </w:rPr>
        <w:t xml:space="preserve"> В, целом,</w:t>
      </w:r>
      <w:r w:rsidR="00737942">
        <w:rPr>
          <w:rFonts w:ascii="Times New Roman" w:hAnsi="Times New Roman" w:cs="Times New Roman"/>
          <w:sz w:val="28"/>
          <w:szCs w:val="28"/>
        </w:rPr>
        <w:t xml:space="preserve"> </w:t>
      </w:r>
      <w:r w:rsidR="004640D7">
        <w:rPr>
          <w:rFonts w:ascii="Times New Roman" w:hAnsi="Times New Roman" w:cs="Times New Roman"/>
          <w:sz w:val="28"/>
          <w:szCs w:val="28"/>
        </w:rPr>
        <w:t xml:space="preserve"> </w:t>
      </w:r>
      <w:r w:rsidR="00946957">
        <w:rPr>
          <w:rFonts w:ascii="Times New Roman" w:hAnsi="Times New Roman" w:cs="Times New Roman"/>
          <w:sz w:val="28"/>
          <w:szCs w:val="28"/>
        </w:rPr>
        <w:t>д</w:t>
      </w:r>
      <w:r w:rsidR="004640D7">
        <w:rPr>
          <w:rFonts w:ascii="Times New Roman" w:hAnsi="Times New Roman" w:cs="Times New Roman"/>
          <w:sz w:val="28"/>
          <w:szCs w:val="28"/>
        </w:rPr>
        <w:t>вух</w:t>
      </w:r>
      <w:r w:rsidR="00946957">
        <w:rPr>
          <w:rFonts w:ascii="Times New Roman" w:hAnsi="Times New Roman" w:cs="Times New Roman"/>
          <w:sz w:val="28"/>
          <w:szCs w:val="28"/>
        </w:rPr>
        <w:t xml:space="preserve"> - </w:t>
      </w:r>
      <w:r w:rsidR="004640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640D7">
        <w:rPr>
          <w:rFonts w:ascii="Times New Roman" w:hAnsi="Times New Roman" w:cs="Times New Roman"/>
          <w:sz w:val="28"/>
          <w:szCs w:val="28"/>
        </w:rPr>
        <w:t>трехчастные</w:t>
      </w:r>
      <w:proofErr w:type="spellEnd"/>
      <w:r w:rsidR="004640D7">
        <w:rPr>
          <w:rFonts w:ascii="Times New Roman" w:hAnsi="Times New Roman" w:cs="Times New Roman"/>
          <w:sz w:val="28"/>
          <w:szCs w:val="28"/>
        </w:rPr>
        <w:t xml:space="preserve"> формы инструментальной музык</w:t>
      </w:r>
      <w:r w:rsidR="00946957">
        <w:rPr>
          <w:rFonts w:ascii="Times New Roman" w:hAnsi="Times New Roman" w:cs="Times New Roman"/>
          <w:sz w:val="28"/>
          <w:szCs w:val="28"/>
        </w:rPr>
        <w:t xml:space="preserve">и охватывают много разновидностей: простые, сложные, так называемые «промежуточные», включающие черты простых и сложных 2-х и  3-хчастных, а также </w:t>
      </w:r>
      <w:proofErr w:type="spellStart"/>
      <w:r w:rsidR="00946957">
        <w:rPr>
          <w:rFonts w:ascii="Times New Roman" w:hAnsi="Times New Roman" w:cs="Times New Roman"/>
          <w:sz w:val="28"/>
          <w:szCs w:val="28"/>
        </w:rPr>
        <w:t>трех-пятичастные</w:t>
      </w:r>
      <w:proofErr w:type="spellEnd"/>
      <w:r w:rsidR="00946957">
        <w:rPr>
          <w:rFonts w:ascii="Times New Roman" w:hAnsi="Times New Roman" w:cs="Times New Roman"/>
          <w:sz w:val="28"/>
          <w:szCs w:val="28"/>
        </w:rPr>
        <w:t xml:space="preserve"> их разновидности. Самым же простым вариантом остаются песенные формы, основанные  на комбинациях периодов.</w:t>
      </w:r>
      <w:r w:rsidR="00382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B6C" w:rsidRPr="00C653BD" w:rsidRDefault="004D29DD" w:rsidP="004D29D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653BD">
        <w:rPr>
          <w:rFonts w:ascii="Times New Roman" w:hAnsi="Times New Roman" w:cs="Times New Roman"/>
          <w:b/>
          <w:sz w:val="28"/>
          <w:szCs w:val="28"/>
        </w:rPr>
        <w:t>Простая двухчастная форма.</w:t>
      </w:r>
      <w:r w:rsidR="00382B6C" w:rsidRPr="00C653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29DD" w:rsidRPr="00615758" w:rsidRDefault="00382B6C" w:rsidP="00615758">
      <w:pPr>
        <w:ind w:left="210"/>
        <w:rPr>
          <w:rFonts w:ascii="Times New Roman" w:hAnsi="Times New Roman" w:cs="Times New Roman"/>
          <w:sz w:val="28"/>
          <w:szCs w:val="28"/>
        </w:rPr>
      </w:pPr>
      <w:r w:rsidRPr="00615758">
        <w:rPr>
          <w:rFonts w:ascii="Times New Roman" w:hAnsi="Times New Roman" w:cs="Times New Roman"/>
          <w:sz w:val="28"/>
          <w:szCs w:val="28"/>
        </w:rPr>
        <w:t xml:space="preserve">Ю. Н. </w:t>
      </w:r>
      <w:proofErr w:type="spellStart"/>
      <w:r w:rsidRPr="00615758">
        <w:rPr>
          <w:rFonts w:ascii="Times New Roman" w:hAnsi="Times New Roman" w:cs="Times New Roman"/>
          <w:sz w:val="28"/>
          <w:szCs w:val="28"/>
        </w:rPr>
        <w:t>Тюлин</w:t>
      </w:r>
      <w:proofErr w:type="spellEnd"/>
      <w:r w:rsidRPr="00615758">
        <w:rPr>
          <w:rFonts w:ascii="Times New Roman" w:hAnsi="Times New Roman" w:cs="Times New Roman"/>
          <w:sz w:val="28"/>
          <w:szCs w:val="28"/>
        </w:rPr>
        <w:t xml:space="preserve"> определяет </w:t>
      </w:r>
      <w:proofErr w:type="spellStart"/>
      <w:r w:rsidRPr="00615758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615758">
        <w:rPr>
          <w:rFonts w:ascii="Times New Roman" w:hAnsi="Times New Roman" w:cs="Times New Roman"/>
          <w:sz w:val="28"/>
          <w:szCs w:val="28"/>
        </w:rPr>
        <w:t xml:space="preserve"> как форму, которая «состоит из двух частей, каждая из которых является простым построением».  </w:t>
      </w:r>
    </w:p>
    <w:p w:rsidR="00C712F4" w:rsidRDefault="00040ADE" w:rsidP="00040ADE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Простая двухчастная форма – следующая по сложности за формой периода.</w:t>
      </w:r>
      <w:r w:rsidR="00382B6C">
        <w:rPr>
          <w:rFonts w:ascii="Times New Roman" w:hAnsi="Times New Roman" w:cs="Times New Roman"/>
          <w:sz w:val="28"/>
          <w:szCs w:val="28"/>
        </w:rPr>
        <w:t xml:space="preserve"> Обычно,</w:t>
      </w:r>
      <w:r w:rsidR="00C712F4">
        <w:rPr>
          <w:rFonts w:ascii="Times New Roman" w:hAnsi="Times New Roman" w:cs="Times New Roman"/>
          <w:sz w:val="28"/>
          <w:szCs w:val="28"/>
        </w:rPr>
        <w:t xml:space="preserve"> </w:t>
      </w:r>
      <w:r w:rsidR="00382B6C">
        <w:rPr>
          <w:rFonts w:ascii="Times New Roman" w:hAnsi="Times New Roman" w:cs="Times New Roman"/>
          <w:sz w:val="28"/>
          <w:szCs w:val="28"/>
        </w:rPr>
        <w:t>п</w:t>
      </w:r>
      <w:r w:rsidR="00C712F4">
        <w:rPr>
          <w:rFonts w:ascii="Times New Roman" w:hAnsi="Times New Roman" w:cs="Times New Roman"/>
          <w:sz w:val="28"/>
          <w:szCs w:val="28"/>
        </w:rPr>
        <w:t>ростая двухчастная форма – это форма, состоящая из двух периодов.</w:t>
      </w:r>
      <w:r w:rsidR="00382B6C">
        <w:rPr>
          <w:rFonts w:ascii="Times New Roman" w:hAnsi="Times New Roman" w:cs="Times New Roman"/>
          <w:sz w:val="28"/>
          <w:szCs w:val="28"/>
        </w:rPr>
        <w:t xml:space="preserve"> Простая двухчастная форма, как отмечает </w:t>
      </w:r>
      <w:proofErr w:type="spellStart"/>
      <w:r w:rsidR="00382B6C">
        <w:rPr>
          <w:rFonts w:ascii="Times New Roman" w:hAnsi="Times New Roman" w:cs="Times New Roman"/>
          <w:sz w:val="28"/>
          <w:szCs w:val="28"/>
        </w:rPr>
        <w:t>Тюлин</w:t>
      </w:r>
      <w:proofErr w:type="spellEnd"/>
      <w:r w:rsidR="00382B6C">
        <w:rPr>
          <w:rFonts w:ascii="Times New Roman" w:hAnsi="Times New Roman" w:cs="Times New Roman"/>
          <w:sz w:val="28"/>
          <w:szCs w:val="28"/>
        </w:rPr>
        <w:t xml:space="preserve">, бывает как слитного, так и </w:t>
      </w:r>
      <w:proofErr w:type="spellStart"/>
      <w:r w:rsidR="00382B6C">
        <w:rPr>
          <w:rFonts w:ascii="Times New Roman" w:hAnsi="Times New Roman" w:cs="Times New Roman"/>
          <w:sz w:val="28"/>
          <w:szCs w:val="28"/>
        </w:rPr>
        <w:t>расчлененного</w:t>
      </w:r>
      <w:proofErr w:type="spellEnd"/>
      <w:r w:rsidR="00382B6C">
        <w:rPr>
          <w:rFonts w:ascii="Times New Roman" w:hAnsi="Times New Roman" w:cs="Times New Roman"/>
          <w:sz w:val="28"/>
          <w:szCs w:val="28"/>
        </w:rPr>
        <w:t xml:space="preserve"> строения. «Степень </w:t>
      </w:r>
      <w:proofErr w:type="spellStart"/>
      <w:r w:rsidR="00382B6C">
        <w:rPr>
          <w:rFonts w:ascii="Times New Roman" w:hAnsi="Times New Roman" w:cs="Times New Roman"/>
          <w:sz w:val="28"/>
          <w:szCs w:val="28"/>
        </w:rPr>
        <w:t>расчлененности</w:t>
      </w:r>
      <w:proofErr w:type="spellEnd"/>
      <w:r w:rsidR="00382B6C">
        <w:rPr>
          <w:rFonts w:ascii="Times New Roman" w:hAnsi="Times New Roman" w:cs="Times New Roman"/>
          <w:sz w:val="28"/>
          <w:szCs w:val="28"/>
        </w:rPr>
        <w:t xml:space="preserve"> и слитности формы зависит от </w:t>
      </w:r>
      <w:proofErr w:type="spellStart"/>
      <w:r w:rsidR="00382B6C">
        <w:rPr>
          <w:rFonts w:ascii="Times New Roman" w:hAnsi="Times New Roman" w:cs="Times New Roman"/>
          <w:sz w:val="28"/>
          <w:szCs w:val="28"/>
        </w:rPr>
        <w:t>четкости</w:t>
      </w:r>
      <w:proofErr w:type="spellEnd"/>
      <w:r w:rsidR="00382B6C">
        <w:rPr>
          <w:rFonts w:ascii="Times New Roman" w:hAnsi="Times New Roman" w:cs="Times New Roman"/>
          <w:sz w:val="28"/>
          <w:szCs w:val="28"/>
        </w:rPr>
        <w:t xml:space="preserve"> метрической грани между 1-й и 2-й частями, от </w:t>
      </w:r>
      <w:proofErr w:type="spellStart"/>
      <w:r w:rsidR="00382B6C">
        <w:rPr>
          <w:rFonts w:ascii="Times New Roman" w:hAnsi="Times New Roman" w:cs="Times New Roman"/>
          <w:sz w:val="28"/>
          <w:szCs w:val="28"/>
        </w:rPr>
        <w:t>определенности</w:t>
      </w:r>
      <w:proofErr w:type="spellEnd"/>
      <w:r w:rsidR="00382B6C">
        <w:rPr>
          <w:rFonts w:ascii="Times New Roman" w:hAnsi="Times New Roman" w:cs="Times New Roman"/>
          <w:sz w:val="28"/>
          <w:szCs w:val="28"/>
        </w:rPr>
        <w:t xml:space="preserve"> цезуры между ними, от характера каданса, завершающего первый период». «</w:t>
      </w:r>
      <w:proofErr w:type="spellStart"/>
      <w:r w:rsidR="00382B6C">
        <w:rPr>
          <w:rFonts w:ascii="Times New Roman" w:hAnsi="Times New Roman" w:cs="Times New Roman"/>
          <w:sz w:val="28"/>
          <w:szCs w:val="28"/>
        </w:rPr>
        <w:t>Расчлененность</w:t>
      </w:r>
      <w:proofErr w:type="spellEnd"/>
      <w:r w:rsidR="00382B6C">
        <w:rPr>
          <w:rFonts w:ascii="Times New Roman" w:hAnsi="Times New Roman" w:cs="Times New Roman"/>
          <w:sz w:val="28"/>
          <w:szCs w:val="28"/>
        </w:rPr>
        <w:t xml:space="preserve"> встречается преимущественно в музыке танцевального характера», а слитность произведениях лирического жанра, в медленных темпах. Обычно достигается «мелодическим или фактурным переходом между частями, доминантовым кадансом перед второй частью».</w:t>
      </w:r>
    </w:p>
    <w:p w:rsidR="00040ADE" w:rsidRDefault="00C712F4" w:rsidP="00040ADE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Обязательным условием данной формы является  единство содержания периодов. Соединение  в простую двухчастную форму не является механическим, второй период должен развивать мысль первого. </w:t>
      </w:r>
    </w:p>
    <w:p w:rsidR="00C712F4" w:rsidRDefault="00C712F4" w:rsidP="00040ADE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Единство периода может достигаться следующими способами:</w:t>
      </w:r>
    </w:p>
    <w:p w:rsidR="00C712F4" w:rsidRDefault="00A16220" w:rsidP="00C712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повторением во второй части материала из первого периода;</w:t>
      </w:r>
    </w:p>
    <w:p w:rsidR="00A16220" w:rsidRDefault="00A16220" w:rsidP="00C712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общей однотипностью рисунка, единством структурных элементов;</w:t>
      </w:r>
    </w:p>
    <w:p w:rsidR="00A16220" w:rsidRDefault="00A16220" w:rsidP="00C712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наличием главной тональности.</w:t>
      </w:r>
    </w:p>
    <w:p w:rsidR="00B8626E" w:rsidRPr="00C653BD" w:rsidRDefault="00615758" w:rsidP="0061575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653BD">
        <w:rPr>
          <w:rFonts w:ascii="Times New Roman" w:hAnsi="Times New Roman" w:cs="Times New Roman"/>
          <w:b/>
          <w:sz w:val="28"/>
          <w:szCs w:val="28"/>
        </w:rPr>
        <w:t>Разновидности</w:t>
      </w:r>
      <w:r w:rsidR="00B8626E" w:rsidRPr="00C653BD">
        <w:rPr>
          <w:rFonts w:ascii="Times New Roman" w:hAnsi="Times New Roman" w:cs="Times New Roman"/>
          <w:b/>
          <w:sz w:val="28"/>
          <w:szCs w:val="28"/>
        </w:rPr>
        <w:t xml:space="preserve"> простой двухчастной формы.</w:t>
      </w:r>
    </w:p>
    <w:p w:rsidR="00615758" w:rsidRDefault="00615758" w:rsidP="00615758">
      <w:pPr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две основные разновидности простой двухчастной формы: </w:t>
      </w:r>
      <w:r w:rsidRPr="00615758">
        <w:rPr>
          <w:rFonts w:ascii="Times New Roman" w:hAnsi="Times New Roman" w:cs="Times New Roman"/>
          <w:b/>
          <w:sz w:val="28"/>
          <w:szCs w:val="28"/>
        </w:rPr>
        <w:t>репризная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15758">
        <w:rPr>
          <w:rFonts w:ascii="Times New Roman" w:hAnsi="Times New Roman" w:cs="Times New Roman"/>
          <w:b/>
          <w:sz w:val="28"/>
          <w:szCs w:val="28"/>
        </w:rPr>
        <w:t>безрепризная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4DB7" w:rsidRDefault="00615758" w:rsidP="00615758">
      <w:pPr>
        <w:ind w:left="210"/>
        <w:rPr>
          <w:rFonts w:ascii="Times New Roman" w:hAnsi="Times New Roman" w:cs="Times New Roman"/>
          <w:sz w:val="28"/>
          <w:szCs w:val="28"/>
        </w:rPr>
      </w:pPr>
      <w:r w:rsidRPr="00A24B63">
        <w:rPr>
          <w:rFonts w:ascii="Times New Roman" w:hAnsi="Times New Roman" w:cs="Times New Roman"/>
          <w:b/>
          <w:sz w:val="28"/>
          <w:szCs w:val="28"/>
        </w:rPr>
        <w:t>Репризной</w:t>
      </w:r>
      <w:r>
        <w:rPr>
          <w:rFonts w:ascii="Times New Roman" w:hAnsi="Times New Roman" w:cs="Times New Roman"/>
          <w:sz w:val="28"/>
          <w:szCs w:val="28"/>
        </w:rPr>
        <w:t xml:space="preserve"> является такая форма,  в которой во 2-м периоде обязательно есть материал из 1-го. Чаще всего первое предложение 2-го периода носит разработочный характер. Такое предложение называется серединой  или </w:t>
      </w:r>
      <w:r>
        <w:rPr>
          <w:rFonts w:ascii="Times New Roman" w:hAnsi="Times New Roman" w:cs="Times New Roman"/>
          <w:sz w:val="28"/>
          <w:szCs w:val="28"/>
        </w:rPr>
        <w:lastRenderedPageBreak/>
        <w:t>серединным по функциональному значению, хотя оно находится и не в центре формы.</w:t>
      </w:r>
      <w:r w:rsidR="00A24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Второе предложение2-го периода повторяет материал из 1-го периода</w:t>
      </w:r>
      <w:r w:rsidR="0048355F">
        <w:rPr>
          <w:rFonts w:ascii="Times New Roman" w:hAnsi="Times New Roman" w:cs="Times New Roman"/>
          <w:sz w:val="28"/>
          <w:szCs w:val="28"/>
        </w:rPr>
        <w:t xml:space="preserve">, чаще из второго предложения. Такое второе предложение называют репризой или репризным. Цель его – обобщить форму. Обычно 2- период по </w:t>
      </w:r>
      <w:proofErr w:type="spellStart"/>
      <w:r w:rsidR="0048355F">
        <w:rPr>
          <w:rFonts w:ascii="Times New Roman" w:hAnsi="Times New Roman" w:cs="Times New Roman"/>
          <w:sz w:val="28"/>
          <w:szCs w:val="28"/>
        </w:rPr>
        <w:t>объему</w:t>
      </w:r>
      <w:proofErr w:type="spellEnd"/>
      <w:r w:rsidR="0048355F">
        <w:rPr>
          <w:rFonts w:ascii="Times New Roman" w:hAnsi="Times New Roman" w:cs="Times New Roman"/>
          <w:sz w:val="28"/>
          <w:szCs w:val="28"/>
        </w:rPr>
        <w:t xml:space="preserve"> равен 1-му, но нередки случаи, когда он превышает</w:t>
      </w:r>
      <w:r w:rsidR="00E15B2A">
        <w:rPr>
          <w:rFonts w:ascii="Times New Roman" w:hAnsi="Times New Roman" w:cs="Times New Roman"/>
          <w:sz w:val="28"/>
          <w:szCs w:val="28"/>
        </w:rPr>
        <w:t xml:space="preserve"> размер первой части за </w:t>
      </w:r>
      <w:proofErr w:type="spellStart"/>
      <w:r w:rsidR="00E15B2A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="00E15B2A">
        <w:rPr>
          <w:rFonts w:ascii="Times New Roman" w:hAnsi="Times New Roman" w:cs="Times New Roman"/>
          <w:sz w:val="28"/>
          <w:szCs w:val="28"/>
        </w:rPr>
        <w:t xml:space="preserve"> внутреннего расширения, дополнения или коды.</w:t>
      </w:r>
    </w:p>
    <w:p w:rsidR="00143AAA" w:rsidRDefault="00AD4DB7" w:rsidP="00615758">
      <w:pPr>
        <w:ind w:left="2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Безрепризная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простая двухчастная форма </w:t>
      </w:r>
      <w:r>
        <w:rPr>
          <w:rFonts w:ascii="Times New Roman" w:hAnsi="Times New Roman" w:cs="Times New Roman"/>
          <w:sz w:val="28"/>
          <w:szCs w:val="28"/>
        </w:rPr>
        <w:t xml:space="preserve">– это такая форма, во втором предложении  2-го периода нет повторения </w:t>
      </w:r>
      <w:r w:rsidR="00483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первой части.</w:t>
      </w:r>
      <w:r w:rsidR="00466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 форма чаще всего используется в вокальной музыке как основа куплетной формы, где запев – 1-й период (1-я часть), а припев –2-й (2-я часть).</w:t>
      </w:r>
    </w:p>
    <w:p w:rsidR="003B7DC0" w:rsidRDefault="003B7DC0" w:rsidP="00615758">
      <w:pPr>
        <w:ind w:left="210"/>
        <w:rPr>
          <w:rFonts w:ascii="Times New Roman" w:hAnsi="Times New Roman" w:cs="Times New Roman"/>
          <w:sz w:val="28"/>
          <w:szCs w:val="28"/>
        </w:rPr>
      </w:pPr>
    </w:p>
    <w:p w:rsidR="003B7DC0" w:rsidRDefault="003B7DC0" w:rsidP="003B7DC0">
      <w:pPr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распространенными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431F">
        <w:rPr>
          <w:rFonts w:ascii="Times New Roman" w:hAnsi="Times New Roman" w:cs="Times New Roman"/>
          <w:b/>
          <w:sz w:val="28"/>
          <w:szCs w:val="28"/>
        </w:rPr>
        <w:t>типами форм-схем</w:t>
      </w:r>
      <w:r>
        <w:rPr>
          <w:rFonts w:ascii="Times New Roman" w:hAnsi="Times New Roman" w:cs="Times New Roman"/>
          <w:sz w:val="28"/>
          <w:szCs w:val="28"/>
        </w:rPr>
        <w:t xml:space="preserve"> таких могут служить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653BD" w:rsidRDefault="00C653BD" w:rsidP="003B7DC0">
      <w:pPr>
        <w:ind w:left="210"/>
        <w:rPr>
          <w:rFonts w:ascii="Times New Roman" w:hAnsi="Times New Roman" w:cs="Times New Roman"/>
          <w:sz w:val="28"/>
          <w:szCs w:val="28"/>
        </w:rPr>
      </w:pPr>
    </w:p>
    <w:p w:rsidR="003B7DC0" w:rsidRPr="00032422" w:rsidRDefault="003B7DC0" w:rsidP="00615758">
      <w:pPr>
        <w:ind w:left="210"/>
        <w:rPr>
          <w:rFonts w:ascii="Times New Roman" w:hAnsi="Times New Roman" w:cs="Times New Roman"/>
          <w:b/>
          <w:sz w:val="28"/>
          <w:szCs w:val="28"/>
        </w:rPr>
      </w:pPr>
      <w:r w:rsidRPr="00032422">
        <w:rPr>
          <w:rFonts w:ascii="Times New Roman" w:hAnsi="Times New Roman" w:cs="Times New Roman"/>
          <w:b/>
          <w:sz w:val="28"/>
          <w:szCs w:val="28"/>
        </w:rPr>
        <w:t xml:space="preserve">Простая двухчастная репризная: </w:t>
      </w:r>
    </w:p>
    <w:p w:rsidR="001A0B83" w:rsidRPr="001A0B83" w:rsidRDefault="001A0B83" w:rsidP="00615758">
      <w:pPr>
        <w:ind w:left="210"/>
        <w:rPr>
          <w:rFonts w:ascii="Times New Roman" w:hAnsi="Times New Roman" w:cs="Times New Roman"/>
          <w:sz w:val="28"/>
          <w:szCs w:val="28"/>
        </w:rPr>
      </w:pPr>
      <w:proofErr w:type="gramStart"/>
      <w:r w:rsidRPr="00032422">
        <w:rPr>
          <w:rFonts w:ascii="Times New Roman" w:hAnsi="Times New Roman" w:cs="Times New Roman"/>
          <w:b/>
          <w:i/>
          <w:sz w:val="28"/>
          <w:szCs w:val="28"/>
          <w:lang w:val="en-US"/>
        </w:rPr>
        <w:t>aa</w:t>
      </w:r>
      <w:r w:rsidRPr="00032422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spellStart"/>
      <w:r w:rsidRPr="00032422">
        <w:rPr>
          <w:rFonts w:ascii="Times New Roman" w:hAnsi="Times New Roman" w:cs="Times New Roman"/>
          <w:b/>
          <w:i/>
          <w:sz w:val="28"/>
          <w:szCs w:val="28"/>
          <w:lang w:val="en-US"/>
        </w:rPr>
        <w:t>ra</w:t>
      </w:r>
      <w:proofErr w:type="spellEnd"/>
      <w:r w:rsidRPr="00032422">
        <w:rPr>
          <w:rFonts w:ascii="Times New Roman" w:hAnsi="Times New Roman" w:cs="Times New Roman"/>
          <w:b/>
          <w:i/>
          <w:sz w:val="28"/>
          <w:szCs w:val="28"/>
        </w:rPr>
        <w:t>1(</w:t>
      </w:r>
      <w:proofErr w:type="gramEnd"/>
      <w:r w:rsidRPr="00032422">
        <w:rPr>
          <w:rFonts w:ascii="Times New Roman" w:hAnsi="Times New Roman" w:cs="Times New Roman"/>
          <w:b/>
          <w:i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– серединное предложение носит разработочный характер.</w:t>
      </w:r>
      <w:r w:rsidR="0013120C">
        <w:rPr>
          <w:rFonts w:ascii="Times New Roman" w:hAnsi="Times New Roman" w:cs="Times New Roman"/>
          <w:sz w:val="28"/>
          <w:szCs w:val="28"/>
        </w:rPr>
        <w:t xml:space="preserve"> В. Моцарт Симфония № 40, ч. 4, гл. тема.</w:t>
      </w:r>
      <w:r w:rsidRPr="001A0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DC0" w:rsidRPr="003B7DC0" w:rsidRDefault="003B7DC0" w:rsidP="00615758">
      <w:pPr>
        <w:ind w:left="210"/>
        <w:rPr>
          <w:rFonts w:ascii="Times New Roman" w:hAnsi="Times New Roman" w:cs="Times New Roman"/>
          <w:sz w:val="28"/>
          <w:szCs w:val="28"/>
        </w:rPr>
      </w:pPr>
      <w:proofErr w:type="gramStart"/>
      <w:r w:rsidRPr="00032422">
        <w:rPr>
          <w:rFonts w:ascii="Times New Roman" w:hAnsi="Times New Roman" w:cs="Times New Roman"/>
          <w:b/>
          <w:i/>
          <w:sz w:val="28"/>
          <w:szCs w:val="28"/>
          <w:lang w:val="en-US"/>
        </w:rPr>
        <w:t>aa</w:t>
      </w:r>
      <w:r w:rsidRPr="00032422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spellStart"/>
      <w:r w:rsidRPr="00032422">
        <w:rPr>
          <w:rFonts w:ascii="Times New Roman" w:hAnsi="Times New Roman" w:cs="Times New Roman"/>
          <w:b/>
          <w:i/>
          <w:sz w:val="28"/>
          <w:szCs w:val="28"/>
          <w:lang w:val="en-US"/>
        </w:rPr>
        <w:t>ba</w:t>
      </w:r>
      <w:proofErr w:type="spellEnd"/>
      <w:r w:rsidRPr="00032422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 w:rsidR="000324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прописные буквы обозначают предложение). 1-й период </w:t>
      </w:r>
      <w:r w:rsidR="001A0B83">
        <w:rPr>
          <w:rFonts w:ascii="Times New Roman" w:hAnsi="Times New Roman" w:cs="Times New Roman"/>
          <w:sz w:val="28"/>
          <w:szCs w:val="28"/>
        </w:rPr>
        <w:t xml:space="preserve">повторного строения, 2-й </w:t>
      </w:r>
      <w:proofErr w:type="spellStart"/>
      <w:r w:rsidR="001A0B83">
        <w:rPr>
          <w:rFonts w:ascii="Times New Roman" w:hAnsi="Times New Roman" w:cs="Times New Roman"/>
          <w:sz w:val="28"/>
          <w:szCs w:val="28"/>
        </w:rPr>
        <w:t>неповторный</w:t>
      </w:r>
      <w:proofErr w:type="spellEnd"/>
      <w:r w:rsidR="001A0B83">
        <w:rPr>
          <w:rFonts w:ascii="Times New Roman" w:hAnsi="Times New Roman" w:cs="Times New Roman"/>
          <w:sz w:val="28"/>
          <w:szCs w:val="28"/>
        </w:rPr>
        <w:t>.</w:t>
      </w:r>
      <w:r w:rsidR="002C44C7">
        <w:rPr>
          <w:rFonts w:ascii="Times New Roman" w:hAnsi="Times New Roman" w:cs="Times New Roman"/>
          <w:sz w:val="28"/>
          <w:szCs w:val="28"/>
        </w:rPr>
        <w:t xml:space="preserve"> Л. Бетховен Соната № 10, ч. 2, тема вариаций.</w:t>
      </w:r>
    </w:p>
    <w:p w:rsidR="003B7DC0" w:rsidRPr="001A0B83" w:rsidRDefault="003B7DC0" w:rsidP="00615758">
      <w:pPr>
        <w:ind w:left="210"/>
        <w:rPr>
          <w:rFonts w:ascii="Times New Roman" w:hAnsi="Times New Roman" w:cs="Times New Roman"/>
          <w:sz w:val="28"/>
          <w:szCs w:val="28"/>
        </w:rPr>
      </w:pPr>
      <w:proofErr w:type="spellStart"/>
      <w:r w:rsidRPr="00032422">
        <w:rPr>
          <w:rFonts w:ascii="Times New Roman" w:hAnsi="Times New Roman" w:cs="Times New Roman"/>
          <w:b/>
          <w:i/>
          <w:sz w:val="28"/>
          <w:szCs w:val="28"/>
          <w:lang w:val="en-US"/>
        </w:rPr>
        <w:t>abca</w:t>
      </w:r>
      <w:proofErr w:type="spellEnd"/>
      <w:r w:rsidRPr="0003242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A0B83">
        <w:rPr>
          <w:rFonts w:ascii="Times New Roman" w:hAnsi="Times New Roman" w:cs="Times New Roman"/>
          <w:sz w:val="28"/>
          <w:szCs w:val="28"/>
        </w:rPr>
        <w:t xml:space="preserve"> (периоды </w:t>
      </w:r>
      <w:proofErr w:type="spellStart"/>
      <w:r w:rsidR="001A0B83">
        <w:rPr>
          <w:rFonts w:ascii="Times New Roman" w:hAnsi="Times New Roman" w:cs="Times New Roman"/>
          <w:sz w:val="28"/>
          <w:szCs w:val="28"/>
        </w:rPr>
        <w:t>неповторные</w:t>
      </w:r>
      <w:proofErr w:type="spellEnd"/>
      <w:r w:rsidR="001A0B83">
        <w:rPr>
          <w:rFonts w:ascii="Times New Roman" w:hAnsi="Times New Roman" w:cs="Times New Roman"/>
          <w:sz w:val="28"/>
          <w:szCs w:val="28"/>
        </w:rPr>
        <w:t>, но во второй части дан вариант 1-го предложения 1- части)</w:t>
      </w:r>
    </w:p>
    <w:p w:rsidR="003B7DC0" w:rsidRPr="001A0B83" w:rsidRDefault="003B7DC0" w:rsidP="00615758">
      <w:pPr>
        <w:ind w:left="210"/>
        <w:rPr>
          <w:rFonts w:ascii="Times New Roman" w:hAnsi="Times New Roman" w:cs="Times New Roman"/>
          <w:sz w:val="28"/>
          <w:szCs w:val="28"/>
        </w:rPr>
      </w:pPr>
      <w:proofErr w:type="spellStart"/>
      <w:r w:rsidRPr="00032422">
        <w:rPr>
          <w:rFonts w:ascii="Times New Roman" w:hAnsi="Times New Roman" w:cs="Times New Roman"/>
          <w:b/>
          <w:i/>
          <w:sz w:val="28"/>
          <w:szCs w:val="28"/>
          <w:lang w:val="en-US"/>
        </w:rPr>
        <w:t>abcb</w:t>
      </w:r>
      <w:proofErr w:type="spellEnd"/>
      <w:r w:rsidRPr="0003242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A0B83">
        <w:rPr>
          <w:rFonts w:ascii="Times New Roman" w:hAnsi="Times New Roman" w:cs="Times New Roman"/>
          <w:sz w:val="28"/>
          <w:szCs w:val="28"/>
        </w:rPr>
        <w:t xml:space="preserve"> (оба периода </w:t>
      </w:r>
      <w:proofErr w:type="spellStart"/>
      <w:r w:rsidR="001A0B83">
        <w:rPr>
          <w:rFonts w:ascii="Times New Roman" w:hAnsi="Times New Roman" w:cs="Times New Roman"/>
          <w:sz w:val="28"/>
          <w:szCs w:val="28"/>
        </w:rPr>
        <w:t>неповторны</w:t>
      </w:r>
      <w:proofErr w:type="spellEnd"/>
      <w:r w:rsidR="001A0B83">
        <w:rPr>
          <w:rFonts w:ascii="Times New Roman" w:hAnsi="Times New Roman" w:cs="Times New Roman"/>
          <w:sz w:val="28"/>
          <w:szCs w:val="28"/>
        </w:rPr>
        <w:t>, но дан вариант 2-го предложения 1-го периода во втором)</w:t>
      </w:r>
    </w:p>
    <w:p w:rsidR="003B7DC0" w:rsidRDefault="003B7DC0" w:rsidP="00615758">
      <w:pPr>
        <w:ind w:left="210"/>
        <w:rPr>
          <w:rFonts w:ascii="Times New Roman" w:hAnsi="Times New Roman" w:cs="Times New Roman"/>
          <w:sz w:val="28"/>
          <w:szCs w:val="28"/>
        </w:rPr>
      </w:pPr>
      <w:proofErr w:type="gramStart"/>
      <w:r w:rsidRPr="00032422">
        <w:rPr>
          <w:rFonts w:ascii="Times New Roman" w:hAnsi="Times New Roman" w:cs="Times New Roman"/>
          <w:b/>
          <w:i/>
          <w:sz w:val="28"/>
          <w:szCs w:val="28"/>
          <w:lang w:val="en-US"/>
        </w:rPr>
        <w:t>aba</w:t>
      </w:r>
      <w:r w:rsidRPr="00BF2C1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032422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BF2C1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BF2C1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реже</w:t>
      </w:r>
      <w:r w:rsidRPr="00BF2C1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52E19" w:rsidRDefault="00652E19" w:rsidP="00615758">
      <w:pPr>
        <w:ind w:left="210"/>
        <w:rPr>
          <w:rFonts w:ascii="Times New Roman" w:hAnsi="Times New Roman" w:cs="Times New Roman"/>
          <w:sz w:val="28"/>
          <w:szCs w:val="28"/>
        </w:rPr>
      </w:pPr>
    </w:p>
    <w:p w:rsidR="00652E19" w:rsidRPr="00652E19" w:rsidRDefault="00652E19" w:rsidP="00615758">
      <w:pPr>
        <w:ind w:left="2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Простая 2-частная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безрепризная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форма:</w:t>
      </w:r>
    </w:p>
    <w:p w:rsidR="00032422" w:rsidRDefault="00032422" w:rsidP="00615758">
      <w:pPr>
        <w:ind w:left="210"/>
        <w:rPr>
          <w:rFonts w:ascii="Times New Roman" w:hAnsi="Times New Roman" w:cs="Times New Roman"/>
          <w:sz w:val="28"/>
          <w:szCs w:val="28"/>
        </w:rPr>
      </w:pPr>
    </w:p>
    <w:p w:rsidR="00032422" w:rsidRPr="00BF2C1C" w:rsidRDefault="00BF2C1C" w:rsidP="00615758">
      <w:pPr>
        <w:ind w:left="21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BF2C1C">
        <w:rPr>
          <w:rFonts w:ascii="Times New Roman" w:hAnsi="Times New Roman" w:cs="Times New Roman"/>
          <w:sz w:val="28"/>
          <w:szCs w:val="28"/>
        </w:rPr>
        <w:t>1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1- период повторный, второй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неповторный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44C7">
        <w:rPr>
          <w:rFonts w:ascii="Times New Roman" w:hAnsi="Times New Roman" w:cs="Times New Roman"/>
          <w:sz w:val="28"/>
          <w:szCs w:val="28"/>
        </w:rPr>
        <w:t xml:space="preserve"> М. Глинка. Романс «Не искушай».</w:t>
      </w:r>
    </w:p>
    <w:p w:rsidR="00BF2C1C" w:rsidRPr="00BF2C1C" w:rsidRDefault="00BF2C1C" w:rsidP="00615758">
      <w:pPr>
        <w:ind w:left="21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bcd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оба периода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неповторные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2C1C" w:rsidRPr="00BF2C1C" w:rsidRDefault="00BF2C1C" w:rsidP="00615758">
      <w:pPr>
        <w:ind w:left="21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BF2C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bb</w:t>
      </w:r>
      <w:r w:rsidRPr="00BF2C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оба периода повторные</w:t>
      </w:r>
      <w:r w:rsidR="002C44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44C7">
        <w:rPr>
          <w:rFonts w:ascii="Times New Roman" w:hAnsi="Times New Roman" w:cs="Times New Roman"/>
          <w:sz w:val="28"/>
          <w:szCs w:val="28"/>
        </w:rPr>
        <w:t xml:space="preserve"> П. И. Чайковский «Шарманщик  </w:t>
      </w:r>
      <w:proofErr w:type="spellStart"/>
      <w:r w:rsidR="002C44C7">
        <w:rPr>
          <w:rFonts w:ascii="Times New Roman" w:hAnsi="Times New Roman" w:cs="Times New Roman"/>
          <w:sz w:val="28"/>
          <w:szCs w:val="28"/>
        </w:rPr>
        <w:t>поет</w:t>
      </w:r>
      <w:proofErr w:type="spellEnd"/>
      <w:r w:rsidR="002C44C7">
        <w:rPr>
          <w:rFonts w:ascii="Times New Roman" w:hAnsi="Times New Roman" w:cs="Times New Roman"/>
          <w:sz w:val="28"/>
          <w:szCs w:val="28"/>
        </w:rPr>
        <w:t>».</w:t>
      </w:r>
    </w:p>
    <w:p w:rsidR="00BF2C1C" w:rsidRDefault="00BF2C1C" w:rsidP="00615758">
      <w:pPr>
        <w:ind w:left="21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abC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первый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неповторный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2- неделимый на предложения (развивающего типа)</w:t>
      </w:r>
      <w:r w:rsidR="009C360C">
        <w:rPr>
          <w:rFonts w:ascii="Times New Roman" w:hAnsi="Times New Roman" w:cs="Times New Roman"/>
          <w:sz w:val="28"/>
          <w:szCs w:val="28"/>
        </w:rPr>
        <w:t xml:space="preserve"> С. В. Рахманинов Романс «Утро»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B66" w:rsidRPr="00742BA8" w:rsidRDefault="00742BA8" w:rsidP="00742BA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742BA8">
        <w:rPr>
          <w:rFonts w:ascii="Times New Roman" w:hAnsi="Times New Roman" w:cs="Times New Roman"/>
          <w:b/>
          <w:sz w:val="28"/>
          <w:szCs w:val="28"/>
        </w:rPr>
        <w:t>Старинная двухчастная форма.</w:t>
      </w:r>
    </w:p>
    <w:p w:rsidR="00CD1B66" w:rsidRDefault="00CD1B66" w:rsidP="00615758">
      <w:pPr>
        <w:ind w:left="2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одной разновидностью 2-хчастной формы является </w:t>
      </w:r>
      <w:r w:rsidRPr="00CD1B66">
        <w:rPr>
          <w:rFonts w:ascii="Times New Roman" w:hAnsi="Times New Roman" w:cs="Times New Roman"/>
          <w:b/>
          <w:sz w:val="28"/>
          <w:szCs w:val="28"/>
        </w:rPr>
        <w:t>старинная двухчастная форма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D1B66">
        <w:rPr>
          <w:rFonts w:ascii="Times New Roman" w:hAnsi="Times New Roman" w:cs="Times New Roman"/>
          <w:sz w:val="28"/>
          <w:szCs w:val="28"/>
        </w:rPr>
        <w:t>В данной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D1B66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были написаны многие танцы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века 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алеманда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куранта,</w:t>
      </w:r>
      <w:r w:rsidR="00256A26">
        <w:rPr>
          <w:rFonts w:ascii="Times New Roman" w:hAnsi="Times New Roman" w:cs="Times New Roman"/>
          <w:sz w:val="28"/>
          <w:szCs w:val="28"/>
        </w:rPr>
        <w:t xml:space="preserve"> сарабанда, жига, </w:t>
      </w:r>
      <w:r>
        <w:rPr>
          <w:rFonts w:ascii="Times New Roman" w:hAnsi="Times New Roman" w:cs="Times New Roman"/>
          <w:sz w:val="28"/>
          <w:szCs w:val="28"/>
        </w:rPr>
        <w:t xml:space="preserve"> менуэт, гавот и др</w:t>
      </w:r>
      <w:r w:rsidR="00256A26">
        <w:rPr>
          <w:rFonts w:ascii="Times New Roman" w:hAnsi="Times New Roman" w:cs="Times New Roman"/>
          <w:sz w:val="28"/>
          <w:szCs w:val="28"/>
        </w:rPr>
        <w:t xml:space="preserve">.). </w:t>
      </w:r>
      <w:r>
        <w:rPr>
          <w:rFonts w:ascii="Times New Roman" w:hAnsi="Times New Roman" w:cs="Times New Roman"/>
          <w:sz w:val="28"/>
          <w:szCs w:val="28"/>
        </w:rPr>
        <w:t xml:space="preserve"> Она представляет собой простую двухчастную форму типа АА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которой 2-я часть вдвое или втрое больше чем 1-я, а первую можно охарактеризовать как </w:t>
      </w:r>
      <w:r w:rsidR="00165D13">
        <w:rPr>
          <w:rFonts w:ascii="Times New Roman" w:hAnsi="Times New Roman" w:cs="Times New Roman"/>
          <w:sz w:val="28"/>
          <w:szCs w:val="28"/>
        </w:rPr>
        <w:t>барочный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012B25">
        <w:rPr>
          <w:rFonts w:ascii="Times New Roman" w:hAnsi="Times New Roman" w:cs="Times New Roman"/>
          <w:sz w:val="28"/>
          <w:szCs w:val="28"/>
        </w:rPr>
        <w:t xml:space="preserve"> повторной структуры</w:t>
      </w:r>
      <w:r w:rsidR="00AF747B">
        <w:rPr>
          <w:rFonts w:ascii="Times New Roman" w:hAnsi="Times New Roman" w:cs="Times New Roman"/>
          <w:sz w:val="28"/>
          <w:szCs w:val="28"/>
        </w:rPr>
        <w:t xml:space="preserve"> или период</w:t>
      </w:r>
      <w:r w:rsidR="00AF747B" w:rsidRPr="00AF747B">
        <w:rPr>
          <w:rFonts w:ascii="Times New Roman" w:hAnsi="Times New Roman" w:cs="Times New Roman"/>
          <w:sz w:val="28"/>
          <w:szCs w:val="28"/>
        </w:rPr>
        <w:t xml:space="preserve"> </w:t>
      </w:r>
      <w:r w:rsidR="00AF747B">
        <w:rPr>
          <w:rFonts w:ascii="Times New Roman" w:hAnsi="Times New Roman" w:cs="Times New Roman"/>
          <w:sz w:val="28"/>
          <w:szCs w:val="28"/>
        </w:rPr>
        <w:t>импровизационного характера</w:t>
      </w:r>
      <w:r w:rsidR="00AF747B">
        <w:rPr>
          <w:rFonts w:ascii="Times New Roman" w:hAnsi="Times New Roman" w:cs="Times New Roman"/>
          <w:sz w:val="28"/>
          <w:szCs w:val="28"/>
        </w:rPr>
        <w:t xml:space="preserve">, на котором сказывалось </w:t>
      </w:r>
      <w:r w:rsidR="00FA5524">
        <w:rPr>
          <w:rFonts w:ascii="Times New Roman" w:hAnsi="Times New Roman" w:cs="Times New Roman"/>
          <w:sz w:val="28"/>
          <w:szCs w:val="28"/>
        </w:rPr>
        <w:t xml:space="preserve">влияние полифонической мелодики и </w:t>
      </w:r>
      <w:proofErr w:type="spellStart"/>
      <w:r w:rsidR="00FA5524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FA5524">
        <w:rPr>
          <w:rFonts w:ascii="Times New Roman" w:hAnsi="Times New Roman" w:cs="Times New Roman"/>
          <w:sz w:val="28"/>
          <w:szCs w:val="28"/>
        </w:rPr>
        <w:t xml:space="preserve"> развития. Это особое  строение первой части получило название – период типа </w:t>
      </w:r>
      <w:proofErr w:type="spellStart"/>
      <w:r w:rsidR="00FA5524">
        <w:rPr>
          <w:rFonts w:ascii="Times New Roman" w:hAnsi="Times New Roman" w:cs="Times New Roman"/>
          <w:sz w:val="28"/>
          <w:szCs w:val="28"/>
        </w:rPr>
        <w:t>развертывания</w:t>
      </w:r>
      <w:proofErr w:type="spellEnd"/>
      <w:r w:rsidR="00FA5524">
        <w:rPr>
          <w:rFonts w:ascii="Times New Roman" w:hAnsi="Times New Roman" w:cs="Times New Roman"/>
          <w:sz w:val="28"/>
          <w:szCs w:val="28"/>
        </w:rPr>
        <w:t xml:space="preserve">. В нем за сравнительно  коротким начальным ядром </w:t>
      </w:r>
      <w:r w:rsidR="00FA5524">
        <w:rPr>
          <w:rFonts w:ascii="Times New Roman" w:hAnsi="Times New Roman" w:cs="Times New Roman"/>
          <w:sz w:val="28"/>
          <w:szCs w:val="28"/>
        </w:rPr>
        <w:lastRenderedPageBreak/>
        <w:t xml:space="preserve">следует более длительное </w:t>
      </w:r>
      <w:proofErr w:type="spellStart"/>
      <w:r w:rsidR="00FA5524">
        <w:rPr>
          <w:rFonts w:ascii="Times New Roman" w:hAnsi="Times New Roman" w:cs="Times New Roman"/>
          <w:sz w:val="28"/>
          <w:szCs w:val="28"/>
        </w:rPr>
        <w:t>секвентно</w:t>
      </w:r>
      <w:proofErr w:type="spellEnd"/>
      <w:r w:rsidR="00FA5524">
        <w:rPr>
          <w:rFonts w:ascii="Times New Roman" w:hAnsi="Times New Roman" w:cs="Times New Roman"/>
          <w:sz w:val="28"/>
          <w:szCs w:val="28"/>
        </w:rPr>
        <w:t xml:space="preserve"> - модулирующее развитие, отличающееся постепенностью и непрерывностью и приводящее к полной каденции в побочной тональности: в мажоре – к </w:t>
      </w:r>
      <w:r w:rsidR="00FA552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A5524">
        <w:rPr>
          <w:rFonts w:ascii="Times New Roman" w:hAnsi="Times New Roman" w:cs="Times New Roman"/>
          <w:sz w:val="28"/>
          <w:szCs w:val="28"/>
        </w:rPr>
        <w:t xml:space="preserve">, в миноре к </w:t>
      </w:r>
      <w:r w:rsidR="00FA5524" w:rsidRPr="00FA552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A5524">
        <w:rPr>
          <w:rFonts w:ascii="Times New Roman" w:hAnsi="Times New Roman" w:cs="Times New Roman"/>
          <w:sz w:val="28"/>
          <w:szCs w:val="28"/>
        </w:rPr>
        <w:t xml:space="preserve"> или параллельному мажору. Вторая часть старинной двухчастно</w:t>
      </w:r>
      <w:r w:rsidR="00FA5524">
        <w:rPr>
          <w:rFonts w:ascii="Times New Roman" w:hAnsi="Times New Roman" w:cs="Times New Roman"/>
          <w:sz w:val="28"/>
          <w:szCs w:val="28"/>
        </w:rPr>
        <w:tab/>
        <w:t xml:space="preserve">й формы строилась на том же тематическом материале, что и </w:t>
      </w:r>
      <w:r w:rsidR="004245E8">
        <w:rPr>
          <w:rFonts w:ascii="Times New Roman" w:hAnsi="Times New Roman" w:cs="Times New Roman"/>
          <w:sz w:val="28"/>
          <w:szCs w:val="28"/>
        </w:rPr>
        <w:t xml:space="preserve">1-я. Но отличалась большей тональной неустойчивостью и обычно пре5восходила 1-ю часть по размерам. Начиналась она обычно теми же мотивами, что и 1-я, но в той тональности и с той гармонии, </w:t>
      </w:r>
      <w:r w:rsidR="004B485F">
        <w:rPr>
          <w:rFonts w:ascii="Times New Roman" w:hAnsi="Times New Roman" w:cs="Times New Roman"/>
          <w:sz w:val="28"/>
          <w:szCs w:val="28"/>
        </w:rPr>
        <w:t xml:space="preserve">которой заканчивалась 1-я часть, а затем происходило модулирование в </w:t>
      </w:r>
      <w:r w:rsidR="004B485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B485F" w:rsidRPr="004B485F">
        <w:rPr>
          <w:rFonts w:ascii="Times New Roman" w:hAnsi="Times New Roman" w:cs="Times New Roman"/>
          <w:sz w:val="28"/>
          <w:szCs w:val="28"/>
        </w:rPr>
        <w:t xml:space="preserve"> </w:t>
      </w:r>
      <w:r w:rsidR="004B485F">
        <w:rPr>
          <w:rFonts w:ascii="Times New Roman" w:hAnsi="Times New Roman" w:cs="Times New Roman"/>
          <w:sz w:val="28"/>
          <w:szCs w:val="28"/>
        </w:rPr>
        <w:t>сферу, после чего шла возвратная модуляция  в главную тональность.</w:t>
      </w:r>
      <w:r w:rsidR="007A2E21">
        <w:rPr>
          <w:rFonts w:ascii="Times New Roman" w:hAnsi="Times New Roman" w:cs="Times New Roman"/>
          <w:sz w:val="28"/>
          <w:szCs w:val="28"/>
        </w:rPr>
        <w:t xml:space="preserve"> </w:t>
      </w:r>
      <w:r w:rsidR="004B485F">
        <w:rPr>
          <w:rFonts w:ascii="Times New Roman" w:hAnsi="Times New Roman" w:cs="Times New Roman"/>
          <w:sz w:val="28"/>
          <w:szCs w:val="28"/>
        </w:rPr>
        <w:t xml:space="preserve">Особенно широко и разнообразно применялась развитая  старинная двухчастная форма в творчестве Д. </w:t>
      </w:r>
      <w:proofErr w:type="spellStart"/>
      <w:r w:rsidR="004B485F"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 w:rsidR="004B485F">
        <w:rPr>
          <w:rFonts w:ascii="Times New Roman" w:hAnsi="Times New Roman" w:cs="Times New Roman"/>
          <w:sz w:val="28"/>
          <w:szCs w:val="28"/>
        </w:rPr>
        <w:t>, в сонатах которого дифференциация тематических и тональных участков привела к появлению так называемой старосонатной формы.</w:t>
      </w:r>
    </w:p>
    <w:p w:rsidR="00B83627" w:rsidRPr="00742BA8" w:rsidRDefault="00556C92" w:rsidP="00B8362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742BA8">
        <w:rPr>
          <w:rFonts w:ascii="Times New Roman" w:hAnsi="Times New Roman" w:cs="Times New Roman"/>
          <w:b/>
          <w:sz w:val="28"/>
          <w:szCs w:val="28"/>
        </w:rPr>
        <w:t>Применение простой двухчастной формы в художественной практике.</w:t>
      </w:r>
    </w:p>
    <w:p w:rsidR="00556C92" w:rsidRDefault="00556C92" w:rsidP="00556C92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Простая двухчастная форма используется в разных значениях:</w:t>
      </w:r>
    </w:p>
    <w:p w:rsidR="00556C92" w:rsidRDefault="00556C92" w:rsidP="00556C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часть формы – в сложной двух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формах, как тема вариаций, куплет песенно-романсового жанра</w:t>
      </w:r>
      <w:r w:rsidR="00B20F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0FDB" w:rsidRDefault="00B20FDB" w:rsidP="00556C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самостоятельная форма - миниатюра.</w:t>
      </w:r>
    </w:p>
    <w:p w:rsidR="00BB0DF8" w:rsidRDefault="00B20FDB" w:rsidP="00B20FDB">
      <w:pPr>
        <w:pStyle w:val="a3"/>
        <w:ind w:left="12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20FDB"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веке</w:t>
      </w:r>
      <w:r w:rsidR="00BB0DF8">
        <w:rPr>
          <w:rFonts w:ascii="Times New Roman" w:hAnsi="Times New Roman" w:cs="Times New Roman"/>
          <w:sz w:val="28"/>
          <w:szCs w:val="28"/>
        </w:rPr>
        <w:t xml:space="preserve"> данная форма  была характерна для лендлеров, как часть формы в средних частях сонат В. Моцарта, Л. Бетховена, в инструментальных пьесах и песнях и романсах М. Глинки, П. Чайковского. </w:t>
      </w:r>
    </w:p>
    <w:p w:rsidR="00B20FDB" w:rsidRPr="00B20FDB" w:rsidRDefault="00BB0DF8" w:rsidP="00B20FDB">
      <w:pPr>
        <w:pStyle w:val="a3"/>
        <w:ind w:left="12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BB0DF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Х как самостоятельная структура – в лендлерах и песнях Ф. Шуберта, песнях Р. Шумана, М. Глинки, А. Даргомыжского</w:t>
      </w:r>
      <w:r w:rsidR="00F00F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B25" w:rsidRPr="00CD1B66" w:rsidRDefault="00012B25" w:rsidP="00615758">
      <w:pPr>
        <w:ind w:left="2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C1C" w:rsidRPr="00BF2C1C" w:rsidRDefault="00BF2C1C" w:rsidP="00615758">
      <w:pPr>
        <w:ind w:left="210"/>
        <w:rPr>
          <w:rFonts w:ascii="Times New Roman" w:hAnsi="Times New Roman" w:cs="Times New Roman"/>
          <w:sz w:val="28"/>
          <w:szCs w:val="28"/>
        </w:rPr>
      </w:pPr>
    </w:p>
    <w:p w:rsidR="00B8626E" w:rsidRPr="00BF2C1C" w:rsidRDefault="00B8626E" w:rsidP="00B8626E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</w:p>
    <w:p w:rsidR="00246630" w:rsidRPr="00BF2C1C" w:rsidRDefault="00246630" w:rsidP="00F87E4C">
      <w:pPr>
        <w:pStyle w:val="a3"/>
        <w:ind w:left="1590"/>
        <w:jc w:val="center"/>
        <w:rPr>
          <w:rFonts w:ascii="Times New Roman" w:hAnsi="Times New Roman" w:cs="Times New Roman"/>
          <w:sz w:val="28"/>
          <w:szCs w:val="28"/>
        </w:rPr>
      </w:pPr>
    </w:p>
    <w:p w:rsidR="00C549B2" w:rsidRPr="00BF2C1C" w:rsidRDefault="00C549B2" w:rsidP="00C549B2">
      <w:pPr>
        <w:pStyle w:val="a3"/>
        <w:ind w:left="1590"/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C549B2" w:rsidRPr="00BF2C1C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B78"/>
    <w:multiLevelType w:val="hybridMultilevel"/>
    <w:tmpl w:val="6A6299BC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25AA2594"/>
    <w:multiLevelType w:val="hybridMultilevel"/>
    <w:tmpl w:val="8E7CAD02"/>
    <w:lvl w:ilvl="0" w:tplc="89B68F22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3BB437A6"/>
    <w:multiLevelType w:val="hybridMultilevel"/>
    <w:tmpl w:val="AEA0E6BC"/>
    <w:lvl w:ilvl="0" w:tplc="47D669D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F130CD3"/>
    <w:multiLevelType w:val="hybridMultilevel"/>
    <w:tmpl w:val="C86A1F1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50E52DF9"/>
    <w:multiLevelType w:val="hybridMultilevel"/>
    <w:tmpl w:val="F0C082C2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6A602CB8"/>
    <w:multiLevelType w:val="hybridMultilevel"/>
    <w:tmpl w:val="B3A4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F081F"/>
    <w:multiLevelType w:val="hybridMultilevel"/>
    <w:tmpl w:val="7354FE36"/>
    <w:lvl w:ilvl="0" w:tplc="89B68F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23"/>
    <w:rsid w:val="00012B25"/>
    <w:rsid w:val="00027126"/>
    <w:rsid w:val="00032422"/>
    <w:rsid w:val="00035574"/>
    <w:rsid w:val="00040ADE"/>
    <w:rsid w:val="00044CD9"/>
    <w:rsid w:val="00050A04"/>
    <w:rsid w:val="000A0F50"/>
    <w:rsid w:val="000E7706"/>
    <w:rsid w:val="00107A30"/>
    <w:rsid w:val="0013120C"/>
    <w:rsid w:val="00143AAA"/>
    <w:rsid w:val="00165D13"/>
    <w:rsid w:val="00197ACB"/>
    <w:rsid w:val="001A0B83"/>
    <w:rsid w:val="001B4AAA"/>
    <w:rsid w:val="001C1D36"/>
    <w:rsid w:val="001D01DC"/>
    <w:rsid w:val="00210378"/>
    <w:rsid w:val="00233258"/>
    <w:rsid w:val="00246630"/>
    <w:rsid w:val="00256A26"/>
    <w:rsid w:val="0026076F"/>
    <w:rsid w:val="00272705"/>
    <w:rsid w:val="002A3A59"/>
    <w:rsid w:val="002C44C7"/>
    <w:rsid w:val="002F4160"/>
    <w:rsid w:val="00303A5E"/>
    <w:rsid w:val="003277D2"/>
    <w:rsid w:val="0036096E"/>
    <w:rsid w:val="00382B6C"/>
    <w:rsid w:val="003B7DC0"/>
    <w:rsid w:val="003E03E9"/>
    <w:rsid w:val="0040369F"/>
    <w:rsid w:val="004245E8"/>
    <w:rsid w:val="004640D7"/>
    <w:rsid w:val="00466A13"/>
    <w:rsid w:val="00466F86"/>
    <w:rsid w:val="00477B24"/>
    <w:rsid w:val="0048355F"/>
    <w:rsid w:val="004B485F"/>
    <w:rsid w:val="004D29DD"/>
    <w:rsid w:val="00513D81"/>
    <w:rsid w:val="005208F5"/>
    <w:rsid w:val="00530A82"/>
    <w:rsid w:val="00556C92"/>
    <w:rsid w:val="00580556"/>
    <w:rsid w:val="005B6B73"/>
    <w:rsid w:val="00615758"/>
    <w:rsid w:val="00622177"/>
    <w:rsid w:val="0064589F"/>
    <w:rsid w:val="00652E19"/>
    <w:rsid w:val="006B02BF"/>
    <w:rsid w:val="006B5C91"/>
    <w:rsid w:val="006C7F45"/>
    <w:rsid w:val="006D32EA"/>
    <w:rsid w:val="00700F53"/>
    <w:rsid w:val="00704133"/>
    <w:rsid w:val="00706B5D"/>
    <w:rsid w:val="00737942"/>
    <w:rsid w:val="00742BA8"/>
    <w:rsid w:val="007A2768"/>
    <w:rsid w:val="007A2E21"/>
    <w:rsid w:val="008131A0"/>
    <w:rsid w:val="00845962"/>
    <w:rsid w:val="00847391"/>
    <w:rsid w:val="008620A8"/>
    <w:rsid w:val="008A0411"/>
    <w:rsid w:val="00946957"/>
    <w:rsid w:val="00952423"/>
    <w:rsid w:val="009B416F"/>
    <w:rsid w:val="009C360C"/>
    <w:rsid w:val="00A11E55"/>
    <w:rsid w:val="00A16220"/>
    <w:rsid w:val="00A24B63"/>
    <w:rsid w:val="00A3013E"/>
    <w:rsid w:val="00AD4DB7"/>
    <w:rsid w:val="00AE10A9"/>
    <w:rsid w:val="00AE1BCE"/>
    <w:rsid w:val="00AF35AC"/>
    <w:rsid w:val="00AF747B"/>
    <w:rsid w:val="00B07978"/>
    <w:rsid w:val="00B13D0E"/>
    <w:rsid w:val="00B20FDB"/>
    <w:rsid w:val="00B27A59"/>
    <w:rsid w:val="00B57049"/>
    <w:rsid w:val="00B61E3C"/>
    <w:rsid w:val="00B74D35"/>
    <w:rsid w:val="00B83627"/>
    <w:rsid w:val="00B8626E"/>
    <w:rsid w:val="00BB0DF8"/>
    <w:rsid w:val="00BF2C1C"/>
    <w:rsid w:val="00C05563"/>
    <w:rsid w:val="00C157C2"/>
    <w:rsid w:val="00C17596"/>
    <w:rsid w:val="00C3013C"/>
    <w:rsid w:val="00C34870"/>
    <w:rsid w:val="00C549B2"/>
    <w:rsid w:val="00C653BD"/>
    <w:rsid w:val="00C67A3F"/>
    <w:rsid w:val="00C712F4"/>
    <w:rsid w:val="00C739CA"/>
    <w:rsid w:val="00CB0C93"/>
    <w:rsid w:val="00CC29F5"/>
    <w:rsid w:val="00CD1B66"/>
    <w:rsid w:val="00CF54FC"/>
    <w:rsid w:val="00D016F5"/>
    <w:rsid w:val="00D404CF"/>
    <w:rsid w:val="00D860AD"/>
    <w:rsid w:val="00DA2573"/>
    <w:rsid w:val="00E15B2A"/>
    <w:rsid w:val="00E32DDF"/>
    <w:rsid w:val="00E47EB4"/>
    <w:rsid w:val="00EA2BB0"/>
    <w:rsid w:val="00F00FE1"/>
    <w:rsid w:val="00F01D00"/>
    <w:rsid w:val="00F227BA"/>
    <w:rsid w:val="00F4431F"/>
    <w:rsid w:val="00F53CAE"/>
    <w:rsid w:val="00F87E4C"/>
    <w:rsid w:val="00FA5524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dcterms:created xsi:type="dcterms:W3CDTF">2020-04-22T11:15:00Z</dcterms:created>
  <dcterms:modified xsi:type="dcterms:W3CDTF">2020-04-22T12:08:00Z</dcterms:modified>
</cp:coreProperties>
</file>