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11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29F5" w:rsidRPr="00D404CF" w:rsidRDefault="00CC29F5" w:rsidP="00A11E55">
      <w:pPr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>по тем</w:t>
      </w:r>
      <w:r w:rsidR="000D1593">
        <w:rPr>
          <w:rFonts w:ascii="Times New Roman" w:hAnsi="Times New Roman" w:cs="Times New Roman"/>
          <w:sz w:val="28"/>
          <w:szCs w:val="28"/>
        </w:rPr>
        <w:t>ам 15, 16:</w:t>
      </w:r>
      <w:r w:rsidRPr="00D40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4CF">
        <w:rPr>
          <w:rFonts w:ascii="Times New Roman" w:hAnsi="Times New Roman" w:cs="Times New Roman"/>
          <w:b/>
          <w:sz w:val="28"/>
          <w:szCs w:val="28"/>
        </w:rPr>
        <w:t>«</w:t>
      </w:r>
      <w:r w:rsidR="000D1593">
        <w:rPr>
          <w:rFonts w:ascii="Times New Roman" w:hAnsi="Times New Roman" w:cs="Times New Roman"/>
          <w:b/>
          <w:sz w:val="28"/>
          <w:szCs w:val="28"/>
        </w:rPr>
        <w:t xml:space="preserve">Простая </w:t>
      </w:r>
      <w:proofErr w:type="spellStart"/>
      <w:r w:rsidR="000D1593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0D1593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Pr="00D404CF">
        <w:rPr>
          <w:rFonts w:ascii="Times New Roman" w:hAnsi="Times New Roman" w:cs="Times New Roman"/>
          <w:b/>
          <w:sz w:val="28"/>
          <w:szCs w:val="28"/>
        </w:rPr>
        <w:t>»</w:t>
      </w:r>
      <w:r w:rsidR="000D1593">
        <w:rPr>
          <w:rFonts w:ascii="Times New Roman" w:hAnsi="Times New Roman" w:cs="Times New Roman"/>
          <w:b/>
          <w:sz w:val="28"/>
          <w:szCs w:val="28"/>
        </w:rPr>
        <w:t>, «</w:t>
      </w:r>
      <w:proofErr w:type="gramEnd"/>
      <w:r w:rsidR="000D1593">
        <w:rPr>
          <w:rFonts w:ascii="Times New Roman" w:hAnsi="Times New Roman" w:cs="Times New Roman"/>
          <w:b/>
          <w:sz w:val="28"/>
          <w:szCs w:val="28"/>
        </w:rPr>
        <w:t xml:space="preserve">Разновидности простой </w:t>
      </w:r>
      <w:proofErr w:type="spellStart"/>
      <w:r w:rsidR="000D1593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="000D1593">
        <w:rPr>
          <w:rFonts w:ascii="Times New Roman" w:hAnsi="Times New Roman" w:cs="Times New Roman"/>
          <w:b/>
          <w:sz w:val="28"/>
          <w:szCs w:val="28"/>
        </w:rPr>
        <w:t xml:space="preserve"> формы: </w:t>
      </w:r>
      <w:proofErr w:type="spellStart"/>
      <w:r w:rsidR="000D1593">
        <w:rPr>
          <w:rFonts w:ascii="Times New Roman" w:hAnsi="Times New Roman" w:cs="Times New Roman"/>
          <w:b/>
          <w:sz w:val="28"/>
          <w:szCs w:val="28"/>
        </w:rPr>
        <w:t>трехпятичастная</w:t>
      </w:r>
      <w:proofErr w:type="spellEnd"/>
      <w:r w:rsidR="000D1593">
        <w:rPr>
          <w:rFonts w:ascii="Times New Roman" w:hAnsi="Times New Roman" w:cs="Times New Roman"/>
          <w:b/>
          <w:sz w:val="28"/>
          <w:szCs w:val="28"/>
        </w:rPr>
        <w:t xml:space="preserve"> и двойная </w:t>
      </w:r>
      <w:proofErr w:type="spellStart"/>
      <w:r w:rsidR="000D1593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0D1593">
        <w:rPr>
          <w:rFonts w:ascii="Times New Roman" w:hAnsi="Times New Roman" w:cs="Times New Roman"/>
          <w:b/>
          <w:sz w:val="28"/>
          <w:szCs w:val="28"/>
        </w:rPr>
        <w:t xml:space="preserve"> формы» 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4CF" w:rsidRPr="00D404CF">
        <w:rPr>
          <w:rFonts w:ascii="Times New Roman" w:hAnsi="Times New Roman" w:cs="Times New Roman"/>
          <w:sz w:val="28"/>
          <w:szCs w:val="28"/>
        </w:rPr>
        <w:t xml:space="preserve">для студентов 3 курса специальности </w:t>
      </w:r>
      <w:bookmarkStart w:id="0" w:name="_GoBack"/>
      <w:bookmarkEnd w:id="0"/>
      <w:r w:rsidR="00D404CF" w:rsidRPr="00D404CF">
        <w:rPr>
          <w:rFonts w:ascii="Times New Roman" w:hAnsi="Times New Roman" w:cs="Times New Roman"/>
          <w:sz w:val="28"/>
          <w:szCs w:val="28"/>
        </w:rPr>
        <w:t xml:space="preserve">53.02.06 «Хоровое </w:t>
      </w:r>
      <w:proofErr w:type="spellStart"/>
      <w:r w:rsidR="00D404CF" w:rsidRPr="00D404C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D404CF">
        <w:rPr>
          <w:rFonts w:ascii="Times New Roman" w:hAnsi="Times New Roman" w:cs="Times New Roman"/>
          <w:sz w:val="28"/>
          <w:szCs w:val="28"/>
        </w:rPr>
        <w:t>)</w:t>
      </w:r>
      <w:r w:rsidR="00A51C79">
        <w:rPr>
          <w:rFonts w:ascii="Times New Roman" w:hAnsi="Times New Roman" w:cs="Times New Roman"/>
          <w:sz w:val="28"/>
          <w:szCs w:val="28"/>
        </w:rPr>
        <w:t xml:space="preserve"> (16 неделя)</w:t>
      </w:r>
      <w:proofErr w:type="gramEnd"/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E4C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Простая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форма.</w:t>
      </w:r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592C1E" w:rsidRPr="00592C1E" w:rsidRDefault="00050A04" w:rsidP="00050A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2C1E">
        <w:rPr>
          <w:rFonts w:ascii="Times New Roman" w:hAnsi="Times New Roman" w:cs="Times New Roman"/>
          <w:b/>
          <w:sz w:val="28"/>
          <w:szCs w:val="28"/>
        </w:rPr>
        <w:t>Прост</w:t>
      </w:r>
      <w:r w:rsidR="00592C1E" w:rsidRPr="00592C1E">
        <w:rPr>
          <w:rFonts w:ascii="Times New Roman" w:hAnsi="Times New Roman" w:cs="Times New Roman"/>
          <w:b/>
          <w:sz w:val="28"/>
          <w:szCs w:val="28"/>
        </w:rPr>
        <w:t xml:space="preserve">ая </w:t>
      </w:r>
      <w:proofErr w:type="spellStart"/>
      <w:r w:rsidR="00592C1E" w:rsidRPr="00592C1E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592C1E" w:rsidRPr="00592C1E">
        <w:rPr>
          <w:rFonts w:ascii="Times New Roman" w:hAnsi="Times New Roman" w:cs="Times New Roman"/>
          <w:b/>
          <w:sz w:val="28"/>
          <w:szCs w:val="28"/>
        </w:rPr>
        <w:t xml:space="preserve"> форма. Общая характеристика.</w:t>
      </w:r>
      <w:r w:rsidRPr="0059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A04" w:rsidRPr="00592C1E" w:rsidRDefault="00050A04" w:rsidP="00592C1E">
      <w:pPr>
        <w:ind w:left="210"/>
        <w:rPr>
          <w:rFonts w:ascii="Times New Roman" w:hAnsi="Times New Roman" w:cs="Times New Roman"/>
          <w:sz w:val="28"/>
          <w:szCs w:val="28"/>
        </w:rPr>
      </w:pPr>
      <w:r w:rsidRPr="00592C1E">
        <w:rPr>
          <w:rFonts w:ascii="Times New Roman" w:hAnsi="Times New Roman" w:cs="Times New Roman"/>
          <w:sz w:val="28"/>
          <w:szCs w:val="28"/>
        </w:rPr>
        <w:t xml:space="preserve">По определению Л. А. </w:t>
      </w:r>
      <w:proofErr w:type="spellStart"/>
      <w:r w:rsidRPr="00592C1E"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="00737942" w:rsidRPr="00592C1E">
        <w:rPr>
          <w:rFonts w:ascii="Times New Roman" w:hAnsi="Times New Roman" w:cs="Times New Roman"/>
          <w:sz w:val="28"/>
          <w:szCs w:val="28"/>
        </w:rPr>
        <w:t xml:space="preserve">. «простой двух- или </w:t>
      </w:r>
      <w:proofErr w:type="spellStart"/>
      <w:r w:rsidR="00737942" w:rsidRPr="00592C1E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737942" w:rsidRPr="00592C1E">
        <w:rPr>
          <w:rFonts w:ascii="Times New Roman" w:hAnsi="Times New Roman" w:cs="Times New Roman"/>
          <w:sz w:val="28"/>
          <w:szCs w:val="28"/>
        </w:rPr>
        <w:t xml:space="preserve"> формой называется такая двух- или </w:t>
      </w:r>
      <w:proofErr w:type="spellStart"/>
      <w:r w:rsidR="00737942" w:rsidRPr="00592C1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737942" w:rsidRPr="00592C1E">
        <w:rPr>
          <w:rFonts w:ascii="Times New Roman" w:hAnsi="Times New Roman" w:cs="Times New Roman"/>
          <w:sz w:val="28"/>
          <w:szCs w:val="28"/>
        </w:rPr>
        <w:t xml:space="preserve"> форма, первая часть которой представляет собой период, а остальные части не содержат собой структур более сложных, нежели период».</w:t>
      </w:r>
      <w:r w:rsidR="00B8626E" w:rsidRPr="00592C1E">
        <w:rPr>
          <w:rFonts w:ascii="Times New Roman" w:hAnsi="Times New Roman" w:cs="Times New Roman"/>
          <w:sz w:val="28"/>
          <w:szCs w:val="28"/>
        </w:rPr>
        <w:t xml:space="preserve"> </w:t>
      </w:r>
      <w:r w:rsidR="00737942" w:rsidRPr="00592C1E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737942" w:rsidRPr="00592C1E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737942" w:rsidRPr="0059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942" w:rsidRPr="00592C1E">
        <w:rPr>
          <w:rFonts w:ascii="Times New Roman" w:hAnsi="Times New Roman" w:cs="Times New Roman"/>
          <w:sz w:val="28"/>
          <w:szCs w:val="28"/>
        </w:rPr>
        <w:t>нахзывает</w:t>
      </w:r>
      <w:proofErr w:type="spellEnd"/>
      <w:r w:rsidR="00737942" w:rsidRPr="00592C1E">
        <w:rPr>
          <w:rFonts w:ascii="Times New Roman" w:hAnsi="Times New Roman" w:cs="Times New Roman"/>
          <w:sz w:val="28"/>
          <w:szCs w:val="28"/>
        </w:rPr>
        <w:t xml:space="preserve"> такие формы </w:t>
      </w:r>
      <w:proofErr w:type="gramStart"/>
      <w:r w:rsidR="00737942" w:rsidRPr="00592C1E">
        <w:rPr>
          <w:rFonts w:ascii="Times New Roman" w:hAnsi="Times New Roman" w:cs="Times New Roman"/>
          <w:sz w:val="28"/>
          <w:szCs w:val="28"/>
        </w:rPr>
        <w:t>песенными</w:t>
      </w:r>
      <w:proofErr w:type="gramEnd"/>
      <w:r w:rsidR="00737942" w:rsidRPr="00592C1E">
        <w:rPr>
          <w:rFonts w:ascii="Times New Roman" w:hAnsi="Times New Roman" w:cs="Times New Roman"/>
          <w:sz w:val="28"/>
          <w:szCs w:val="28"/>
        </w:rPr>
        <w:t>, т. к. они сложились в песенно-танцевальных  жанрах.</w:t>
      </w:r>
      <w:r w:rsidR="00946957" w:rsidRPr="00592C1E">
        <w:rPr>
          <w:rFonts w:ascii="Times New Roman" w:hAnsi="Times New Roman" w:cs="Times New Roman"/>
          <w:sz w:val="28"/>
          <w:szCs w:val="28"/>
        </w:rPr>
        <w:t xml:space="preserve"> В, целом,</w:t>
      </w:r>
      <w:r w:rsidR="00737942" w:rsidRPr="00592C1E">
        <w:rPr>
          <w:rFonts w:ascii="Times New Roman" w:hAnsi="Times New Roman" w:cs="Times New Roman"/>
          <w:sz w:val="28"/>
          <w:szCs w:val="28"/>
        </w:rPr>
        <w:t xml:space="preserve"> </w:t>
      </w:r>
      <w:r w:rsidR="004640D7" w:rsidRPr="00592C1E">
        <w:rPr>
          <w:rFonts w:ascii="Times New Roman" w:hAnsi="Times New Roman" w:cs="Times New Roman"/>
          <w:sz w:val="28"/>
          <w:szCs w:val="28"/>
        </w:rPr>
        <w:t xml:space="preserve"> </w:t>
      </w:r>
      <w:r w:rsidR="00946957" w:rsidRPr="00592C1E">
        <w:rPr>
          <w:rFonts w:ascii="Times New Roman" w:hAnsi="Times New Roman" w:cs="Times New Roman"/>
          <w:sz w:val="28"/>
          <w:szCs w:val="28"/>
        </w:rPr>
        <w:t>д</w:t>
      </w:r>
      <w:r w:rsidR="004640D7" w:rsidRPr="00592C1E">
        <w:rPr>
          <w:rFonts w:ascii="Times New Roman" w:hAnsi="Times New Roman" w:cs="Times New Roman"/>
          <w:sz w:val="28"/>
          <w:szCs w:val="28"/>
        </w:rPr>
        <w:t>вух</w:t>
      </w:r>
      <w:r w:rsidR="00946957" w:rsidRPr="00592C1E">
        <w:rPr>
          <w:rFonts w:ascii="Times New Roman" w:hAnsi="Times New Roman" w:cs="Times New Roman"/>
          <w:sz w:val="28"/>
          <w:szCs w:val="28"/>
        </w:rPr>
        <w:t xml:space="preserve"> - </w:t>
      </w:r>
      <w:r w:rsidR="004640D7" w:rsidRPr="00592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0D7" w:rsidRPr="00592C1E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="004640D7" w:rsidRPr="00592C1E">
        <w:rPr>
          <w:rFonts w:ascii="Times New Roman" w:hAnsi="Times New Roman" w:cs="Times New Roman"/>
          <w:sz w:val="28"/>
          <w:szCs w:val="28"/>
        </w:rPr>
        <w:t xml:space="preserve"> формы инструментальной музык</w:t>
      </w:r>
      <w:r w:rsidR="00946957" w:rsidRPr="00592C1E">
        <w:rPr>
          <w:rFonts w:ascii="Times New Roman" w:hAnsi="Times New Roman" w:cs="Times New Roman"/>
          <w:sz w:val="28"/>
          <w:szCs w:val="28"/>
        </w:rPr>
        <w:t xml:space="preserve">и охватывают много разновидностей: простые, сложные, так называемые «промежуточные», включающие черты простых и сложных 2-х и  3-хчастных, а также </w:t>
      </w:r>
      <w:proofErr w:type="spellStart"/>
      <w:r w:rsidR="00946957" w:rsidRPr="00592C1E">
        <w:rPr>
          <w:rFonts w:ascii="Times New Roman" w:hAnsi="Times New Roman" w:cs="Times New Roman"/>
          <w:sz w:val="28"/>
          <w:szCs w:val="28"/>
        </w:rPr>
        <w:t>трех-пятичастные</w:t>
      </w:r>
      <w:proofErr w:type="spellEnd"/>
      <w:r w:rsidR="00946957" w:rsidRPr="00592C1E">
        <w:rPr>
          <w:rFonts w:ascii="Times New Roman" w:hAnsi="Times New Roman" w:cs="Times New Roman"/>
          <w:sz w:val="28"/>
          <w:szCs w:val="28"/>
        </w:rPr>
        <w:t xml:space="preserve"> их разновидности. Самым же простым вариантом остаются песенные формы, основанные  на комбинациях периодов.</w:t>
      </w:r>
      <w:r w:rsidR="00382B6C" w:rsidRPr="0059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D5" w:rsidRDefault="00E619D5" w:rsidP="00E619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19D5">
        <w:rPr>
          <w:rFonts w:ascii="Times New Roman" w:hAnsi="Times New Roman" w:cs="Times New Roman"/>
          <w:b/>
          <w:sz w:val="28"/>
          <w:szCs w:val="28"/>
        </w:rPr>
        <w:t>Особенности 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B46" w:rsidRDefault="00E619D5" w:rsidP="00E619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2B46" w:rsidRPr="004B2B46">
        <w:rPr>
          <w:rFonts w:ascii="Times New Roman" w:hAnsi="Times New Roman" w:cs="Times New Roman"/>
          <w:sz w:val="28"/>
          <w:szCs w:val="28"/>
        </w:rPr>
        <w:t>П</w:t>
      </w:r>
      <w:r w:rsidR="004B2B46">
        <w:rPr>
          <w:rFonts w:ascii="Times New Roman" w:hAnsi="Times New Roman" w:cs="Times New Roman"/>
          <w:sz w:val="28"/>
          <w:szCs w:val="28"/>
        </w:rPr>
        <w:t xml:space="preserve">ростая </w:t>
      </w:r>
      <w:proofErr w:type="spellStart"/>
      <w:r w:rsidR="004B2B46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4B2B46">
        <w:rPr>
          <w:rFonts w:ascii="Times New Roman" w:hAnsi="Times New Roman" w:cs="Times New Roman"/>
          <w:sz w:val="28"/>
          <w:szCs w:val="28"/>
        </w:rPr>
        <w:t xml:space="preserve"> форма – это такая форма, крайние части которой одинаковы по содержанию, а середина отличается. Ю. Н. </w:t>
      </w:r>
      <w:proofErr w:type="spellStart"/>
      <w:r w:rsidR="004B2B4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="004B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B46">
        <w:rPr>
          <w:rFonts w:ascii="Times New Roman" w:hAnsi="Times New Roman" w:cs="Times New Roman"/>
          <w:sz w:val="28"/>
          <w:szCs w:val="28"/>
        </w:rPr>
        <w:t>подчеркивает</w:t>
      </w:r>
      <w:proofErr w:type="spellEnd"/>
      <w:r w:rsidR="004B2B46">
        <w:rPr>
          <w:rFonts w:ascii="Times New Roman" w:hAnsi="Times New Roman" w:cs="Times New Roman"/>
          <w:sz w:val="28"/>
          <w:szCs w:val="28"/>
        </w:rPr>
        <w:t xml:space="preserve"> обязательную симметрию формы и    структуру, состоящую из 3 разделов: 1-й части (экспозиции), середины и репризы.</w:t>
      </w:r>
    </w:p>
    <w:p w:rsidR="008152CD" w:rsidRDefault="00E619D5" w:rsidP="00E619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52CD">
        <w:rPr>
          <w:rFonts w:ascii="Times New Roman" w:hAnsi="Times New Roman" w:cs="Times New Roman"/>
          <w:sz w:val="28"/>
          <w:szCs w:val="28"/>
        </w:rPr>
        <w:t xml:space="preserve">Исторически она выросла из простой двухчастной репризной формы, </w:t>
      </w:r>
      <w:proofErr w:type="spellStart"/>
      <w:r w:rsidR="008152C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8152CD">
        <w:rPr>
          <w:rFonts w:ascii="Times New Roman" w:hAnsi="Times New Roman" w:cs="Times New Roman"/>
          <w:sz w:val="28"/>
          <w:szCs w:val="28"/>
        </w:rPr>
        <w:t xml:space="preserve"> обособления и роста </w:t>
      </w:r>
      <w:proofErr w:type="spellStart"/>
      <w:r w:rsidR="008152C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8152CD">
        <w:rPr>
          <w:rFonts w:ascii="Times New Roman" w:hAnsi="Times New Roman" w:cs="Times New Roman"/>
          <w:sz w:val="28"/>
          <w:szCs w:val="28"/>
        </w:rPr>
        <w:t xml:space="preserve"> середины и репризы. Отличие </w:t>
      </w:r>
      <w:proofErr w:type="spellStart"/>
      <w:r w:rsidR="008152C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8152CD">
        <w:rPr>
          <w:rFonts w:ascii="Times New Roman" w:hAnsi="Times New Roman" w:cs="Times New Roman"/>
          <w:sz w:val="28"/>
          <w:szCs w:val="28"/>
        </w:rPr>
        <w:t xml:space="preserve"> от простой двухчастной репризной формы в том, что в репризе первый период повторяется полностью (</w:t>
      </w:r>
      <w:proofErr w:type="spellStart"/>
      <w:r w:rsidR="008152CD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="008152CD">
        <w:rPr>
          <w:rFonts w:ascii="Times New Roman" w:hAnsi="Times New Roman" w:cs="Times New Roman"/>
          <w:sz w:val="28"/>
          <w:szCs w:val="28"/>
        </w:rPr>
        <w:t>. – предложение в функции периода, уравновешивающееся  кодой).</w:t>
      </w:r>
    </w:p>
    <w:p w:rsidR="009D1035" w:rsidRDefault="009D1035" w:rsidP="00E619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Первая часть представляет собой простое построение – обычно период, редко – предложение.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(период) или излагаться более свободно (например, иметь разработочный характер или представлять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61FD" w:rsidRDefault="00A261FD" w:rsidP="00E619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расчлененной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слитной.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расчлененной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обычно повторяется первая часть, а затем вместе первая часть и реприза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неточное).</w:t>
      </w:r>
    </w:p>
    <w:p w:rsidR="003A2DEF" w:rsidRPr="004B2B46" w:rsidRDefault="003A2DEF" w:rsidP="004B2B46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3A2DEF" w:rsidRDefault="00615758" w:rsidP="003A2D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Разновидности</w:t>
      </w:r>
      <w:r w:rsidR="00B8626E" w:rsidRPr="00C653BD">
        <w:rPr>
          <w:rFonts w:ascii="Times New Roman" w:hAnsi="Times New Roman" w:cs="Times New Roman"/>
          <w:b/>
          <w:sz w:val="28"/>
          <w:szCs w:val="28"/>
        </w:rPr>
        <w:t xml:space="preserve"> простой </w:t>
      </w:r>
      <w:proofErr w:type="spellStart"/>
      <w:r w:rsidR="003A2DEF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="003A2DEF">
        <w:rPr>
          <w:rFonts w:ascii="Times New Roman" w:hAnsi="Times New Roman" w:cs="Times New Roman"/>
          <w:b/>
          <w:sz w:val="28"/>
          <w:szCs w:val="28"/>
        </w:rPr>
        <w:t xml:space="preserve"> формы.</w:t>
      </w:r>
    </w:p>
    <w:p w:rsidR="006C5F84" w:rsidRDefault="006C5F84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определяет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середина.</w:t>
      </w:r>
    </w:p>
    <w:p w:rsidR="00056A02" w:rsidRDefault="006C5F84" w:rsidP="006C5F84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Встречаются 3 типа середины: </w:t>
      </w:r>
      <w:r w:rsidRPr="00056A02">
        <w:rPr>
          <w:rFonts w:ascii="Times New Roman" w:hAnsi="Times New Roman" w:cs="Times New Roman"/>
          <w:b/>
          <w:sz w:val="28"/>
          <w:szCs w:val="28"/>
        </w:rPr>
        <w:t>разработочная,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6A02">
        <w:rPr>
          <w:rFonts w:ascii="Times New Roman" w:hAnsi="Times New Roman" w:cs="Times New Roman"/>
          <w:b/>
          <w:sz w:val="28"/>
          <w:szCs w:val="28"/>
        </w:rPr>
        <w:t>середина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02">
        <w:rPr>
          <w:rFonts w:ascii="Times New Roman" w:hAnsi="Times New Roman" w:cs="Times New Roman"/>
          <w:b/>
          <w:sz w:val="28"/>
          <w:szCs w:val="28"/>
        </w:rPr>
        <w:t>развития) и контрастная.</w:t>
      </w:r>
    </w:p>
    <w:p w:rsidR="006C5F84" w:rsidRPr="00056A02" w:rsidRDefault="006C5F84" w:rsidP="006C5F84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056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F84" w:rsidRDefault="006C5F84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056A02">
        <w:rPr>
          <w:rFonts w:ascii="Times New Roman" w:hAnsi="Times New Roman" w:cs="Times New Roman"/>
          <w:b/>
          <w:sz w:val="28"/>
          <w:szCs w:val="28"/>
        </w:rPr>
        <w:t>Разработочная середина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основе принципа разработки, подразумевающего </w:t>
      </w:r>
      <w:r w:rsidR="00C5291C">
        <w:rPr>
          <w:rFonts w:ascii="Times New Roman" w:hAnsi="Times New Roman" w:cs="Times New Roman"/>
          <w:sz w:val="28"/>
          <w:szCs w:val="28"/>
        </w:rPr>
        <w:t xml:space="preserve">мотивное дробление, </w:t>
      </w:r>
      <w:proofErr w:type="spellStart"/>
      <w:r w:rsidR="00C5291C">
        <w:rPr>
          <w:rFonts w:ascii="Times New Roman" w:hAnsi="Times New Roman" w:cs="Times New Roman"/>
          <w:sz w:val="28"/>
          <w:szCs w:val="28"/>
        </w:rPr>
        <w:t>секвенцирование</w:t>
      </w:r>
      <w:proofErr w:type="spellEnd"/>
      <w:r w:rsidR="00C5291C">
        <w:rPr>
          <w:rFonts w:ascii="Times New Roman" w:hAnsi="Times New Roman" w:cs="Times New Roman"/>
          <w:sz w:val="28"/>
          <w:szCs w:val="28"/>
        </w:rPr>
        <w:t>, модулирование,</w:t>
      </w:r>
      <w:r w:rsidR="00C5291C" w:rsidRPr="00C5291C">
        <w:rPr>
          <w:rFonts w:ascii="Times New Roman" w:hAnsi="Times New Roman" w:cs="Times New Roman"/>
          <w:sz w:val="28"/>
          <w:szCs w:val="28"/>
        </w:rPr>
        <w:t xml:space="preserve"> </w:t>
      </w:r>
      <w:r w:rsidR="00C5291C">
        <w:rPr>
          <w:rFonts w:ascii="Times New Roman" w:hAnsi="Times New Roman" w:cs="Times New Roman"/>
          <w:sz w:val="28"/>
          <w:szCs w:val="28"/>
        </w:rPr>
        <w:t>интенсивное</w:t>
      </w:r>
      <w:r w:rsidR="00C5291C">
        <w:rPr>
          <w:rFonts w:ascii="Times New Roman" w:hAnsi="Times New Roman" w:cs="Times New Roman"/>
          <w:sz w:val="28"/>
          <w:szCs w:val="28"/>
        </w:rPr>
        <w:t xml:space="preserve"> стремление к кульминации. </w:t>
      </w:r>
      <w:r w:rsidR="004C0AFA">
        <w:rPr>
          <w:rFonts w:ascii="Times New Roman" w:hAnsi="Times New Roman" w:cs="Times New Roman"/>
          <w:sz w:val="28"/>
          <w:szCs w:val="28"/>
        </w:rPr>
        <w:t xml:space="preserve">Для такой </w:t>
      </w:r>
      <w:r w:rsidR="004C0AFA">
        <w:rPr>
          <w:rFonts w:ascii="Times New Roman" w:hAnsi="Times New Roman" w:cs="Times New Roman"/>
          <w:sz w:val="28"/>
          <w:szCs w:val="28"/>
        </w:rPr>
        <w:lastRenderedPageBreak/>
        <w:t>середины</w:t>
      </w:r>
      <w:r w:rsidR="00056A02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4C0AFA">
        <w:rPr>
          <w:rFonts w:ascii="Times New Roman" w:hAnsi="Times New Roman" w:cs="Times New Roman"/>
          <w:sz w:val="28"/>
          <w:szCs w:val="28"/>
        </w:rPr>
        <w:t xml:space="preserve"> не характерна </w:t>
      </w:r>
      <w:proofErr w:type="spellStart"/>
      <w:r w:rsidR="004C0AFA">
        <w:rPr>
          <w:rFonts w:ascii="Times New Roman" w:hAnsi="Times New Roman" w:cs="Times New Roman"/>
          <w:sz w:val="28"/>
          <w:szCs w:val="28"/>
        </w:rPr>
        <w:t>четкая</w:t>
      </w:r>
      <w:proofErr w:type="spellEnd"/>
      <w:r w:rsidR="004C0AFA">
        <w:rPr>
          <w:rFonts w:ascii="Times New Roman" w:hAnsi="Times New Roman" w:cs="Times New Roman"/>
          <w:sz w:val="28"/>
          <w:szCs w:val="28"/>
        </w:rPr>
        <w:t xml:space="preserve"> структура, она более свободна, но в тематическом отношении не выходит за рамки  первого периода.</w:t>
      </w:r>
    </w:p>
    <w:p w:rsidR="00590CAC" w:rsidRPr="00D53900" w:rsidRDefault="00590CAC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590CA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90CAC">
        <w:rPr>
          <w:rFonts w:ascii="Times New Roman" w:hAnsi="Times New Roman" w:cs="Times New Roman"/>
          <w:sz w:val="28"/>
          <w:szCs w:val="28"/>
        </w:rPr>
        <w:t>И.Чайковский</w:t>
      </w:r>
      <w:proofErr w:type="spellEnd"/>
      <w:r w:rsidRPr="00590CAC">
        <w:rPr>
          <w:rFonts w:ascii="Times New Roman" w:hAnsi="Times New Roman" w:cs="Times New Roman"/>
          <w:sz w:val="28"/>
          <w:szCs w:val="28"/>
        </w:rPr>
        <w:t xml:space="preserve"> «Ноябрь. На тройке»</w:t>
      </w:r>
      <w:r>
        <w:rPr>
          <w:rFonts w:ascii="Times New Roman" w:hAnsi="Times New Roman" w:cs="Times New Roman"/>
          <w:sz w:val="28"/>
          <w:szCs w:val="28"/>
        </w:rPr>
        <w:t xml:space="preserve"> из цикла «Времена года».</w:t>
      </w:r>
      <w:r w:rsidR="00D53900">
        <w:rPr>
          <w:rFonts w:ascii="Times New Roman" w:hAnsi="Times New Roman" w:cs="Times New Roman"/>
          <w:sz w:val="28"/>
          <w:szCs w:val="28"/>
        </w:rPr>
        <w:t xml:space="preserve"> Форма схема А</w:t>
      </w:r>
      <w:r w:rsidR="00D5390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53900">
        <w:rPr>
          <w:rFonts w:ascii="Times New Roman" w:hAnsi="Times New Roman" w:cs="Times New Roman"/>
          <w:sz w:val="28"/>
          <w:szCs w:val="28"/>
        </w:rPr>
        <w:t>А, где</w:t>
      </w:r>
      <w:proofErr w:type="gramStart"/>
      <w:r w:rsidR="00D539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53900">
        <w:rPr>
          <w:rFonts w:ascii="Times New Roman" w:hAnsi="Times New Roman" w:cs="Times New Roman"/>
          <w:sz w:val="28"/>
          <w:szCs w:val="28"/>
        </w:rPr>
        <w:t xml:space="preserve"> – период.</w:t>
      </w:r>
    </w:p>
    <w:p w:rsidR="00A13ACF" w:rsidRDefault="00A13ACF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Середина типа развития (развивающая)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как бы продолжение основной темы. Она обычно содержит ту же структуру, что и первая часть.</w:t>
      </w:r>
      <w:r w:rsidR="00590CAC">
        <w:rPr>
          <w:rFonts w:ascii="Times New Roman" w:hAnsi="Times New Roman" w:cs="Times New Roman"/>
          <w:sz w:val="28"/>
          <w:szCs w:val="28"/>
        </w:rPr>
        <w:t xml:space="preserve"> Р. Шуман «Пьеро», «Арлекин» из цикла «Карнавал».</w:t>
      </w:r>
      <w:r w:rsidR="00D53900">
        <w:rPr>
          <w:rFonts w:ascii="Times New Roman" w:hAnsi="Times New Roman" w:cs="Times New Roman"/>
          <w:sz w:val="28"/>
          <w:szCs w:val="28"/>
        </w:rPr>
        <w:t xml:space="preserve"> АА</w:t>
      </w:r>
      <w:r w:rsidR="00D53900" w:rsidRPr="00D539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53900">
        <w:rPr>
          <w:rFonts w:ascii="Times New Roman" w:hAnsi="Times New Roman" w:cs="Times New Roman"/>
          <w:sz w:val="28"/>
          <w:szCs w:val="28"/>
        </w:rPr>
        <w:t>А.</w:t>
      </w:r>
    </w:p>
    <w:p w:rsidR="00A13ACF" w:rsidRDefault="00A13ACF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разработочной или развивающей серединой принято 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однотемными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т.к. в основе развития лежит материал первого периода.</w:t>
      </w:r>
    </w:p>
    <w:p w:rsidR="00A13ACF" w:rsidRDefault="00A13ACF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Реже встречаются простые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с </w:t>
      </w:r>
      <w:r w:rsidRPr="00A13ACF">
        <w:rPr>
          <w:rFonts w:ascii="Times New Roman" w:hAnsi="Times New Roman" w:cs="Times New Roman"/>
          <w:b/>
          <w:sz w:val="28"/>
          <w:szCs w:val="28"/>
        </w:rPr>
        <w:t>контрастной серединой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2A5D" w:rsidRPr="00A62A5D">
        <w:rPr>
          <w:rFonts w:ascii="Times New Roman" w:hAnsi="Times New Roman" w:cs="Times New Roman"/>
          <w:sz w:val="28"/>
          <w:szCs w:val="28"/>
        </w:rPr>
        <w:t>Их</w:t>
      </w:r>
      <w:r w:rsidR="00A62A5D">
        <w:rPr>
          <w:rFonts w:ascii="Times New Roman" w:hAnsi="Times New Roman" w:cs="Times New Roman"/>
          <w:sz w:val="28"/>
          <w:szCs w:val="28"/>
        </w:rPr>
        <w:t xml:space="preserve"> относят к </w:t>
      </w:r>
      <w:proofErr w:type="spellStart"/>
      <w:r w:rsidR="00A62A5D">
        <w:rPr>
          <w:rFonts w:ascii="Times New Roman" w:hAnsi="Times New Roman" w:cs="Times New Roman"/>
          <w:sz w:val="28"/>
          <w:szCs w:val="28"/>
        </w:rPr>
        <w:t>двухтемным</w:t>
      </w:r>
      <w:proofErr w:type="spellEnd"/>
      <w:r w:rsidR="00A62A5D">
        <w:rPr>
          <w:rFonts w:ascii="Times New Roman" w:hAnsi="Times New Roman" w:cs="Times New Roman"/>
          <w:sz w:val="28"/>
          <w:szCs w:val="28"/>
        </w:rPr>
        <w:t xml:space="preserve"> формам.</w:t>
      </w:r>
      <w:r w:rsidR="00590CAC">
        <w:rPr>
          <w:rFonts w:ascii="Times New Roman" w:hAnsi="Times New Roman" w:cs="Times New Roman"/>
          <w:sz w:val="28"/>
          <w:szCs w:val="28"/>
        </w:rPr>
        <w:t xml:space="preserve"> Р. Шуман </w:t>
      </w:r>
      <w:r w:rsidR="00B47F45">
        <w:rPr>
          <w:rFonts w:ascii="Times New Roman" w:hAnsi="Times New Roman" w:cs="Times New Roman"/>
          <w:sz w:val="28"/>
          <w:szCs w:val="28"/>
        </w:rPr>
        <w:t xml:space="preserve"> «</w:t>
      </w:r>
      <w:r w:rsidR="00590CAC">
        <w:rPr>
          <w:rFonts w:ascii="Times New Roman" w:hAnsi="Times New Roman" w:cs="Times New Roman"/>
          <w:sz w:val="28"/>
          <w:szCs w:val="28"/>
        </w:rPr>
        <w:t>Благородный вальс</w:t>
      </w:r>
      <w:r w:rsidR="00B47F45">
        <w:rPr>
          <w:rFonts w:ascii="Times New Roman" w:hAnsi="Times New Roman" w:cs="Times New Roman"/>
          <w:sz w:val="28"/>
          <w:szCs w:val="28"/>
        </w:rPr>
        <w:t>»</w:t>
      </w:r>
      <w:r w:rsidR="00590CAC">
        <w:rPr>
          <w:rFonts w:ascii="Times New Roman" w:hAnsi="Times New Roman" w:cs="Times New Roman"/>
          <w:sz w:val="28"/>
          <w:szCs w:val="28"/>
        </w:rPr>
        <w:t xml:space="preserve"> из цикла «Карнавал».</w:t>
      </w:r>
      <w:r w:rsidR="00912F24">
        <w:rPr>
          <w:rFonts w:ascii="Times New Roman" w:hAnsi="Times New Roman" w:cs="Times New Roman"/>
          <w:sz w:val="28"/>
          <w:szCs w:val="28"/>
        </w:rPr>
        <w:t xml:space="preserve"> АВА</w:t>
      </w:r>
    </w:p>
    <w:p w:rsidR="00A62A5D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Главная цель </w:t>
      </w:r>
      <w:r w:rsidRPr="00A62A5D">
        <w:rPr>
          <w:rFonts w:ascii="Times New Roman" w:hAnsi="Times New Roman" w:cs="Times New Roman"/>
          <w:b/>
          <w:sz w:val="28"/>
          <w:szCs w:val="28"/>
        </w:rPr>
        <w:t>репризы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(3-йчасти) – утвердить основную мысль.</w:t>
      </w:r>
    </w:p>
    <w:p w:rsidR="00A62A5D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Реприза может быть статической (</w:t>
      </w:r>
      <w:r w:rsidRPr="00A62A5D">
        <w:rPr>
          <w:rFonts w:ascii="Times New Roman" w:hAnsi="Times New Roman" w:cs="Times New Roman"/>
          <w:b/>
          <w:sz w:val="28"/>
          <w:szCs w:val="28"/>
        </w:rPr>
        <w:t>точной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A6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2A5D">
        <w:rPr>
          <w:rFonts w:ascii="Times New Roman" w:hAnsi="Times New Roman" w:cs="Times New Roman"/>
          <w:b/>
          <w:sz w:val="28"/>
          <w:szCs w:val="28"/>
        </w:rPr>
        <w:t>измененной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A02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могут быть  в фактуре, ритме, гармонии. </w:t>
      </w:r>
    </w:p>
    <w:p w:rsidR="00A62A5D" w:rsidRDefault="00A62A5D" w:rsidP="006C5F8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A62A5D">
        <w:rPr>
          <w:rFonts w:ascii="Times New Roman" w:hAnsi="Times New Roman" w:cs="Times New Roman"/>
          <w:b/>
          <w:sz w:val="28"/>
          <w:szCs w:val="28"/>
        </w:rPr>
        <w:t xml:space="preserve">Разновидности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измененных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A5D">
        <w:rPr>
          <w:rFonts w:ascii="Times New Roman" w:hAnsi="Times New Roman" w:cs="Times New Roman"/>
          <w:b/>
          <w:sz w:val="28"/>
          <w:szCs w:val="28"/>
        </w:rPr>
        <w:t>реприз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CA6" w:rsidRDefault="00580CA6" w:rsidP="00580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Варьированная</w:t>
      </w:r>
      <w:r w:rsidRPr="00580CA6">
        <w:rPr>
          <w:rFonts w:ascii="Times New Roman" w:hAnsi="Times New Roman" w:cs="Times New Roman"/>
          <w:sz w:val="28"/>
          <w:szCs w:val="28"/>
        </w:rPr>
        <w:t>;</w:t>
      </w:r>
    </w:p>
    <w:p w:rsidR="00580CA6" w:rsidRDefault="00580CA6" w:rsidP="00580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Динамическая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динамизированная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поднимает тему на более высокий уровень напряжения</w:t>
      </w:r>
      <w:r w:rsidR="00214306">
        <w:rPr>
          <w:rFonts w:ascii="Times New Roman" w:hAnsi="Times New Roman" w:cs="Times New Roman"/>
          <w:sz w:val="28"/>
          <w:szCs w:val="28"/>
        </w:rPr>
        <w:t xml:space="preserve"> (П. И. Чайковский «Ноябрь.</w:t>
      </w:r>
      <w:proofErr w:type="gramEnd"/>
      <w:r w:rsidR="00214306">
        <w:rPr>
          <w:rFonts w:ascii="Times New Roman" w:hAnsi="Times New Roman" w:cs="Times New Roman"/>
          <w:sz w:val="28"/>
          <w:szCs w:val="28"/>
        </w:rPr>
        <w:t xml:space="preserve"> На тройке» 1 часть</w:t>
      </w:r>
      <w:r w:rsidR="00E90F59">
        <w:rPr>
          <w:rFonts w:ascii="Times New Roman" w:hAnsi="Times New Roman" w:cs="Times New Roman"/>
          <w:sz w:val="28"/>
          <w:szCs w:val="28"/>
        </w:rPr>
        <w:t xml:space="preserve"> общей структуры</w:t>
      </w:r>
      <w:proofErr w:type="gramStart"/>
      <w:r w:rsidR="00214306">
        <w:rPr>
          <w:rFonts w:ascii="Times New Roman" w:hAnsi="Times New Roman" w:cs="Times New Roman"/>
          <w:sz w:val="28"/>
          <w:szCs w:val="28"/>
        </w:rPr>
        <w:t xml:space="preserve"> </w:t>
      </w:r>
      <w:r w:rsidR="00E90F59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0CA6" w:rsidRDefault="00214306" w:rsidP="00580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Синтетическая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4306">
        <w:rPr>
          <w:rFonts w:ascii="Times New Roman" w:hAnsi="Times New Roman" w:cs="Times New Roman"/>
          <w:sz w:val="28"/>
          <w:szCs w:val="28"/>
        </w:rPr>
        <w:t xml:space="preserve">совмещает </w:t>
      </w:r>
      <w:proofErr w:type="spellStart"/>
      <w:r w:rsidRPr="00214306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214306">
        <w:rPr>
          <w:rFonts w:ascii="Times New Roman" w:hAnsi="Times New Roman" w:cs="Times New Roman"/>
          <w:sz w:val="28"/>
          <w:szCs w:val="28"/>
        </w:rPr>
        <w:t xml:space="preserve"> и элементы двух разделов – экспозиции и контрастной середины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характерна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двухтемных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</w:t>
      </w:r>
      <w:r w:rsidR="00E90F59">
        <w:rPr>
          <w:rFonts w:ascii="Times New Roman" w:hAnsi="Times New Roman" w:cs="Times New Roman"/>
          <w:sz w:val="28"/>
          <w:szCs w:val="28"/>
        </w:rPr>
        <w:t xml:space="preserve"> ( М. П. Мусоргский «Два еврея, богатый и бедный»)</w:t>
      </w:r>
    </w:p>
    <w:p w:rsidR="00056A02" w:rsidRPr="00C53FE8" w:rsidRDefault="00214306" w:rsidP="00C53F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Тональная </w:t>
      </w:r>
      <w:r>
        <w:rPr>
          <w:rFonts w:ascii="Times New Roman" w:hAnsi="Times New Roman" w:cs="Times New Roman"/>
          <w:sz w:val="28"/>
          <w:szCs w:val="28"/>
        </w:rPr>
        <w:t>(очень редко) – тональность возвращается, а тематические элементы меняются</w:t>
      </w:r>
      <w:r w:rsidR="00E90F59">
        <w:rPr>
          <w:rFonts w:ascii="Times New Roman" w:hAnsi="Times New Roman" w:cs="Times New Roman"/>
          <w:sz w:val="28"/>
          <w:szCs w:val="28"/>
        </w:rPr>
        <w:t xml:space="preserve"> (Ф. Шуберт «Спокойно спи» из цикла «Зимний путь», куплет).</w:t>
      </w:r>
      <w:proofErr w:type="gramEnd"/>
    </w:p>
    <w:p w:rsidR="00B8626E" w:rsidRPr="003A2DEF" w:rsidRDefault="00B8626E" w:rsidP="003A2DEF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3A2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627" w:rsidRPr="00742BA8" w:rsidRDefault="00556C92" w:rsidP="00B836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2BA8">
        <w:rPr>
          <w:rFonts w:ascii="Times New Roman" w:hAnsi="Times New Roman" w:cs="Times New Roman"/>
          <w:b/>
          <w:sz w:val="28"/>
          <w:szCs w:val="28"/>
        </w:rPr>
        <w:t xml:space="preserve">Применение простой </w:t>
      </w:r>
      <w:proofErr w:type="spellStart"/>
      <w:r w:rsidR="005123DA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742BA8">
        <w:rPr>
          <w:rFonts w:ascii="Times New Roman" w:hAnsi="Times New Roman" w:cs="Times New Roman"/>
          <w:b/>
          <w:sz w:val="28"/>
          <w:szCs w:val="28"/>
        </w:rPr>
        <w:t xml:space="preserve"> формы в художественной практике.</w:t>
      </w:r>
    </w:p>
    <w:p w:rsidR="00556C92" w:rsidRDefault="00556C92" w:rsidP="00556C9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</w:t>
      </w:r>
      <w:proofErr w:type="spellStart"/>
      <w:r w:rsidR="005123DA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5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используется в разных значениях:</w:t>
      </w:r>
    </w:p>
    <w:p w:rsidR="00C53FE8" w:rsidRDefault="00C53FE8" w:rsidP="00C53F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миниатюра  (отдельная или в цикле);</w:t>
      </w:r>
    </w:p>
    <w:p w:rsidR="005847F2" w:rsidRDefault="005847F2" w:rsidP="00C53F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часть более сложной формы (сложной 2- частной,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темы симфоний, рефрен или эпизоды в классическом или свободном рондо и т.д.);</w:t>
      </w:r>
    </w:p>
    <w:p w:rsidR="00C53FE8" w:rsidRDefault="005847F2" w:rsidP="00C53F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часть  сонатно-симфонического цикла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этом случае, простая трехчастная форма очень больших размеров  благодаря использованию сложных и сложных составных периодов</w:t>
      </w:r>
      <w:r w:rsidR="00501008">
        <w:rPr>
          <w:rFonts w:ascii="Times New Roman" w:hAnsi="Times New Roman" w:cs="Times New Roman"/>
          <w:sz w:val="28"/>
          <w:szCs w:val="28"/>
        </w:rPr>
        <w:t>. С. В. Рахманинов Концерт № 2 для фортепиано с оркестром, ч. 2, П. И. Чайковский  Симфония № 6, финал.</w:t>
      </w:r>
    </w:p>
    <w:p w:rsidR="008D03F2" w:rsidRDefault="008D03F2" w:rsidP="00C53FE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камерно-вокальном творчестве (в песнях Ф. Шуберта, Р. Шумана, романсах П. И. Чайковского, С. В, Рахманинова и др.)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B8626E" w:rsidRDefault="00A51C79" w:rsidP="00B8626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A51C79">
        <w:rPr>
          <w:rFonts w:ascii="Times New Roman" w:hAnsi="Times New Roman" w:cs="Times New Roman"/>
          <w:b/>
          <w:sz w:val="28"/>
          <w:szCs w:val="28"/>
        </w:rPr>
        <w:t xml:space="preserve">Разновидности простой </w:t>
      </w:r>
      <w:proofErr w:type="spellStart"/>
      <w:r w:rsidRPr="00A51C79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A51C79">
        <w:rPr>
          <w:rFonts w:ascii="Times New Roman" w:hAnsi="Times New Roman" w:cs="Times New Roman"/>
          <w:b/>
          <w:sz w:val="28"/>
          <w:szCs w:val="28"/>
        </w:rPr>
        <w:t xml:space="preserve"> формы: </w:t>
      </w:r>
      <w:proofErr w:type="spellStart"/>
      <w:r w:rsidRPr="00A51C79">
        <w:rPr>
          <w:rFonts w:ascii="Times New Roman" w:hAnsi="Times New Roman" w:cs="Times New Roman"/>
          <w:b/>
          <w:sz w:val="28"/>
          <w:szCs w:val="28"/>
        </w:rPr>
        <w:t>трехпятичастная</w:t>
      </w:r>
      <w:proofErr w:type="spellEnd"/>
      <w:r w:rsidRPr="00A51C79">
        <w:rPr>
          <w:rFonts w:ascii="Times New Roman" w:hAnsi="Times New Roman" w:cs="Times New Roman"/>
          <w:b/>
          <w:sz w:val="28"/>
          <w:szCs w:val="28"/>
        </w:rPr>
        <w:t xml:space="preserve"> и двойная </w:t>
      </w:r>
      <w:proofErr w:type="spellStart"/>
      <w:r w:rsidRPr="00A51C79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A51C79">
        <w:rPr>
          <w:rFonts w:ascii="Times New Roman" w:hAnsi="Times New Roman" w:cs="Times New Roman"/>
          <w:b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2E6A" w:rsidRDefault="00572E6A" w:rsidP="00B8626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572E6A" w:rsidRDefault="00572E6A" w:rsidP="00B8626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 простых форм посредством видоизменения структур,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разновидности. Одной из таких форм является </w:t>
      </w:r>
      <w:proofErr w:type="spellStart"/>
      <w:r w:rsidRPr="00572E6A">
        <w:rPr>
          <w:rFonts w:ascii="Times New Roman" w:hAnsi="Times New Roman" w:cs="Times New Roman"/>
          <w:b/>
          <w:sz w:val="28"/>
          <w:szCs w:val="28"/>
        </w:rPr>
        <w:t>трех-пятичастная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форма. По определению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трех-пятичастная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представляет собой развитие, усложнение простой формы посредством точного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видоизмененного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повторения частей или целого. Обычно образуется на основе куплетной формы, где 2-й куплет повторяет структуру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первого, а третий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сокращен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АВАВА, т.е. повторяются части – середина и реприза. Таким образом, не 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  исполнении получается чередование пяти частей,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этом не нарушается.</w:t>
      </w:r>
      <w:r w:rsidR="007D0CE3">
        <w:rPr>
          <w:rFonts w:ascii="Times New Roman" w:hAnsi="Times New Roman" w:cs="Times New Roman"/>
          <w:sz w:val="28"/>
          <w:szCs w:val="28"/>
        </w:rPr>
        <w:t xml:space="preserve"> М. И. Глинка «Ночной зефир».</w:t>
      </w:r>
    </w:p>
    <w:p w:rsidR="00D00F8F" w:rsidRDefault="00D00F8F" w:rsidP="00B8626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7D0CE3" w:rsidRDefault="00D00F8F" w:rsidP="00B8626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подобное повторение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существенными изменениями (варьирование, транспонирование,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развитием музыкального материала), такая форма называется </w:t>
      </w:r>
      <w:r w:rsidRPr="00D00F8F">
        <w:rPr>
          <w:rFonts w:ascii="Times New Roman" w:hAnsi="Times New Roman" w:cs="Times New Roman"/>
          <w:b/>
          <w:sz w:val="28"/>
          <w:szCs w:val="28"/>
        </w:rPr>
        <w:t xml:space="preserve">двойной </w:t>
      </w:r>
    </w:p>
    <w:p w:rsidR="00D00F8F" w:rsidRDefault="00D00F8F" w:rsidP="00B8626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0F8F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7D0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F8F" w:rsidRDefault="00D00F8F" w:rsidP="00B8626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D00F8F" w:rsidRDefault="00D00F8F" w:rsidP="00B8626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трехчастность</w:t>
      </w:r>
      <w:proofErr w:type="spellEnd"/>
    </w:p>
    <w:p w:rsidR="00D00F8F" w:rsidRDefault="00D00F8F" w:rsidP="00B8626E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D00F8F" w:rsidRPr="00572E6A" w:rsidRDefault="00D00F8F" w:rsidP="00D00F8F">
      <w:pPr>
        <w:pStyle w:val="a3"/>
        <w:ind w:left="1278" w:firstLine="138"/>
        <w:rPr>
          <w:rFonts w:ascii="Times New Roman" w:hAnsi="Times New Roman" w:cs="Times New Roman"/>
          <w:sz w:val="28"/>
          <w:szCs w:val="28"/>
        </w:rPr>
      </w:pPr>
      <w:r w:rsidRPr="00D00F8F">
        <w:rPr>
          <w:rFonts w:ascii="Times New Roman" w:hAnsi="Times New Roman" w:cs="Times New Roman"/>
          <w:b/>
          <w:i/>
          <w:sz w:val="28"/>
          <w:szCs w:val="28"/>
        </w:rPr>
        <w:t>А + В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D00F8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D00F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+ В + 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246630" w:rsidRPr="00BF2C1C" w:rsidRDefault="00246630" w:rsidP="00F87E4C">
      <w:pPr>
        <w:pStyle w:val="a3"/>
        <w:ind w:left="1590"/>
        <w:jc w:val="center"/>
        <w:rPr>
          <w:rFonts w:ascii="Times New Roman" w:hAnsi="Times New Roman" w:cs="Times New Roman"/>
          <w:sz w:val="28"/>
          <w:szCs w:val="28"/>
        </w:rPr>
      </w:pPr>
    </w:p>
    <w:p w:rsidR="00C549B2" w:rsidRDefault="00D00F8F" w:rsidP="00C549B2">
      <w:pPr>
        <w:pStyle w:val="a3"/>
        <w:ind w:left="1590"/>
        <w:rPr>
          <w:rFonts w:ascii="Times New Roman" w:hAnsi="Times New Roman" w:cs="Times New Roman"/>
          <w:b/>
          <w:sz w:val="28"/>
          <w:szCs w:val="28"/>
        </w:rPr>
      </w:pPr>
      <w:r w:rsidRPr="00D00F8F">
        <w:rPr>
          <w:rFonts w:ascii="Times New Roman" w:hAnsi="Times New Roman" w:cs="Times New Roman"/>
          <w:b/>
          <w:sz w:val="28"/>
          <w:szCs w:val="28"/>
        </w:rPr>
        <w:t xml:space="preserve">            2-я </w:t>
      </w:r>
      <w:proofErr w:type="spellStart"/>
      <w:r w:rsidRPr="00D00F8F">
        <w:rPr>
          <w:rFonts w:ascii="Times New Roman" w:hAnsi="Times New Roman" w:cs="Times New Roman"/>
          <w:b/>
          <w:sz w:val="28"/>
          <w:szCs w:val="28"/>
        </w:rPr>
        <w:t>трехчастнос</w:t>
      </w:r>
      <w:r w:rsidR="0069525B">
        <w:rPr>
          <w:rFonts w:ascii="Times New Roman" w:hAnsi="Times New Roman" w:cs="Times New Roman"/>
          <w:b/>
          <w:sz w:val="28"/>
          <w:szCs w:val="28"/>
        </w:rPr>
        <w:t>т</w:t>
      </w:r>
      <w:r w:rsidRPr="00D00F8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</w:p>
    <w:p w:rsidR="007D0CE3" w:rsidRDefault="007D0CE3" w:rsidP="00C549B2">
      <w:pPr>
        <w:pStyle w:val="a3"/>
        <w:ind w:left="1590"/>
        <w:rPr>
          <w:rFonts w:ascii="Times New Roman" w:hAnsi="Times New Roman" w:cs="Times New Roman"/>
          <w:b/>
          <w:sz w:val="28"/>
          <w:szCs w:val="28"/>
        </w:rPr>
      </w:pPr>
    </w:p>
    <w:p w:rsidR="007D0CE3" w:rsidRDefault="007D0CE3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 w:rsidRPr="007D0CE3">
        <w:rPr>
          <w:rFonts w:ascii="Times New Roman" w:hAnsi="Times New Roman" w:cs="Times New Roman"/>
          <w:sz w:val="28"/>
          <w:szCs w:val="28"/>
        </w:rPr>
        <w:t>Л. Бетховен</w:t>
      </w:r>
      <w:r>
        <w:rPr>
          <w:rFonts w:ascii="Times New Roman" w:hAnsi="Times New Roman" w:cs="Times New Roman"/>
          <w:sz w:val="28"/>
          <w:szCs w:val="28"/>
        </w:rPr>
        <w:t xml:space="preserve"> Соната № 15, ч. 2 (АВА</w:t>
      </w:r>
      <w:r w:rsidRPr="007D0C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0C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C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03F2" w:rsidRDefault="008D03F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p w:rsidR="008D03F2" w:rsidRDefault="008D03F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Яркими примерами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трех-пятичастной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</w:t>
      </w:r>
      <w:r>
        <w:rPr>
          <w:rFonts w:ascii="Times New Roman" w:hAnsi="Times New Roman" w:cs="Times New Roman"/>
          <w:sz w:val="28"/>
          <w:szCs w:val="28"/>
        </w:rPr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</w:t>
      </w:r>
      <w:r>
        <w:rPr>
          <w:rFonts w:ascii="Times New Roman" w:hAnsi="Times New Roman" w:cs="Times New Roman"/>
          <w:sz w:val="28"/>
          <w:szCs w:val="28"/>
        </w:rPr>
        <w:t>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могут служить: </w:t>
      </w:r>
    </w:p>
    <w:p w:rsidR="008D03F2" w:rsidRDefault="008D03F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«Сомнение» М. И. Глинки;</w:t>
      </w:r>
    </w:p>
    <w:p w:rsidR="008D03F2" w:rsidRDefault="008D03F2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Ноктюрна № 15, </w:t>
      </w:r>
      <w:r w:rsidRPr="008D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Ф. Шопена</w:t>
      </w:r>
      <w:r w:rsidR="00F53005">
        <w:rPr>
          <w:rFonts w:ascii="Times New Roman" w:hAnsi="Times New Roman" w:cs="Times New Roman"/>
          <w:sz w:val="28"/>
          <w:szCs w:val="28"/>
        </w:rPr>
        <w:t>;</w:t>
      </w:r>
    </w:p>
    <w:p w:rsidR="00F53005" w:rsidRDefault="00F53005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«Забытый вальс»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F5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Ноктюрн</w:t>
      </w:r>
      <w:r>
        <w:rPr>
          <w:rFonts w:ascii="Times New Roman" w:hAnsi="Times New Roman" w:cs="Times New Roman"/>
          <w:sz w:val="28"/>
          <w:szCs w:val="28"/>
        </w:rPr>
        <w:t xml:space="preserve">  № 3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Листа; </w:t>
      </w:r>
    </w:p>
    <w:p w:rsidR="00F53005" w:rsidRDefault="00F53005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Ф. Шопена, ор. 25 № 11;</w:t>
      </w:r>
    </w:p>
    <w:p w:rsidR="00F53005" w:rsidRPr="00F53005" w:rsidRDefault="00F53005" w:rsidP="00C549B2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С. Прокофьева, ор. 65 № 10 и др.</w:t>
      </w:r>
    </w:p>
    <w:sectPr w:rsidR="00F53005" w:rsidRPr="00F5300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2ED31EC0"/>
    <w:multiLevelType w:val="hybridMultilevel"/>
    <w:tmpl w:val="C38ED2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BB437A6"/>
    <w:multiLevelType w:val="hybridMultilevel"/>
    <w:tmpl w:val="EEB8AD3C"/>
    <w:lvl w:ilvl="0" w:tplc="6B68D02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0D737C"/>
    <w:multiLevelType w:val="hybridMultilevel"/>
    <w:tmpl w:val="57A0F6C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27126"/>
    <w:rsid w:val="00032422"/>
    <w:rsid w:val="00035574"/>
    <w:rsid w:val="00040ADE"/>
    <w:rsid w:val="00044CD9"/>
    <w:rsid w:val="00050A04"/>
    <w:rsid w:val="00056A02"/>
    <w:rsid w:val="000A0F50"/>
    <w:rsid w:val="000D1593"/>
    <w:rsid w:val="000E7706"/>
    <w:rsid w:val="00107A30"/>
    <w:rsid w:val="0013120C"/>
    <w:rsid w:val="00143AAA"/>
    <w:rsid w:val="00165D13"/>
    <w:rsid w:val="00197ACB"/>
    <w:rsid w:val="001A0B83"/>
    <w:rsid w:val="001B4AAA"/>
    <w:rsid w:val="001C1D36"/>
    <w:rsid w:val="001D01DC"/>
    <w:rsid w:val="00210378"/>
    <w:rsid w:val="00214306"/>
    <w:rsid w:val="00233258"/>
    <w:rsid w:val="00246630"/>
    <w:rsid w:val="00256A26"/>
    <w:rsid w:val="0026076F"/>
    <w:rsid w:val="00272705"/>
    <w:rsid w:val="002A3A59"/>
    <w:rsid w:val="002C44C7"/>
    <w:rsid w:val="002F4160"/>
    <w:rsid w:val="00303A5E"/>
    <w:rsid w:val="003277D2"/>
    <w:rsid w:val="0036096E"/>
    <w:rsid w:val="00382B6C"/>
    <w:rsid w:val="003A2DEF"/>
    <w:rsid w:val="003B7DC0"/>
    <w:rsid w:val="003E03E9"/>
    <w:rsid w:val="0040369F"/>
    <w:rsid w:val="004245E8"/>
    <w:rsid w:val="004640D7"/>
    <w:rsid w:val="00466A13"/>
    <w:rsid w:val="00466F86"/>
    <w:rsid w:val="00477B24"/>
    <w:rsid w:val="0048355F"/>
    <w:rsid w:val="004B2B46"/>
    <w:rsid w:val="004B485F"/>
    <w:rsid w:val="004C0AFA"/>
    <w:rsid w:val="004D29DD"/>
    <w:rsid w:val="00501008"/>
    <w:rsid w:val="005123DA"/>
    <w:rsid w:val="00513D81"/>
    <w:rsid w:val="005208F5"/>
    <w:rsid w:val="00530A82"/>
    <w:rsid w:val="00556C92"/>
    <w:rsid w:val="00572E6A"/>
    <w:rsid w:val="00580556"/>
    <w:rsid w:val="00580CA6"/>
    <w:rsid w:val="005847F2"/>
    <w:rsid w:val="00590CAC"/>
    <w:rsid w:val="00592C1E"/>
    <w:rsid w:val="005B6B73"/>
    <w:rsid w:val="005C1937"/>
    <w:rsid w:val="00615758"/>
    <w:rsid w:val="00622177"/>
    <w:rsid w:val="0064589F"/>
    <w:rsid w:val="00652E19"/>
    <w:rsid w:val="0069525B"/>
    <w:rsid w:val="006B02BF"/>
    <w:rsid w:val="006B5C91"/>
    <w:rsid w:val="006C5F84"/>
    <w:rsid w:val="006C7F45"/>
    <w:rsid w:val="006D32EA"/>
    <w:rsid w:val="00700F53"/>
    <w:rsid w:val="00704133"/>
    <w:rsid w:val="00706B5D"/>
    <w:rsid w:val="00737942"/>
    <w:rsid w:val="00742BA8"/>
    <w:rsid w:val="007A2768"/>
    <w:rsid w:val="007A2E21"/>
    <w:rsid w:val="007D0CE3"/>
    <w:rsid w:val="008131A0"/>
    <w:rsid w:val="008152CD"/>
    <w:rsid w:val="00845962"/>
    <w:rsid w:val="00847391"/>
    <w:rsid w:val="008620A8"/>
    <w:rsid w:val="008A0411"/>
    <w:rsid w:val="008D03F2"/>
    <w:rsid w:val="00912F24"/>
    <w:rsid w:val="00946957"/>
    <w:rsid w:val="00952423"/>
    <w:rsid w:val="009B416F"/>
    <w:rsid w:val="009C360C"/>
    <w:rsid w:val="009D1035"/>
    <w:rsid w:val="00A11E55"/>
    <w:rsid w:val="00A13ACF"/>
    <w:rsid w:val="00A16220"/>
    <w:rsid w:val="00A24B63"/>
    <w:rsid w:val="00A261FD"/>
    <w:rsid w:val="00A3013E"/>
    <w:rsid w:val="00A51C79"/>
    <w:rsid w:val="00A62A5D"/>
    <w:rsid w:val="00AD4DB7"/>
    <w:rsid w:val="00AE10A9"/>
    <w:rsid w:val="00AE1BCE"/>
    <w:rsid w:val="00AF35AC"/>
    <w:rsid w:val="00AF747B"/>
    <w:rsid w:val="00B07978"/>
    <w:rsid w:val="00B13D0E"/>
    <w:rsid w:val="00B20FDB"/>
    <w:rsid w:val="00B27A59"/>
    <w:rsid w:val="00B47F45"/>
    <w:rsid w:val="00B57049"/>
    <w:rsid w:val="00B61E3C"/>
    <w:rsid w:val="00B74D35"/>
    <w:rsid w:val="00B83627"/>
    <w:rsid w:val="00B8626E"/>
    <w:rsid w:val="00BB0DF8"/>
    <w:rsid w:val="00BF2C1C"/>
    <w:rsid w:val="00C05563"/>
    <w:rsid w:val="00C157C2"/>
    <w:rsid w:val="00C17596"/>
    <w:rsid w:val="00C3013C"/>
    <w:rsid w:val="00C34870"/>
    <w:rsid w:val="00C5291C"/>
    <w:rsid w:val="00C53FE8"/>
    <w:rsid w:val="00C549B2"/>
    <w:rsid w:val="00C653BD"/>
    <w:rsid w:val="00C67A3F"/>
    <w:rsid w:val="00C712F4"/>
    <w:rsid w:val="00C739CA"/>
    <w:rsid w:val="00CB0C93"/>
    <w:rsid w:val="00CC29F5"/>
    <w:rsid w:val="00CD1B66"/>
    <w:rsid w:val="00CF54FC"/>
    <w:rsid w:val="00D00F8F"/>
    <w:rsid w:val="00D016F5"/>
    <w:rsid w:val="00D404CF"/>
    <w:rsid w:val="00D53900"/>
    <w:rsid w:val="00D860AD"/>
    <w:rsid w:val="00DA2573"/>
    <w:rsid w:val="00E15B2A"/>
    <w:rsid w:val="00E32DDF"/>
    <w:rsid w:val="00E47EB4"/>
    <w:rsid w:val="00E619D5"/>
    <w:rsid w:val="00E90F59"/>
    <w:rsid w:val="00EA2BB0"/>
    <w:rsid w:val="00F00FE1"/>
    <w:rsid w:val="00F01D00"/>
    <w:rsid w:val="00F227BA"/>
    <w:rsid w:val="00F4431F"/>
    <w:rsid w:val="00F53005"/>
    <w:rsid w:val="00F53CAE"/>
    <w:rsid w:val="00F87E4C"/>
    <w:rsid w:val="00FA552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2020-05-08T11:41:00Z</dcterms:created>
  <dcterms:modified xsi:type="dcterms:W3CDTF">2020-05-08T13:52:00Z</dcterms:modified>
</cp:coreProperties>
</file>