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Инструм. исполнительство</w:t>
      </w:r>
    </w:p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Вокальное искусство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Хоровое дирижирование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НМК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31.01 – 05.02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7D6F65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 xml:space="preserve">Тема: </w:t>
      </w:r>
    </w:p>
    <w:p w:rsidR="00E13ACE" w:rsidRPr="007D6F65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>«Былины, скоморошины, духовный стих.</w:t>
      </w:r>
    </w:p>
    <w:p w:rsidR="00E13ACE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>Воплощение эпической традиции в русской музыке»</w:t>
      </w:r>
    </w:p>
    <w:p w:rsidR="007D6F65" w:rsidRDefault="007D6F65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6F65" w:rsidRPr="00D33A3A" w:rsidRDefault="007D6F65" w:rsidP="007D6F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 устном народном творчестве многих народов особенно выделяются героические повествования о далёком историческом прошлом, действующими лицами которых обычно являлись герои – носители типичных черт характера народа. В сокровищницу мировой литературы вошли древнегреческие поэмы Гомера «Илиада», «Одиссея», русские былины, скандинавские саги, немецкая «Песня о нибелунгах», французская  «Песня о Роланде», армянский эпос «Давид Сасунский».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Появление и развитие русского богатырского эпоса относится ко времени расцвета Киевской Руси (Х-Х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вв.), государства, становление которого произошло в </w:t>
      </w:r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</w:rPr>
        <w:t xml:space="preserve">Х веке. К концу Х века Киев становится одним из самых крупных городов по всей территории Восточной Европы.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Былины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это героико-эпические произведения, отразившие события русской истории с Х по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D33A3A">
        <w:rPr>
          <w:rFonts w:ascii="Times New Roman" w:hAnsi="Times New Roman" w:cs="Times New Roman"/>
          <w:sz w:val="24"/>
          <w:szCs w:val="28"/>
        </w:rPr>
        <w:t xml:space="preserve"> века. Кроме того, былины – это музыкально-поэтические произведения с устоявшейся системой образов и стилистических признаков.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Термин «былина» – научного происхождения, введён в 30-х годах 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Х века фольклористом Сахаровым на основании выражения из «Слова о полку Игореве»: «Начати же ся той песне по былинам сего времени», т.е. по былям.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33A3A">
        <w:rPr>
          <w:rFonts w:ascii="Times New Roman" w:hAnsi="Times New Roman" w:cs="Times New Roman"/>
          <w:sz w:val="24"/>
          <w:szCs w:val="28"/>
        </w:rPr>
        <w:t>Былина имела различные названия в народе в различных регионах: на севере она называлась «старина», «старинка», «старинушка», «быль», «бывальщина»; на юге – «досельные песни»; в казачьей среде – «богатырские», «староотецкие», «давнишние песни».</w:t>
      </w:r>
      <w:proofErr w:type="gramEnd"/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были распространены по всей Руси. В 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П веке эпическая поэзия под влиянием светской и церковной властей почти исчезла на юге и в центре России, но сохранилась на Севере, куда была занесена скоморохами.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Былины исполнялись одарёнными народными певцами –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сказителями</w:t>
      </w:r>
      <w:r w:rsidRPr="00D33A3A">
        <w:rPr>
          <w:rFonts w:ascii="Times New Roman" w:hAnsi="Times New Roman" w:cs="Times New Roman"/>
          <w:sz w:val="24"/>
          <w:szCs w:val="28"/>
        </w:rPr>
        <w:t>. К числу талантливых исполнителей можно отнести отца и сына Рябининых, Ирину Федосову, облик которой и исполнение дважды описывал М.Горький в очерке «Вопленица» и в романе «Жизнь Клима Самгина».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исполнялись в спокойной, неторопливой манере. Напевы не закреплялись за определенными текстами. Это были типовые напевы – формулы.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Существуют две традиции исполнения: сольная (сказывание и пение) и хоровая. Сольная манера характерна для северных областей, сопровождается игрой на гуслях. Южная традиция хоровая, характеризуется широкой песенной манерой.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Содержанием былин времён Киевской Руси явилось описание подвигов русских богатырей в борьбе с кочевниками (половцы, печенеги – </w:t>
      </w:r>
      <w:r w:rsidRPr="00D33A3A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ХП вв., татары, монголы – ХШ-Х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вв.), служба на заставе богатырской, антагонизм между князьями, боярами и народом в лице богатырей.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Основная идея былин (киевских) – идея защиты Родины, призыв к объединению русского государства («Слово о полку Игореве»).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Главные герои Киевских былин.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lastRenderedPageBreak/>
        <w:t>Русские богатыри в былинах предстают положительными героями, которые сильнее князя с его дружиной. Они являются выразителями лучших черт русского народа – мужества, храбрости, доброты, широты души.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Три богатыря: Илья Муромец, Добрыня Никитич, Алеша Попович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Старший – Илья Муромец – богатырь из среды крестьян; первым подвигом, которого была работа при расчистке лесного участка под пашню.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Добрыня Никитич – названный брат Ильи Муромца, сподвижник. Он храбр и прям. В былинах он борется со змеем, злой чародейкой.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Алеша Попович – младший богатырь. Смелый, сильный, находчивый, побеждает Тугарина Змеевича.</w:t>
      </w:r>
      <w:r w:rsidR="00D33A3A">
        <w:rPr>
          <w:rFonts w:ascii="Times New Roman" w:hAnsi="Times New Roman" w:cs="Times New Roman"/>
          <w:sz w:val="24"/>
          <w:szCs w:val="28"/>
        </w:rPr>
        <w:t xml:space="preserve"> </w:t>
      </w:r>
      <w:r w:rsidRPr="00D33A3A">
        <w:rPr>
          <w:rFonts w:ascii="Times New Roman" w:hAnsi="Times New Roman" w:cs="Times New Roman"/>
          <w:sz w:val="24"/>
          <w:szCs w:val="28"/>
        </w:rPr>
        <w:t>Также воплощаются образы богатырей Святогора, Микулы Селяниновича, Вольги Святославича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 отрицательных образах часто выступают фантастические персо</w:t>
      </w:r>
      <w:r w:rsidR="00D33A3A">
        <w:rPr>
          <w:rFonts w:ascii="Times New Roman" w:hAnsi="Times New Roman" w:cs="Times New Roman"/>
          <w:sz w:val="24"/>
          <w:szCs w:val="28"/>
        </w:rPr>
        <w:t xml:space="preserve">нажи, олицетворяющие злую силу: </w:t>
      </w:r>
      <w:r w:rsidRPr="00D33A3A">
        <w:rPr>
          <w:rFonts w:ascii="Times New Roman" w:hAnsi="Times New Roman" w:cs="Times New Roman"/>
          <w:sz w:val="24"/>
          <w:szCs w:val="28"/>
        </w:rPr>
        <w:t xml:space="preserve">Соловей-разбойник, Идолище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поганое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, Змей крылатый.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не воспроизводят события с исторической точностью. Для них характерна форма легенды, предания.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Действие большинства былин относится ко времени княжения Владимира Святославича (Владимира-Крас</w:t>
      </w:r>
      <w:r w:rsidR="00A44FCA" w:rsidRPr="00D33A3A">
        <w:rPr>
          <w:rFonts w:ascii="Times New Roman" w:hAnsi="Times New Roman" w:cs="Times New Roman"/>
          <w:sz w:val="24"/>
          <w:szCs w:val="28"/>
        </w:rPr>
        <w:t>но Солнышко)–конец Х – нач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="00A44FCA" w:rsidRPr="00D33A3A">
        <w:rPr>
          <w:rFonts w:ascii="Times New Roman" w:hAnsi="Times New Roman" w:cs="Times New Roman"/>
          <w:sz w:val="24"/>
          <w:szCs w:val="28"/>
        </w:rPr>
        <w:t>в</w:t>
      </w:r>
      <w:r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Наряду с богатырскими былинами о подвигах, в былинном эпосе ХП-Х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веков большое значение приобретают темы общественного и семейного быта. Действующими лицами были уже не богатыри: это Соловей Будимирович, Садко, Василий Буслаев в былинах Новгородского цикла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 (</w:t>
      </w:r>
      <w:r w:rsidRPr="00D33A3A">
        <w:rPr>
          <w:rFonts w:ascii="Times New Roman" w:hAnsi="Times New Roman" w:cs="Times New Roman"/>
          <w:sz w:val="24"/>
          <w:szCs w:val="28"/>
        </w:rPr>
        <w:t>ХШ-Х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="00A44FCA" w:rsidRPr="00D33A3A">
        <w:rPr>
          <w:rFonts w:ascii="Times New Roman" w:hAnsi="Times New Roman" w:cs="Times New Roman"/>
          <w:sz w:val="24"/>
          <w:szCs w:val="28"/>
        </w:rPr>
        <w:t>вв.).</w:t>
      </w:r>
      <w:r w:rsidRPr="00D33A3A">
        <w:rPr>
          <w:rFonts w:ascii="Times New Roman" w:hAnsi="Times New Roman" w:cs="Times New Roman"/>
          <w:sz w:val="24"/>
          <w:szCs w:val="28"/>
        </w:rPr>
        <w:t xml:space="preserve"> Центром Русского государства становится Новгород. В былинах нашли отражение характерные черты жизни большого торгового города: – вечевые собрания, кул</w:t>
      </w:r>
      <w:r w:rsidR="00A44FCA" w:rsidRPr="00D33A3A">
        <w:rPr>
          <w:rFonts w:ascii="Times New Roman" w:hAnsi="Times New Roman" w:cs="Times New Roman"/>
          <w:sz w:val="24"/>
          <w:szCs w:val="28"/>
        </w:rPr>
        <w:t>ачные бои, пиры торговых гостей.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Герои – люди смек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алистые, смелые, предприимчивые.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Садко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гусляр, который с помощью морского царя становится богатым торговым гостем. В Новгороде в 1167 году построил церковь. Кроме того, он музыкант, скоморох. Силой своего таланта он покоряет стихийные силы природы.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Особенности поэтического текста</w:t>
      </w:r>
      <w:r w:rsidRPr="00D33A3A">
        <w:rPr>
          <w:rFonts w:ascii="Times New Roman" w:hAnsi="Times New Roman" w:cs="Times New Roman"/>
          <w:sz w:val="24"/>
          <w:szCs w:val="28"/>
        </w:rPr>
        <w:t>:</w:t>
      </w:r>
    </w:p>
    <w:p w:rsidR="007D6F65" w:rsidRPr="00D33A3A" w:rsidRDefault="00A44FCA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Эпитеты, сравнения, п</w:t>
      </w:r>
      <w:r w:rsidR="007D6F65" w:rsidRPr="00D33A3A">
        <w:rPr>
          <w:rFonts w:ascii="Times New Roman" w:hAnsi="Times New Roman" w:cs="Times New Roman"/>
          <w:sz w:val="24"/>
          <w:szCs w:val="28"/>
        </w:rPr>
        <w:t>риём трёхкратного повтора, как в сказках.</w:t>
      </w:r>
    </w:p>
    <w:p w:rsidR="007D6F65" w:rsidRPr="00D33A3A" w:rsidRDefault="00A44FCA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Приём гиперболы,</w:t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 используется для характеристики героев и их подвигов.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Подробное описание событий.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Зачин</w:t>
      </w:r>
      <w:r w:rsidR="00A44FCA" w:rsidRPr="00D33A3A">
        <w:rPr>
          <w:rFonts w:ascii="Times New Roman" w:hAnsi="Times New Roman" w:cs="Times New Roman"/>
          <w:sz w:val="24"/>
          <w:szCs w:val="28"/>
        </w:rPr>
        <w:t>ы (вступления) – описание пира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,</w:t>
      </w:r>
      <w:r w:rsidRPr="00D33A3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оспевание красоты родной земли.</w:t>
      </w:r>
    </w:p>
    <w:p w:rsidR="007D6F65" w:rsidRPr="00D33A3A" w:rsidRDefault="007D6F65" w:rsidP="00D33A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Послесловие (заключение) – о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тношение автора к 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рассказанному</w:t>
      </w:r>
      <w:proofErr w:type="gramEnd"/>
      <w:r w:rsidR="00A44FCA"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Северные былины.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1.Сольная манера исполнения.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2.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Свободная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речитация в сопровождении игры на гуслях.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3.Стиховая импровизационность.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4.Тексты – 300-600 строк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и более).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5.Характер спокойный, величавый, напевный, декламационный (размеренный сказ с речевыми интонациями).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6.Диапазон узкий (4-6).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7.Преобладание секундового мелодического действия (эпизодические скачки).</w:t>
      </w:r>
    </w:p>
    <w:p w:rsidR="007D6F65" w:rsidRPr="00D33A3A" w:rsidRDefault="00050F87" w:rsidP="00D33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8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Метро-ритм</w:t>
      </w:r>
      <w:r w:rsidR="007D6F65" w:rsidRPr="00D33A3A">
        <w:rPr>
          <w:rFonts w:ascii="Times New Roman" w:hAnsi="Times New Roman" w:cs="Times New Roman"/>
          <w:sz w:val="24"/>
          <w:szCs w:val="28"/>
        </w:rPr>
        <w:t>ическа</w:t>
      </w:r>
      <w:r w:rsidRPr="00D33A3A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свобода, подчинённость тексту, </w:t>
      </w:r>
      <w:r w:rsidR="007D6F65" w:rsidRPr="00D33A3A">
        <w:rPr>
          <w:rFonts w:ascii="Times New Roman" w:hAnsi="Times New Roman" w:cs="Times New Roman"/>
          <w:sz w:val="24"/>
          <w:szCs w:val="28"/>
        </w:rPr>
        <w:t>смена метр</w:t>
      </w:r>
      <w:r w:rsidRPr="00D33A3A">
        <w:rPr>
          <w:rFonts w:ascii="Times New Roman" w:hAnsi="Times New Roman" w:cs="Times New Roman"/>
          <w:sz w:val="24"/>
          <w:szCs w:val="28"/>
        </w:rPr>
        <w:t>а, равномерность длительностей.</w:t>
      </w:r>
    </w:p>
    <w:p w:rsidR="007D6F65" w:rsidRPr="00D33A3A" w:rsidRDefault="007D6F65" w:rsidP="006764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Южные и среднерусские былины</w:t>
      </w:r>
      <w:r w:rsidR="00676441" w:rsidRPr="00D33A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2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>Характер распевный, лирический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3</w:t>
      </w:r>
      <w:r w:rsidR="007D6F65" w:rsidRPr="00D33A3A">
        <w:rPr>
          <w:rFonts w:ascii="Times New Roman" w:hAnsi="Times New Roman" w:cs="Times New Roman"/>
          <w:sz w:val="24"/>
          <w:szCs w:val="28"/>
        </w:rPr>
        <w:t>.Секундовое движение сочетается с ходами на ч4-ч5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4</w:t>
      </w:r>
      <w:r w:rsidR="007D6F65" w:rsidRPr="00D33A3A">
        <w:rPr>
          <w:rFonts w:ascii="Times New Roman" w:hAnsi="Times New Roman" w:cs="Times New Roman"/>
          <w:sz w:val="24"/>
          <w:szCs w:val="28"/>
        </w:rPr>
        <w:t>.Диапазон широкий (ч8 и шире)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5.Лад часто без</w:t>
      </w:r>
      <w:r w:rsidR="007D6F65" w:rsidRPr="00D33A3A">
        <w:rPr>
          <w:rFonts w:ascii="Times New Roman" w:hAnsi="Times New Roman" w:cs="Times New Roman"/>
          <w:sz w:val="24"/>
          <w:szCs w:val="28"/>
        </w:rPr>
        <w:t>полутоновый.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6</w:t>
      </w:r>
      <w:r w:rsidR="007D6F65" w:rsidRPr="00D33A3A">
        <w:rPr>
          <w:rFonts w:ascii="Times New Roman" w:hAnsi="Times New Roman" w:cs="Times New Roman"/>
          <w:sz w:val="24"/>
          <w:szCs w:val="28"/>
        </w:rPr>
        <w:t>.Часто подголосочный тип многоголосия.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7</w:t>
      </w:r>
      <w:r w:rsidR="007D6F65" w:rsidRPr="00D33A3A">
        <w:rPr>
          <w:rFonts w:ascii="Times New Roman" w:hAnsi="Times New Roman" w:cs="Times New Roman"/>
          <w:sz w:val="24"/>
          <w:szCs w:val="28"/>
        </w:rPr>
        <w:t>.Не свойственна стихотворная импровизация.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8</w:t>
      </w:r>
      <w:r w:rsidR="007D6F65" w:rsidRPr="00D33A3A">
        <w:rPr>
          <w:rFonts w:ascii="Times New Roman" w:hAnsi="Times New Roman" w:cs="Times New Roman"/>
          <w:sz w:val="24"/>
          <w:szCs w:val="28"/>
        </w:rPr>
        <w:t>.Постоянный метр.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9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="00676441" w:rsidRPr="00D33A3A">
        <w:rPr>
          <w:rFonts w:ascii="Times New Roman" w:hAnsi="Times New Roman" w:cs="Times New Roman"/>
          <w:sz w:val="24"/>
          <w:szCs w:val="28"/>
        </w:rPr>
        <w:t>С</w:t>
      </w:r>
      <w:r w:rsidR="007D6F65" w:rsidRPr="00D33A3A">
        <w:rPr>
          <w:rFonts w:ascii="Times New Roman" w:hAnsi="Times New Roman" w:cs="Times New Roman"/>
          <w:sz w:val="24"/>
          <w:szCs w:val="28"/>
        </w:rPr>
        <w:t>трофическая структура.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33A3A">
        <w:rPr>
          <w:rFonts w:ascii="Times New Roman" w:hAnsi="Times New Roman" w:cs="Times New Roman"/>
          <w:i/>
          <w:sz w:val="20"/>
          <w:szCs w:val="28"/>
        </w:rPr>
        <w:t>Пример на южную традицию: «Про Добрыню».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lastRenderedPageBreak/>
        <w:t>Особую группу в былевом эпосе русского народа составляю</w:t>
      </w:r>
      <w:r w:rsidR="00050F87" w:rsidRPr="00D33A3A">
        <w:rPr>
          <w:rFonts w:ascii="Times New Roman" w:hAnsi="Times New Roman" w:cs="Times New Roman"/>
          <w:sz w:val="24"/>
          <w:szCs w:val="28"/>
        </w:rPr>
        <w:t>т шуточные и комедийные сказы -</w:t>
      </w:r>
      <w:r w:rsidRPr="00D33A3A">
        <w:rPr>
          <w:rFonts w:ascii="Times New Roman" w:hAnsi="Times New Roman" w:cs="Times New Roman"/>
          <w:sz w:val="24"/>
          <w:szCs w:val="28"/>
        </w:rPr>
        <w:t xml:space="preserve">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«скоморошинами»</w:t>
      </w:r>
      <w:r w:rsidRPr="00D33A3A">
        <w:rPr>
          <w:rFonts w:ascii="Times New Roman" w:hAnsi="Times New Roman" w:cs="Times New Roman"/>
          <w:sz w:val="24"/>
          <w:szCs w:val="28"/>
        </w:rPr>
        <w:t>. Значительное число скоморошин возникло в Новгороде – крупном центре скоморошьей культуры того времени.</w:t>
      </w:r>
    </w:p>
    <w:p w:rsidR="007D6F65" w:rsidRPr="00D33A3A" w:rsidRDefault="007D6F65" w:rsidP="007D6F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Стилевые черты скоморошин: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Стихотворные строчки короче, чем в былинах.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Подвижный темп.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Нередко напевы представляют речитативную скороговорку.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Часто ритм близок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плясовым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050F87" w:rsidP="00050F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К числу эпических жанров относятся также эпические сказы и повествовательные песни, называемые </w:t>
      </w:r>
      <w:r w:rsidR="007D6F65" w:rsidRPr="00D33A3A">
        <w:rPr>
          <w:rFonts w:ascii="Times New Roman" w:hAnsi="Times New Roman" w:cs="Times New Roman"/>
          <w:sz w:val="24"/>
          <w:szCs w:val="28"/>
          <w:u w:val="single"/>
        </w:rPr>
        <w:t>духовными стихами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 xml:space="preserve"> </w:t>
      </w:r>
      <w:r w:rsidR="007D6F65" w:rsidRPr="00D33A3A">
        <w:rPr>
          <w:rFonts w:ascii="Times New Roman" w:hAnsi="Times New Roman" w:cs="Times New Roman"/>
          <w:sz w:val="24"/>
          <w:szCs w:val="28"/>
        </w:rPr>
        <w:t>Духовный стих – это эпические песни религиозного содержания. Складывались они с ХП века и исполнялись странн</w:t>
      </w:r>
      <w:r w:rsidR="00676441" w:rsidRPr="00D33A3A">
        <w:rPr>
          <w:rFonts w:ascii="Times New Roman" w:hAnsi="Times New Roman" w:cs="Times New Roman"/>
          <w:sz w:val="24"/>
          <w:szCs w:val="28"/>
        </w:rPr>
        <w:t>иками, нищими певцами</w:t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7D6F65" w:rsidRPr="00D33A3A">
        <w:rPr>
          <w:rFonts w:ascii="Times New Roman" w:hAnsi="Times New Roman" w:cs="Times New Roman"/>
          <w:sz w:val="24"/>
          <w:szCs w:val="28"/>
        </w:rPr>
        <w:t>Старейшим по происхождению духовным стихам присущ эпический характер, более поздним – лирический.</w:t>
      </w:r>
      <w:proofErr w:type="gramEnd"/>
    </w:p>
    <w:p w:rsidR="007D6F65" w:rsidRPr="00D33A3A" w:rsidRDefault="007D6F65" w:rsidP="00676441">
      <w:pPr>
        <w:tabs>
          <w:tab w:val="left" w:pos="7901"/>
        </w:tabs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Содержание духовного стиха: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Тема жизни и смерти – «Расставание души с телом».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Тема социальной несправедливости – «О правде и кривде».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О происхождении всего живого на земле – «Голубиная книга» (глубинная, в смысле глубины мудрости).</w:t>
      </w:r>
    </w:p>
    <w:p w:rsidR="007D6F65" w:rsidRPr="00D33A3A" w:rsidRDefault="007D6F65" w:rsidP="0067644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6F65" w:rsidRPr="00D33A3A" w:rsidRDefault="007D6F65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3A3A">
        <w:rPr>
          <w:rFonts w:ascii="Times New Roman" w:hAnsi="Times New Roman" w:cs="Times New Roman"/>
          <w:b/>
          <w:sz w:val="24"/>
          <w:szCs w:val="28"/>
        </w:rPr>
        <w:t>К напевам духовного стиха обращались русские композиторы:</w:t>
      </w:r>
    </w:p>
    <w:p w:rsidR="007D6F65" w:rsidRPr="00D33A3A" w:rsidRDefault="007D6F65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Лядов</w:t>
      </w:r>
      <w:r w:rsidRPr="00D33A3A">
        <w:rPr>
          <w:rFonts w:ascii="Times New Roman" w:hAnsi="Times New Roman" w:cs="Times New Roman"/>
          <w:sz w:val="24"/>
          <w:szCs w:val="28"/>
        </w:rPr>
        <w:t xml:space="preserve"> «Восемь русских народных песен для оркестра». № 1 «Духовный стих»</w:t>
      </w:r>
    </w:p>
    <w:p w:rsidR="007D6F65" w:rsidRPr="00D33A3A" w:rsidRDefault="007D6F65" w:rsidP="00D33A3A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Римский-Корсаков</w:t>
      </w:r>
      <w:r w:rsidRPr="00D33A3A">
        <w:rPr>
          <w:rFonts w:ascii="Times New Roman" w:hAnsi="Times New Roman" w:cs="Times New Roman"/>
          <w:sz w:val="24"/>
          <w:szCs w:val="28"/>
        </w:rPr>
        <w:t>. Опер</w:t>
      </w:r>
      <w:r w:rsidR="00B7718A">
        <w:rPr>
          <w:rFonts w:ascii="Times New Roman" w:hAnsi="Times New Roman" w:cs="Times New Roman"/>
          <w:sz w:val="24"/>
          <w:szCs w:val="28"/>
        </w:rPr>
        <w:t>а «Садко», карт.4, сцена торга.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3A3A">
        <w:rPr>
          <w:rFonts w:ascii="Times New Roman" w:hAnsi="Times New Roman" w:cs="Times New Roman"/>
          <w:b/>
          <w:sz w:val="24"/>
          <w:szCs w:val="28"/>
        </w:rPr>
        <w:t>Былины в искусстве: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Живопись: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Васнецов «Три богатыря», «Витязь на распутье»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Врубель «Богатырь», «Тридцать три богатыря»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К.Васильев «Бой Добрыни со змеем», «Вольга с Микулой», «Ал</w:t>
      </w:r>
      <w:r w:rsidR="00D33A3A">
        <w:rPr>
          <w:rFonts w:ascii="Times New Roman" w:hAnsi="Times New Roman" w:cs="Times New Roman"/>
          <w:sz w:val="24"/>
          <w:szCs w:val="28"/>
        </w:rPr>
        <w:t>ёша Попович с красной девицей»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Литература: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«Слово о полку Игореве»;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А.С.Пушкин «Руслан и Людмила», «Песнь о Вещем Олеге»;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М.Ю.Лермонтов «Песня о купце Калашникове»;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Н.Некрасов «Кому на Руси жить хорошо».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Музыка: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М.И.Глинка, </w:t>
      </w:r>
      <w:r w:rsidR="009314CA">
        <w:rPr>
          <w:rFonts w:ascii="Times New Roman" w:hAnsi="Times New Roman" w:cs="Times New Roman"/>
          <w:sz w:val="24"/>
          <w:szCs w:val="28"/>
        </w:rPr>
        <w:t>«Руслан и Людмила», песня Баяна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А.П.Бородин «Князь Игорь»</w:t>
      </w:r>
      <w:r w:rsidR="009314CA">
        <w:rPr>
          <w:rFonts w:ascii="Times New Roman" w:hAnsi="Times New Roman" w:cs="Times New Roman"/>
          <w:sz w:val="24"/>
          <w:szCs w:val="28"/>
        </w:rPr>
        <w:t>, хор народа, пролог</w:t>
      </w:r>
      <w:r w:rsidRPr="00D33A3A">
        <w:rPr>
          <w:rFonts w:ascii="Times New Roman" w:hAnsi="Times New Roman" w:cs="Times New Roman"/>
          <w:sz w:val="24"/>
          <w:szCs w:val="28"/>
        </w:rPr>
        <w:t xml:space="preserve">; 2я симфония 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М.П.Мусоргский. «Картинки с выставки» («Богатырские ворота – цитата);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Н.А.Римский-Корсаков «Снегурочка» (пролог, былина о птицах, хор «Орёл-воевода»);  «Садко» (1 карт., ария Садко «Кабы была у меня золота казна», «Как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городе стольно-Киевском», 4 карт.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«Высота»), «Сказка о царе Салтане» (2е чудо – 33 богатыря).</w:t>
      </w:r>
      <w:proofErr w:type="gramEnd"/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А.К.Лядов. Фортепианная пьеса «Про старину»;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 «8 русских народных песен для оркестра» (№ 5</w:t>
      </w:r>
      <w:r w:rsidR="00797413" w:rsidRPr="00D33A3A">
        <w:rPr>
          <w:rFonts w:ascii="Times New Roman" w:hAnsi="Times New Roman" w:cs="Times New Roman"/>
          <w:sz w:val="24"/>
          <w:szCs w:val="28"/>
        </w:rPr>
        <w:t>-</w:t>
      </w:r>
      <w:r w:rsidRPr="00D33A3A">
        <w:rPr>
          <w:rFonts w:ascii="Times New Roman" w:hAnsi="Times New Roman" w:cs="Times New Roman"/>
          <w:sz w:val="24"/>
          <w:szCs w:val="28"/>
        </w:rPr>
        <w:t xml:space="preserve"> былина о птицах).</w:t>
      </w:r>
    </w:p>
    <w:p w:rsidR="00D33A3A" w:rsidRP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7732F" w:rsidRPr="0027732F" w:rsidRDefault="0027732F" w:rsidP="0027732F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2F">
        <w:rPr>
          <w:rFonts w:ascii="Times New Roman" w:hAnsi="Times New Roman" w:cs="Times New Roman"/>
          <w:b/>
          <w:sz w:val="28"/>
          <w:szCs w:val="28"/>
        </w:rPr>
        <w:t>«Соловей Будимирович» («Высота ли»)</w:t>
      </w:r>
    </w:p>
    <w:p w:rsidR="00D33A3A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485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64" r="3939" b="7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3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9875" cy="4857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06" t="27700" b="5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43225" cy="5334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052" r="6363" b="2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7F5" w:rsidRPr="002157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4476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9" t="79812" b="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8A" w:rsidRDefault="00B7718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F09" w:rsidRDefault="00637F09" w:rsidP="00D33A3A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3A" w:rsidRPr="00D33A3A" w:rsidRDefault="00D33A3A" w:rsidP="00D33A3A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3A">
        <w:rPr>
          <w:rFonts w:ascii="Times New Roman" w:hAnsi="Times New Roman" w:cs="Times New Roman"/>
          <w:b/>
          <w:sz w:val="28"/>
          <w:szCs w:val="28"/>
        </w:rPr>
        <w:lastRenderedPageBreak/>
        <w:t>Про Добрыню</w:t>
      </w: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3" t="4934" r="3550" b="6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 w:rsidRPr="00D33A3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4" t="40703" r="4142" b="3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 w:rsidRPr="00D33A3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6575" cy="571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382" r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413" w:rsidRDefault="00797413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797413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1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33A3A" w:rsidRDefault="00D33A3A" w:rsidP="00D33A3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A">
        <w:rPr>
          <w:rFonts w:ascii="Times New Roman" w:hAnsi="Times New Roman" w:cs="Times New Roman"/>
          <w:sz w:val="28"/>
          <w:szCs w:val="28"/>
        </w:rPr>
        <w:t>Переписать текст в рабочую те</w:t>
      </w:r>
      <w:r w:rsidR="009314CA">
        <w:rPr>
          <w:rFonts w:ascii="Times New Roman" w:hAnsi="Times New Roman" w:cs="Times New Roman"/>
          <w:sz w:val="28"/>
          <w:szCs w:val="28"/>
        </w:rPr>
        <w:t>т</w:t>
      </w:r>
      <w:r w:rsidRPr="009314CA">
        <w:rPr>
          <w:rFonts w:ascii="Times New Roman" w:hAnsi="Times New Roman" w:cs="Times New Roman"/>
          <w:sz w:val="28"/>
          <w:szCs w:val="28"/>
        </w:rPr>
        <w:t>радь</w:t>
      </w:r>
      <w:r w:rsidR="009314CA">
        <w:rPr>
          <w:rFonts w:ascii="Times New Roman" w:hAnsi="Times New Roman" w:cs="Times New Roman"/>
          <w:sz w:val="28"/>
          <w:szCs w:val="28"/>
        </w:rPr>
        <w:t xml:space="preserve"> и выучить.</w:t>
      </w:r>
    </w:p>
    <w:p w:rsidR="009314CA" w:rsidRDefault="009314CA" w:rsidP="00D33A3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песни в нотную тетрадь и выучить.</w:t>
      </w:r>
    </w:p>
    <w:p w:rsidR="0036747E" w:rsidRDefault="009314CA" w:rsidP="00B7718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послушать материал по ссылкам: </w:t>
      </w:r>
    </w:p>
    <w:p w:rsidR="0036747E" w:rsidRDefault="0036747E" w:rsidP="0036747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B07A9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https://www.youtube.com/watch?v=dejJIG1rvZU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09">
        <w:rPr>
          <w:rFonts w:ascii="Times New Roman" w:hAnsi="Times New Roman" w:cs="Times New Roman"/>
          <w:sz w:val="28"/>
          <w:szCs w:val="28"/>
        </w:rPr>
        <w:t>(Глинка</w:t>
      </w:r>
      <w:proofErr w:type="gramStart"/>
      <w:r w:rsidR="00637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F09">
        <w:rPr>
          <w:rFonts w:ascii="Times New Roman" w:hAnsi="Times New Roman" w:cs="Times New Roman"/>
          <w:sz w:val="28"/>
          <w:szCs w:val="28"/>
        </w:rPr>
        <w:t>Песнь Баяна)</w:t>
      </w:r>
      <w:proofErr w:type="gramEnd"/>
    </w:p>
    <w:p w:rsidR="00B7718A" w:rsidRPr="0036747E" w:rsidRDefault="0036747E" w:rsidP="0036747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7718A" w:rsidRPr="0036747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https://www.youtube.com/watch?v=muTVsIKwD00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(Лядов.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старину)</w:t>
      </w:r>
      <w:proofErr w:type="gramEnd"/>
    </w:p>
    <w:p w:rsidR="00B7718A" w:rsidRDefault="0036747E" w:rsidP="00B7718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B07A9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https://www.youtube.com/watch?v=7VCvYqn4nEk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(Лядов. 8 р.н.п., № 1)</w:t>
      </w:r>
    </w:p>
    <w:p w:rsidR="0036747E" w:rsidRPr="009314CA" w:rsidRDefault="0036747E" w:rsidP="00B7718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41" w:rsidRPr="00676441" w:rsidRDefault="00676441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441">
        <w:rPr>
          <w:rFonts w:ascii="Times New Roman" w:hAnsi="Times New Roman" w:cs="Times New Roman"/>
          <w:sz w:val="28"/>
          <w:szCs w:val="28"/>
        </w:rPr>
        <w:tab/>
      </w:r>
    </w:p>
    <w:p w:rsidR="00676441" w:rsidRPr="00501A55" w:rsidRDefault="00676441" w:rsidP="00676441">
      <w:pPr>
        <w:ind w:left="-284" w:firstLine="284"/>
        <w:jc w:val="center"/>
        <w:rPr>
          <w:sz w:val="28"/>
          <w:szCs w:val="28"/>
        </w:rPr>
      </w:pPr>
    </w:p>
    <w:p w:rsidR="007D6F65" w:rsidRPr="007D6F65" w:rsidRDefault="007D6F65" w:rsidP="00676441">
      <w:pPr>
        <w:spacing w:line="240" w:lineRule="auto"/>
        <w:ind w:left="-284" w:firstLine="284"/>
        <w:contextualSpacing/>
        <w:rPr>
          <w:b/>
        </w:rPr>
      </w:pPr>
    </w:p>
    <w:sectPr w:rsidR="007D6F65" w:rsidRPr="007D6F65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7C" w:rsidRDefault="00E5067C" w:rsidP="007D6F65">
      <w:pPr>
        <w:spacing w:after="0" w:line="240" w:lineRule="auto"/>
      </w:pPr>
      <w:r>
        <w:separator/>
      </w:r>
    </w:p>
  </w:endnote>
  <w:endnote w:type="continuationSeparator" w:id="0">
    <w:p w:rsidR="00E5067C" w:rsidRDefault="00E5067C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7C" w:rsidRDefault="00E5067C" w:rsidP="007D6F65">
      <w:pPr>
        <w:spacing w:after="0" w:line="240" w:lineRule="auto"/>
      </w:pPr>
      <w:r>
        <w:separator/>
      </w:r>
    </w:p>
  </w:footnote>
  <w:footnote w:type="continuationSeparator" w:id="0">
    <w:p w:rsidR="00E5067C" w:rsidRDefault="00E5067C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2157F5"/>
    <w:rsid w:val="0027732F"/>
    <w:rsid w:val="00291951"/>
    <w:rsid w:val="0036747E"/>
    <w:rsid w:val="00637F09"/>
    <w:rsid w:val="00676441"/>
    <w:rsid w:val="00797413"/>
    <w:rsid w:val="007D6F65"/>
    <w:rsid w:val="009314CA"/>
    <w:rsid w:val="00A44FCA"/>
    <w:rsid w:val="00B7718A"/>
    <w:rsid w:val="00D33A3A"/>
    <w:rsid w:val="00E13ACE"/>
    <w:rsid w:val="00E5067C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VCvYqn4n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uTVsIKw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jJIG1rv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2022-01-25T10:57:00Z</dcterms:created>
  <dcterms:modified xsi:type="dcterms:W3CDTF">2022-01-26T09:22:00Z</dcterms:modified>
</cp:coreProperties>
</file>