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1" w:rsidRDefault="004F3281" w:rsidP="004F3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Этапы работы над музыкальным произведением.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музыкальным произведением – основа индивидуального обучения игре на фортепиано. Развитие в процессе работы над произведением исполнительских способностей, мастерства, художественного мышления. Главная задача: раскрыть замысел произведения, главную мысль, эмоции, чувства, свое отношение к произведению. Достоверно передать стиль, эпоху, жанровые особенности, своеобразие творчества данного композитора.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1.Этап предварительного ознакомления. (Коган)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2.Этап детальной работы.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3.Этап целостного оформления.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4.Этап эстрадной готовности. (Щапов).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1.Различные способы </w:t>
      </w:r>
      <w:r>
        <w:rPr>
          <w:rFonts w:ascii="Times New Roman" w:hAnsi="Times New Roman" w:cs="Times New Roman"/>
          <w:b/>
          <w:sz w:val="24"/>
          <w:szCs w:val="24"/>
        </w:rPr>
        <w:t>ознакомления с произведением</w:t>
      </w:r>
      <w:r>
        <w:rPr>
          <w:rFonts w:ascii="Times New Roman" w:hAnsi="Times New Roman" w:cs="Times New Roman"/>
          <w:sz w:val="24"/>
          <w:szCs w:val="24"/>
        </w:rPr>
        <w:t>. Слушать, дирижировать, вопросы, ответы и т.п. В старших классах: восприятие, интуиция, анализ (название произведения говорит о замысле). Слушать аудио и видеозаписи разных исполнителей данного произведения. Проигрывания с листа.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задания первого этапа – создание первоначального варианта исполнительской концепции. Знакомство с нотным текстом – главным источником знаний о произведении. Проблема достоверности нотного текста.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редакции. Типы редакций. Выбор редакции. Специфические особенности характера нотной записи в творчестве разных композиторов. Важность ознакомления с эстетическими взглядами и творчеством композитора в целом, с обстоятельствами создания произведения с его литературной программой, если такова имеется. Создание общего представления о стиле, образном строе, форме, художественных и технических трудностях произведения, о развитии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Этап работы над деталями</w:t>
      </w:r>
      <w:r>
        <w:rPr>
          <w:rFonts w:ascii="Times New Roman" w:hAnsi="Times New Roman" w:cs="Times New Roman"/>
          <w:sz w:val="24"/>
          <w:szCs w:val="24"/>
        </w:rPr>
        <w:t xml:space="preserve">. Например, полифоническое произведение: по голосам, интонации и т.д. Дальнейшее тщательное изучение нотного текста, уточнение исполнительских задач, связанных с особенностями образного строя (персонажи, контрастирование), формы и музыкального языка сочинения. 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аппликатуры. Работа над фрагментами сочинения или элементами его ткани (над мелодией, сопровождением, отдельными голосами) и различными техническими трудностями. 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работы над деталями для уточнения и углубления исполнительского замысла.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«Пианист, который везде выполняет лигу поднятием руки,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подобен  человеку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проговаривает разделительный знак вслух» (Перельман).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Тщательно проверять разбор текста, чтобы избежать заучивание ошибок.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-Особенное внимание уделять аппликатуре. Научить сознательно выбирать аппликатуру, имея ввиду не только удобство, но и требования выразительности; научить придерживаться аппликатурных принципов: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секвенциях сохранять ту же аппликатуру, что и в первой цепочке;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гаммах, арпеджио и аккордах, которые встречаются в сочинениях, использовать «законную» аппликатуру;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симметричной фактуре применять симметричную аппликатуру;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 длинных пальца использовать для пластического интонирования и «вибрирующей» трели, а сильные пальцы – для четкого произношения и «крепкой» трели;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применить один и тот же палец подряд для цезурного разделения мотивов.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Отрабатывая детали текста, добиваться: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-качественного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красочного и разнообразного;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ритмичной точности и образности;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-выразительной фразировки (слышать начало, вершину, и концы фраз, а также цезуры между ними);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исполнительских красок, обусловленных содержанием (учить осознавать их зависимость от текстологических);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технической стороны исполнения.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Нюансы трактовки могут меняться в процессе работы над сочинением, поэтому стоит предостерегать от их заучивания, «зазубривания».</w:t>
      </w:r>
    </w:p>
    <w:p w:rsidR="004F3281" w:rsidRDefault="004F3281" w:rsidP="004F3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3.Этап собирания фрагментов в целое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педагога.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объединить фрагменты, «разглаживая швы»; укрупнять фрагменты, постепенно приводя к целому.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Выравнить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темп по «эталону», приближая к настоящему.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задачи более широкого охвата, уточняя исполнительскую трактовку (переосмысление лиг в плане большого дыхания, постройка формообразующей динамики, выявление главных кульминаций). «Кульминация устанавливается в наивысшей точке тщательно обследуемой местности. Невнимательные музыканты «тыкают» ее везде, по краям пьесы» (Перельман).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Обозначать, когда целесообразнее начинать учить на память. Желательно как можно раньше, но при условии, если текст грамотно разобран и усвоен на слух. «Не приносите на первый урок на память! Я хочу видеть, как вы смотрите в ноты» (Перельман).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сознательно запоминать текст, используя логическую память, анализируя интонации, гармонии, аппликатуру, движения пальцев и т.д. 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</w:p>
    <w:p w:rsidR="004F3281" w:rsidRDefault="004F3281" w:rsidP="004F32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 целостного оформления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Задача педагога: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Оживить эмоциональное восприятие, освежить воображение новым переживанием, вдохнуть новую энергию.  «Когда обнаруживаю у ученика случай клинической смерти воодушевления, я применяю срочные меры реанимации. Начинаю с принужденного воодушевления. В удачных случаях оно не только оживляет чувства, но и преображает, направляет к новым целям, автоматически подсказывая при этом самые лучшие способы их достижения» (Перельман).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Найти оптимальный темп и воспитывать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самонастрой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него (помогать придумывать подтекстовку или движение, жест, подсказывая именно этот темп).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Отодвигая «швы», научить мыслить «вперед», строить форму в процессе исполнения.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Предотвратить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разнообразить и чередовать формы работы: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разных темпах;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разных динамических звучностях (особенно на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!);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педалью и без педали;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счетом вслух и «про себя»;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память и по нотам;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целиком и по фрагментам;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всю фактуру и отдельно по пластам, по голосам.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</w:p>
    <w:p w:rsidR="004F3281" w:rsidRDefault="004F3281" w:rsidP="004F3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4.Этап достижения эстрадной готовности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педагога: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характерные для этого этапа формы работы: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игра всего сочинения целиком со следующим анализом и выводами (что именно требует доработки);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надежности «контрольными» темпами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-быстрым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черезмерно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медленным);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сочинения со специальными остановками и с любого места.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-Добиться свободы и уверенности исполнения: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с предельной исполнительской мобилизацией от начала до конца любой ценой, несмотря на «аварии»;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в очень, очень медленном темпе с преувеличенной артикуляцией;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«на публику», ига в другом помещении, на незнакомом инструменте, в не привычной обстановке («обыгрывание»).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не реагировать на мелкие недочеты («На эстраде самокритика – это пила, которая подпиливает стул, на котором сидит пианист», - (Перельман).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Судить о степени готовности программы только по первому исполнению. 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«Ортодоксы предлагают следующий порядок изучения пьесы: сначала «охватить» целое и только потом «строить» это «целое» из деталей. Но практика показывает, что в нашем деле при подобной последовательности возникает опасность «постичь» что-то обезображенное, способное направить строительство по неверному пути. Тем временем обратный порядок приказывает так выучить произведение, чтобы оно дозревало с постепенностью растения, судьба которого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неизвестна» (Перельман). 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Рекомендованная литература 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1.А. Алексеев Методика обучения игры на фортепиано. Гл. 4. «Работа над музыкальным произведением». – М., 1971, 1978</w:t>
      </w:r>
    </w:p>
    <w:p w:rsidR="004F3281" w:rsidRDefault="004F3281" w:rsidP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А. Алексеев Работа над музыкальным произведением с учениками школы и училища. – М., 1957</w:t>
      </w:r>
    </w:p>
    <w:p w:rsidR="001D71A0" w:rsidRPr="00375603" w:rsidRDefault="004F3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 работы пианиста-исполнителя над музыкал</w:t>
      </w:r>
      <w:r w:rsidR="00375603">
        <w:rPr>
          <w:rFonts w:ascii="Times New Roman" w:hAnsi="Times New Roman" w:cs="Times New Roman"/>
          <w:sz w:val="24"/>
          <w:szCs w:val="24"/>
        </w:rPr>
        <w:t xml:space="preserve">ьным произведением. </w:t>
      </w:r>
      <w:bookmarkStart w:id="0" w:name="_GoBack"/>
      <w:bookmarkEnd w:id="0"/>
    </w:p>
    <w:sectPr w:rsidR="001D71A0" w:rsidRPr="003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43A"/>
    <w:multiLevelType w:val="hybridMultilevel"/>
    <w:tmpl w:val="854AD776"/>
    <w:lvl w:ilvl="0" w:tplc="CF660300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CD"/>
    <w:rsid w:val="001D71A0"/>
    <w:rsid w:val="00375603"/>
    <w:rsid w:val="004F3281"/>
    <w:rsid w:val="006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EF95"/>
  <w15:chartTrackingRefBased/>
  <w15:docId w15:val="{EC0DB0E5-40BF-4812-8ED5-740B54C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Company>diakov.net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3</cp:revision>
  <dcterms:created xsi:type="dcterms:W3CDTF">2020-05-17T08:55:00Z</dcterms:created>
  <dcterms:modified xsi:type="dcterms:W3CDTF">2020-05-17T08:56:00Z</dcterms:modified>
</cp:coreProperties>
</file>