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ТЕМА 4.</w:t>
      </w:r>
      <w:r>
        <w:rPr>
          <w:rFonts w:ascii="Times New Roman" w:hAnsi="Times New Roman" w:cs="Times New Roman"/>
          <w:b/>
          <w:sz w:val="24"/>
          <w:szCs w:val="24"/>
        </w:rPr>
        <w:t xml:space="preserve"> Аппарат и движения пианиста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«Красивые ру</w:t>
      </w:r>
      <w:r w:rsidR="00E6205C">
        <w:rPr>
          <w:rFonts w:ascii="Times New Roman" w:hAnsi="Times New Roman" w:cs="Times New Roman"/>
          <w:sz w:val="24"/>
          <w:szCs w:val="24"/>
        </w:rPr>
        <w:t>ки – руки, которые имеют хорошего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хозяина» (Н. Перельман). </w:t>
      </w:r>
    </w:p>
    <w:p w:rsidR="00030A4B" w:rsidRDefault="00030A4B" w:rsidP="00030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игре берет участие все тело, поэтому руки и ноги, которые педализируют, есть частью опорно-двигательной системы, которая пребывает в тесном взаимодействии с другими системами – кровообращением, дыханием, обменом веществ и пр. – и руководствуется нервной системой. Однако, рабочим аппаратом есть руки. Желательно иметь широкие ладони, крепкие пальцы с мясистыми подушечками, хорошую растяжку. 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Быстрота пальцев поддается развитию, но до каких-то границ, потому что способность к виртуозности есть врожденной, как к спорту, балету. «Есть физическая граница скорости, и она разная у разных людей. Граница эта существует не только в нервах и мускулах, но и в мышлении» (И. Левин).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Решающее значение имеют гибкость и ловкость пальцев. Пальцы делают основные движения, непосредственно взаимодействуя с клавишами («фронт») и исполняют две основные функции: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это крепкие подпорки, которые должны быть внутренне стойкими и выдерживать вес тела. «Это главное их предназначение» (Нейгауз); «Звука нет, если ноготь не побелел» (Лист).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Во-вторых, это самостоятельные действующие механизмы.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Двигательные возможности пальцев обусловлены их анатомическими особенностями.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палец: короткий и широкий, противовес другим- мастер акцентов и весовой звучности («валторнист»); но не предназначен к быстрым движениям, склонен «лежать» на клавише, поэтому стоит приучать к крепкой форме и реже применять в быстрых темпах.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палец: «руль», который руководит рукой или «Горн, который зазывает войско» (Перельман).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палец: главная опора руки. Два (2-й и 3-й пальцы) – самые надежные, ловкие, умелые в любых темпах, но «не любят» подниматься над черными клавишами, («лежат» на них).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4-палец: «сиамский близнец третьего», который вырос с ним связкой, не способен действовать самостоятельно, слабый; но с сопутствующими движениями 3-го пальца имеет его же свойства.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палец: самый слабый, но быстрый, мастер острых акцентов и прыжков; а в положении высокого гибкого столбика (к чему стоит приучать с детства) с перемещением центра веса связывается с бицепсом и придает силу и стойкость.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каждый палец – это отдельный механизм, индивидуальность, а все вместе- «объединенный коллектив», где «один за всех и все за одного».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к пальцам двойное: 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использовать индивидуальные возможности каждого;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выстраивать звуки ровной, одинаковой силы.  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Другие части рук и корпус совершают сопутствующие движения, которые при сохранении принципа экономии и целесообразности становятся вспомогательными («тыл»).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Запястье состоит из мелких подвижных косточек, поэтому не выдерживает длительных самостоятельных нагрузок. Однако, оно хорошо приспособлено для гибких пластичных движений. Основное назначение запястья – придавать помощь пальцам: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опора для каждого пальца, которая перемещается (горизонтальные движения);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рессора для весовой дозировки и освобождение от давления (вертикальные движения);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звено, которое направляет руку при прыжке и размашистом движении (посредник между пальцами и ВНД).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Предплечье обеспечивает ротацию (оборачивание) в тремоло и ломаных октавах.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Плечо соединено с лопаткой шаровидным суставом, который исполняет роль шарнира, поэтому имеет большую подвижность. Самые важные действия плеча: 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соединяет переносы руки по клавиатуре (по горизонтали);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регулирует подъем и опускание руки (по вертикали);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поддерживает руку в висячем положении в мелкой технике, тремоло, октавах;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 весовое наполнение в аккордах и кантилене.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Плечевой пояс (спина) создает опору всем движениям и обеспечивает их разнообразие (недооценка роли плечевого пояса и ВНД– ошибка старых школ). (ВНД –высшая нервная деятельность, психическая деятельность, психическая активность, мышление и сознание).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Движения корпуса и мимика зависят от музыкального представления и являются мышечной реакцией на эмоции. Их нельзя запрещать, потому что это сковывает эмоциональность исполнения и приводит к мышечной и психологической зажатости. Но нельзя позволять «лишние» эмоции, которые нарушают принцип экономии и целесообразности и противоречат понятию хорошего вкуса.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Посадка, как и постановка рук, не бывает одинаковой для всех. Однако существуют основные условия правильной посадки:</w:t>
      </w:r>
      <w:r>
        <w:rPr>
          <w:rFonts w:ascii="Times New Roman" w:hAnsi="Times New Roman" w:cs="Times New Roman"/>
          <w:sz w:val="24"/>
          <w:szCs w:val="24"/>
        </w:rPr>
        <w:br/>
        <w:t>- естественность позы;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всех движений.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</w:p>
    <w:p w:rsidR="00030A4B" w:rsidRDefault="00030A4B" w:rsidP="00030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Пианистическая свобода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смена напряжений и освобождений при постоянном сохранении мышечного тонуса (готовности мышц к действиям). Свободная рука не пассивная, расхлябанная, а всегда организована для пианистических движений.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Перельман про свободу пианиста: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«Следите за движением рук, не позволяйте им идти вперевалку».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«Воля и непринужденность – результат разумно сбалансированного напряжения».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«Педагоги – освободители. Они всегда что-то у учеников освобождают. Спасибо им. Но, ради бога, оберегайте от их свободных вздохов кончики десяти ваших пальцев».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«Свободные руки нужны исполнителю, а сочинению, которое исполняется, это наносит только вред. Исполнение музыки требует наэлектризованности   и напряжения. Не освобождать играющего от напряжения нужно, а перемещать напряжение в наиболее выгодные для музыки и рук места».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Осознанное напряжение (в отличие от мимо вольных нажатий) называется рабочей фиксацией, скрепление суставов в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концентрирует руку, предотвращая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шлепание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клавишам. Мышечная свобода всегда зависит от психологической. Первый враг свободы – неуверенность (имеющая основание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воображемая</w:t>
      </w:r>
      <w:proofErr w:type="spellEnd"/>
      <w:r>
        <w:rPr>
          <w:rFonts w:ascii="Times New Roman" w:hAnsi="Times New Roman" w:cs="Times New Roman"/>
          <w:sz w:val="24"/>
          <w:szCs w:val="24"/>
        </w:rPr>
        <w:t>). Педагог должен заботится о психике ученика не меньше, чем о руках, потому как без воли психологической и мышечной невозможно качественное исполнение.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способности поддаются развитию, однако наибольшие достижения в учебе возможны только тогда, когда музыкальные способности дополняются способностями психологическими: вниманием, трудоспособностью, инициативностью, творческим воображением, развитым интеллектом, художественным мышлением.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рук возможно только с развитием интеллекта» (Лист).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работает больше пальцами, чем головой, тот работает без успеха» (Есипова).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30A4B" w:rsidRDefault="00030A4B" w:rsidP="00030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Звукоизвлечение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как физическое действие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Физически играть на фортепиано очень легко, потому что сила не нужна. Энергия добывания звука обозначается высотой и быстротой, опускания пальца или руки – то есть формулой </w:t>
      </w:r>
      <w:r>
        <w:rPr>
          <w:rFonts w:ascii="Times New Roman" w:hAnsi="Times New Roman" w:cs="Times New Roman"/>
          <w:sz w:val="24"/>
          <w:szCs w:val="24"/>
          <w:lang w:val="en-US"/>
        </w:rPr>
        <w:t>m+ h+ v</w:t>
      </w:r>
      <w:r>
        <w:rPr>
          <w:rFonts w:ascii="Times New Roman" w:hAnsi="Times New Roman" w:cs="Times New Roman"/>
          <w:sz w:val="24"/>
          <w:szCs w:val="24"/>
        </w:rPr>
        <w:t xml:space="preserve">. Экспериментируя с этими тремя компонентами, легко установить минимальную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скорость  (</w:t>
      </w:r>
      <w:proofErr w:type="gramEnd"/>
      <w:r>
        <w:rPr>
          <w:rFonts w:ascii="Times New Roman" w:hAnsi="Times New Roman" w:cs="Times New Roman"/>
          <w:sz w:val="24"/>
          <w:szCs w:val="24"/>
        </w:rPr>
        <w:t>молоточек поднимается. Но о струну не ударяется и звука нет), максимальную высоту (постукивание), взаимозаменяемость компонентов, а также влияние каждого из них на качество звука.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точки зрения законов физики рука пианиста способна осуществить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три физических действий: удар, нажим, толчок.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огромное разнообразие приемов пианиста – всего лишь производная от этих трех.               Все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условно делятся на два способа игры: компактного и пластического.  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Компактный характеризуется экономными движениями, избегания локтевых, боковых запястных движений и широких движений корпуса.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пластического способа игры характерна «экспансивность» движений, безостановочная подвижность запястья, свободность движений локтей и корпуса.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«Глубокое» туше достигается нажимом (погружение «до дна» в клавишу);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«легкое» туше – извлечением, взятие звука из клавиши.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конспект лекции. Дополнительная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Г.П.Прокофьев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«Формирование музыканта-исполнителя»- М., 1956.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</w:p>
    <w:p w:rsidR="00030A4B" w:rsidRDefault="00030A4B" w:rsidP="00030A4B">
      <w:pPr>
        <w:rPr>
          <w:rFonts w:ascii="Times New Roman" w:hAnsi="Times New Roman" w:cs="Times New Roman"/>
          <w:sz w:val="24"/>
          <w:szCs w:val="24"/>
        </w:rPr>
      </w:pPr>
    </w:p>
    <w:p w:rsidR="00030A4B" w:rsidRDefault="00030A4B" w:rsidP="00030A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30A4B" w:rsidRDefault="00030A4B" w:rsidP="00030A4B">
      <w:pPr>
        <w:rPr>
          <w:rFonts w:ascii="Times New Roman" w:hAnsi="Times New Roman" w:cs="Times New Roman"/>
          <w:b/>
          <w:sz w:val="24"/>
          <w:szCs w:val="24"/>
        </w:rPr>
      </w:pPr>
    </w:p>
    <w:p w:rsidR="00C25851" w:rsidRDefault="00C25851"/>
    <w:sectPr w:rsidR="00C2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60"/>
    <w:rsid w:val="00030A4B"/>
    <w:rsid w:val="00C25851"/>
    <w:rsid w:val="00DA1460"/>
    <w:rsid w:val="00E6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3D0A"/>
  <w15:chartTrackingRefBased/>
  <w15:docId w15:val="{F56D8058-28A7-4E2D-9968-19ED489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5</cp:revision>
  <dcterms:created xsi:type="dcterms:W3CDTF">2020-04-22T17:17:00Z</dcterms:created>
  <dcterms:modified xsi:type="dcterms:W3CDTF">2020-04-22T17:19:00Z</dcterms:modified>
</cp:coreProperties>
</file>