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C1B" w:rsidRPr="00CD4C1B" w:rsidRDefault="00CD4C1B" w:rsidP="00CD4C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4C1B" w:rsidRPr="00E01ABD" w:rsidRDefault="00CD4C1B" w:rsidP="00E01ABD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E01ABD">
        <w:rPr>
          <w:rFonts w:ascii="Times New Roman" w:hAnsi="Times New Roman"/>
          <w:b/>
          <w:i/>
          <w:sz w:val="28"/>
          <w:szCs w:val="28"/>
        </w:rPr>
        <w:t xml:space="preserve"> «Н.А. Римский-Ко</w:t>
      </w:r>
      <w:r w:rsidR="00E01ABD">
        <w:rPr>
          <w:rFonts w:ascii="Times New Roman" w:hAnsi="Times New Roman"/>
          <w:b/>
          <w:i/>
          <w:sz w:val="28"/>
          <w:szCs w:val="28"/>
        </w:rPr>
        <w:t>рсаков. Опера «Царская невеста»</w:t>
      </w:r>
      <w:r w:rsidRPr="00E01AB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«Царская невеста» завершила средний период оперного творчества Римского-Корсакова и одновременно эволюцию русской оперы – музыкально-психологической драмы в ее классическом виде, типичном для второй половины XIX века. В этом произведении счастливым образом слились черты «номерной» композиции, характерной для Глинки, Бородина, для «Майской ночи» самого Римского-Корсакова, и оперы свободной драматизированной формы, широкого симфонического дыхания, достигшей наибольшего расцвета у Чайковского.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Опера написана по пьесе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Мея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трагическая судьба 3-й жены Ивана Грозного Марфы Собакиной. История взята у Карамзина, однако, не всё достоверно. Реален только сам факт женитьбы. В интригах все реальные герои: царь, опричники –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Малюта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Скуратов, Г. Грязной, лекарь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Бомелий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жених Марфы Иван Лыков. Единственный вымышленный персонаж –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Любаша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Образ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Ивана Грозного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введен в оперу самим Римским-Корсаковым (в качестве «немого» персонажа). Бытовую пьесу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Мея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композитор превратил в лирико-психологическую музыкальную драму, сохранив вместе с тем сочно написанные драматургом жанровые сцены. Римский-Корсаков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углубил образы действующих лиц и психологическое содержание ряда сцен.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Он ввел в оперу арию Грязного, сделал монолог Любаши в арии II акта выражением преданной любви к Грязному (а не мстительного чувства), наполнил более глубокой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психологичностью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 Марфы, освободив его от оттенка бытовизма и мелодраматичности, порой ощущаемых в пьесе.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Царская невеста»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 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подобно операм Чайковского и Рубинштейна, написанным на исторические сюжеты, относится к произведениям, в которых главное место уделено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развитию страстей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исторический элемент составляет бытовой фон к основному действию. Иными словами, внимание автора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сосредоточено на коллизиях личной драмы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а не на событиях исторической жизни Руси XVI века, хотя из всего хода действия становятся ясными объективные причины драматических судеб героев. Таким образом, жанр – </w:t>
      </w: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лирико-психологическая музыкальная драма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+ реальная историческая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основа.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Драматургия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«Царской невесты»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многоплановая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событийно-действенная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построена на сложном переплетении нескольких конфликтов. Любаша и Грязной – герои, наделенные сильным характером и необузданно страстной натурой, – противостоят Марфе и Лыкову, не способным бороться за свое счастье. В то же время различие стремлений Грязного и Любаши приводит к взаимному их столкновению и гибели. Во всех актах оперы создаются острые драматические лирико-психологические ситуации. В обрисовке действующих лиц различного психологического склада Римский-Корсаков пользуется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разными приемами музыкальной драматургии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для Любаши и Грязного – углублением и заострением основного, драматического содержания образа, активного, но постепенного развития интонационной </w:t>
      </w:r>
      <w:proofErr w:type="spellStart"/>
      <w:proofErr w:type="gram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сферы;для</w:t>
      </w:r>
      <w:proofErr w:type="spellEnd"/>
      <w:proofErr w:type="gram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героев лирических (Марфа) или лирико-бытовых (Собакин) – 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резким обновлением и переосмыслением тематического материала, качественным его изменением.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Выразительность музыки в «Царской невесте» в очень большой степени определяется богатством ее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мелодики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Почти не пользуясь народными мелодиями, Римский-Корсаков создал множество замечательных тем, восходящих к различным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народно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песенным жанрам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Но и помимо этого композитор «говорит» языком народной музыки. Русская песенная (и речевая) интонация слышна в партиях всех действующих лиц, кроме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Бомелия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(в его вокальной «речи» метко передан «акцент» иноземца). Встречаются в «Царской невесте» и великолепные образцы 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общелирической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мелодики Римского-Корсакова (в основном, у Марфы), но и они, в конечном счете, связаны с народной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песенностью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Музыкальные характеристики главных героев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Основой музыкального «портрета» </w:t>
      </w: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Любаши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служат два типа интонаций —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песенный 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речевой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Главный источник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песенной стороны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ее характеристики – мелодия «Снаряжай скорей» из I акта. Мелодическая фраза из кульминации песни приобретает 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лейттематическое</w:t>
      </w:r>
      <w:proofErr w:type="spellEnd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значение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Варьируя эту тему, вплетая ее в музыкальную ткань различных сцен, композитор раскрывает душевные состояния героини: решимость бороться за свое счастье («Ох, отыщу»), чувства ревности и гнева, отчаяния («Ее не пощажу»), безудержную страстность ее натуры.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Интонации речевого типа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–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ладово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острые обороты, с увеличенными и уменьшенными интервалами – постепенно возникают в вокальной партии, отражая тонкие нюансы душевной жизни. Они чаще появляются в речитативах, но входят и в мелодику развитых эпизодов. Оба вида интонаций сплавлены в мелодике арии Любаши из II акта.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Два тематические элемента использованы композитором и в музыкальной характеристике </w:t>
      </w: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Грязного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Основной – это рельефная по рисунку 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лейттема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опирающаяся на гармонию уменьшенного септаккорда. Она создает образ мрачный, полный большой внутренней силы, скрытого драматизма. Важную роль в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лейттематизме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Грязного играет и распевная мелодическая фраза, возникающая из инструментальной темы опричнины, – из главной партии увертюры. Этот тематический комплекс широко и многосторонне развернут в арии Грязного I акта. Очень интересно и драматургически гибко трактует композитор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лейттему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развитии действия.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Драматургия образа </w:t>
      </w: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Марфы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основана на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резком сдвиге из светлой эмоциональной сферы в лирико-трагедийную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 сохранении особенностей характера этого действующего лица. Хрупкая, трогательная в своей незащищенности, девушка вырастает в фигуру трагическую, оставаясь и в момент постигшего ее несчастья самой собой. Все это передано в музыке исключительно тонкими средствами, воссоздающими сложную коллизию душевной жизни. Ключевое значение в характеристике Марфы имеют две ее арии, в них сконцентрирован разноплановый интонационный материал, связанный с «двумя» обликами –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счастливой и страдающей героини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Не пользуясь лейтмотивами, Римский-Корсаков создал очень цельный 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музыкальный образ – в арии IV акта он в новом освещении использовал музыкальный материал арии II акта.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Музыкальные характеристики главных действующих лиц свидетельствуют об огромном значении принципов оперного </w:t>
      </w: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симфонизма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в произведении. Налицо конфликт и взаимодействие различных образно-интонационных сфер. Одна из них сопутствует «миру» Марфы, другая – персонажам, в той или иной степени противостоящим главной героине. Отсюда – кристаллизация в партитуре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двух 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лейттематических</w:t>
      </w:r>
      <w:proofErr w:type="spellEnd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групп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Лейтмотивы и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лейтгармонии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темы-воспоминания, характерные фразы и интонации являются, условно говоря, выразителями сил «счастья» и «несчастья», действия и контрдействия.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лирических и бытовых сцен, связанных с образом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Марфы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типичны светлые, безмятежные настроения, мажорная тональная сфера, песенный склад мелодики. Музыкальным характеристикам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Любаши 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 Грязного 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свойственны состояния лихорадочного беспокойства или скорбной самоуглубленности, глубокая, резкая контрастность музыки, а в связи с этим – интонационно-ладовая и ритмическая напряженность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тематизма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«темные» минорные тональности.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 из черт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симфонизированной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драматургии «Царской невесты» – наличие в ней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фатальных лейтмотивов и 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лейтгармоний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лишь отчасти характеризующих определенное лицо, а в основном имеющих более общее смысловое значение. Для тем такого рода типично инструментальное, гармоническое происхождение, более или менее явная принадлежность к сфере сложных ладов.</w:t>
      </w:r>
    </w:p>
    <w:p w:rsidR="00E01ABD" w:rsidRPr="00E01ABD" w:rsidRDefault="00E01ABD" w:rsidP="00E01A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Римский-Корсаков избрал для «Царской невесты» в целом классический,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номерной тип композиции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 Но, сознательно следуя за Глинкой и Моцартом, он сочетал его принципы с новаторскими оперными формами второй половины XIX века. Большое значение в «Царской невесте» имеют широко развитые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сольные и ансамблевые номера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которых сосредоточены важнейшие характеристики действующих лиц, передается психологическая атмосфера данного момента. Яркими примерами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сквозных драматических </w:t>
      </w:r>
      <w:proofErr w:type="spellStart"/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сцен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служат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два дуэта — Любаши и Грязного (I акт), Любаши и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Бомелия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(II акт). Еще более замечательным примером гибкого переплетения принципов номерного и сквозного строения и одновременно </w:t>
      </w:r>
      <w:proofErr w:type="spellStart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симфонизации</w:t>
      </w:r>
      <w:proofErr w:type="spellEnd"/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целого акта служит </w:t>
      </w:r>
      <w:r w:rsidRPr="00E01AB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последнее действие</w:t>
      </w: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1ABD" w:rsidRPr="00E01ABD" w:rsidRDefault="00E01ABD" w:rsidP="00E01AB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01ABD" w:rsidRPr="00E01ABD" w:rsidRDefault="00E01ABD" w:rsidP="00E01ABD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Контрольные вопросы: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чём состоит значение оперы «Царская невеста»?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отличия оперы от первоисточника?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жанр оперы.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особенности драматургии оперы?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Раскройте музыкальные характеристики главных героев.</w:t>
      </w:r>
    </w:p>
    <w:p w:rsidR="00E01ABD" w:rsidRPr="00E01ABD" w:rsidRDefault="00E01ABD" w:rsidP="00E01AB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01ABD">
        <w:rPr>
          <w:rFonts w:ascii="Times New Roman" w:eastAsia="Times New Roman" w:hAnsi="Times New Roman" w:cs="Times New Roman"/>
          <w:sz w:val="28"/>
          <w:szCs w:val="24"/>
          <w:lang w:eastAsia="ru-RU"/>
        </w:rPr>
        <w:t>В чём состоит симфонизм оперы?</w:t>
      </w:r>
    </w:p>
    <w:p w:rsidR="00CD4C1B" w:rsidRPr="00CD4C1B" w:rsidRDefault="00CD4C1B" w:rsidP="00CD4C1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CD4C1B" w:rsidRPr="00CD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4E52"/>
    <w:multiLevelType w:val="hybridMultilevel"/>
    <w:tmpl w:val="00BC66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21EE6"/>
    <w:multiLevelType w:val="multilevel"/>
    <w:tmpl w:val="33E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8"/>
    <w:rsid w:val="00040D09"/>
    <w:rsid w:val="00040E0A"/>
    <w:rsid w:val="00312E6D"/>
    <w:rsid w:val="003D4869"/>
    <w:rsid w:val="00813F08"/>
    <w:rsid w:val="009639A6"/>
    <w:rsid w:val="00A324B6"/>
    <w:rsid w:val="00CD4C1B"/>
    <w:rsid w:val="00E01ABD"/>
    <w:rsid w:val="00E4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298A"/>
  <w15:chartTrackingRefBased/>
  <w15:docId w15:val="{CDD029DE-2F0A-4325-9661-22C867C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3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F0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unhideWhenUsed/>
    <w:rsid w:val="0081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CD4C1B"/>
    <w:rPr>
      <w:b/>
      <w:bCs/>
    </w:rPr>
  </w:style>
  <w:style w:type="character" w:styleId="a5">
    <w:name w:val="Emphasis"/>
    <w:basedOn w:val="a0"/>
    <w:uiPriority w:val="20"/>
    <w:qFormat/>
    <w:rsid w:val="00E01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1210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2020-05-12T13:19:00Z</dcterms:created>
  <dcterms:modified xsi:type="dcterms:W3CDTF">2020-05-12T13:19:00Z</dcterms:modified>
</cp:coreProperties>
</file>