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BF" w:rsidRDefault="008B76BF" w:rsidP="008B76BF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76BF" w:rsidRPr="007715E1" w:rsidRDefault="008B76BF" w:rsidP="008B76B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8B76BF" w:rsidRDefault="008B76BF" w:rsidP="008B76BF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«Модуляция в тональности Д-й группы »</w:t>
      </w:r>
    </w:p>
    <w:p w:rsidR="008B76BF" w:rsidRDefault="008B76BF" w:rsidP="008B76BF">
      <w:pPr>
        <w:pStyle w:val="a3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8B76BF" w:rsidRDefault="008B76BF" w:rsidP="008B76BF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>И. Дубовский, С. Евсеев, И. Способин,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B76BF" w:rsidRPr="00221661" w:rsidRDefault="008B76BF" w:rsidP="008B76BF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35</w:t>
      </w:r>
      <w:r w:rsidRPr="0022166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221661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B76BF" w:rsidRPr="00221661" w:rsidRDefault="008B76BF" w:rsidP="008B76BF">
      <w:pPr>
        <w:pStyle w:val="a3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армонизовать мелодию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F72">
        <w:rPr>
          <w:rFonts w:ascii="Times New Roman" w:eastAsia="Times New Roman" w:hAnsi="Times New Roman" w:cs="Times New Roman"/>
          <w:b/>
          <w:lang w:eastAsia="ru-RU"/>
        </w:rPr>
        <w:t>п</w:t>
      </w:r>
      <w:r>
        <w:rPr>
          <w:rFonts w:ascii="Times New Roman" w:eastAsia="Times New Roman" w:hAnsi="Times New Roman" w:cs="Times New Roman"/>
          <w:b/>
          <w:lang w:eastAsia="ru-RU"/>
        </w:rPr>
        <w:t>исьменно:</w:t>
      </w:r>
    </w:p>
    <w:p w:rsidR="008B76BF" w:rsidRPr="00FA1FF4" w:rsidRDefault="008B76BF" w:rsidP="008B76BF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1FF4">
        <w:rPr>
          <w:rFonts w:ascii="Times New Roman" w:eastAsia="Times New Roman" w:hAnsi="Times New Roman" w:cs="Times New Roman"/>
          <w:lang w:eastAsia="ru-RU"/>
        </w:rPr>
        <w:t xml:space="preserve"> И.Дубовский. С. Евсеев. И.Способин.В. Соколов. Учебник гармонии. </w:t>
      </w:r>
    </w:p>
    <w:p w:rsidR="008B76BF" w:rsidRPr="00221661" w:rsidRDefault="008B76BF" w:rsidP="008B76BF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Упр. № 525 (1,2</w:t>
      </w:r>
      <w:r w:rsidRPr="00221661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8B76BF" w:rsidRPr="00221661" w:rsidRDefault="008B76BF" w:rsidP="008B76BF">
      <w:pPr>
        <w:pStyle w:val="a3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Упражнения на фортепиано: </w:t>
      </w:r>
    </w:p>
    <w:p w:rsidR="008B76BF" w:rsidRDefault="008B76BF" w:rsidP="008B76BF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секвенция: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Неведрова Е. Н. Упражнения на фортепиано в курсе гармонии. Хроматика.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6BF" w:rsidRPr="006605AA" w:rsidRDefault="008B76BF" w:rsidP="008B76BF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цифровка: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Неведрова Е. Н. Упражнения на фортепиано в курсе гармонии. Хроматика.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31 (тональности с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-мя знаками)</w:t>
      </w:r>
    </w:p>
    <w:p w:rsidR="008B76BF" w:rsidRPr="006605AA" w:rsidRDefault="008B76BF" w:rsidP="008B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0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Сделать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потактовый  </w:t>
      </w:r>
      <w:r w:rsidRPr="0010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гармонический анализ</w:t>
      </w:r>
      <w:r w:rsidRPr="006605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76BF" w:rsidRDefault="008B76BF" w:rsidP="008B76BF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>И. Дубовский, С. Евсеев, И. Способин,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1FF4">
        <w:rPr>
          <w:rFonts w:ascii="Times New Roman" w:eastAsia="Times New Roman" w:hAnsi="Times New Roman" w:cs="Times New Roman"/>
          <w:b/>
          <w:lang w:eastAsia="ru-RU"/>
        </w:rPr>
        <w:t>№523,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A1FF4">
        <w:rPr>
          <w:rFonts w:ascii="Times New Roman" w:eastAsia="Times New Roman" w:hAnsi="Times New Roman" w:cs="Times New Roman"/>
          <w:b/>
          <w:lang w:eastAsia="ru-RU"/>
        </w:rPr>
        <w:t>524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B76BF" w:rsidRDefault="008B76BF" w:rsidP="008B76BF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1323">
        <w:rPr>
          <w:rFonts w:ascii="Times New Roman" w:hAnsi="Times New Roman" w:cs="Times New Roman"/>
          <w:b/>
          <w:sz w:val="24"/>
          <w:szCs w:val="24"/>
        </w:rPr>
        <w:t>Тема 35 МОДУЛЯЦИЯ В ТОНАЛЬНОСТИ ПЕРВОЯ СТЕПЕНИ РОДСТВА</w:t>
      </w:r>
    </w:p>
    <w:p w:rsidR="008B76BF" w:rsidRDefault="008B76BF" w:rsidP="008B76BF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 xml:space="preserve"> 1. Предварительные сведения </w:t>
      </w:r>
    </w:p>
    <w:p w:rsidR="008B76BF" w:rsidRDefault="008B76BF" w:rsidP="008B76B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 xml:space="preserve">Процесс модулирования из данной мажорной или минорной тональности в любую мажорную или минорную тональность первой степени родства слагается в целом из следующих четырех последовательных моментов: </w:t>
      </w:r>
    </w:p>
    <w:p w:rsidR="008B76BF" w:rsidRDefault="008B76BF" w:rsidP="008B76B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 xml:space="preserve">1) п </w:t>
      </w:r>
      <w:r>
        <w:rPr>
          <w:rFonts w:ascii="Times New Roman" w:hAnsi="Times New Roman" w:cs="Times New Roman"/>
          <w:sz w:val="24"/>
          <w:szCs w:val="24"/>
        </w:rPr>
        <w:t>о к аз исходной тональности;</w:t>
      </w:r>
    </w:p>
    <w:p w:rsidR="008B76BF" w:rsidRDefault="008B76BF" w:rsidP="008B76B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 xml:space="preserve"> 2) введение по средств у ю щ его аккорда;</w:t>
      </w:r>
    </w:p>
    <w:p w:rsidR="008B76BF" w:rsidRDefault="008B76BF" w:rsidP="008B76B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 xml:space="preserve"> 3) введение мод ул и р у ю щ е r о аккорда; </w:t>
      </w:r>
    </w:p>
    <w:p w:rsidR="008B76BF" w:rsidRDefault="008B76BF" w:rsidP="008B76B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 xml:space="preserve">4) построение завершающей к аде н ц и и. </w:t>
      </w:r>
    </w:p>
    <w:p w:rsidR="008B76BF" w:rsidRDefault="008B76BF" w:rsidP="008B76B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 xml:space="preserve">В рамках начального периода музыкального произведения </w:t>
      </w:r>
      <w:r>
        <w:rPr>
          <w:rFonts w:ascii="Times New Roman" w:hAnsi="Times New Roman" w:cs="Times New Roman"/>
          <w:sz w:val="24"/>
          <w:szCs w:val="24"/>
        </w:rPr>
        <w:t>наиболее обычна модуляция в тон</w:t>
      </w:r>
      <w:r w:rsidRPr="00B41323">
        <w:rPr>
          <w:rFonts w:ascii="Times New Roman" w:hAnsi="Times New Roman" w:cs="Times New Roman"/>
          <w:sz w:val="24"/>
          <w:szCs w:val="24"/>
        </w:rPr>
        <w:t>альность доми</w:t>
      </w:r>
      <w:r>
        <w:rPr>
          <w:rFonts w:ascii="Times New Roman" w:hAnsi="Times New Roman" w:cs="Times New Roman"/>
          <w:sz w:val="24"/>
          <w:szCs w:val="24"/>
        </w:rPr>
        <w:t>нанты и д</w:t>
      </w:r>
      <w:r w:rsidRPr="00B41323">
        <w:rPr>
          <w:rFonts w:ascii="Times New Roman" w:hAnsi="Times New Roman" w:cs="Times New Roman"/>
          <w:sz w:val="24"/>
          <w:szCs w:val="24"/>
        </w:rPr>
        <w:t xml:space="preserve">ругие тональности доминантовой </w:t>
      </w:r>
      <w:r>
        <w:rPr>
          <w:rFonts w:ascii="Times New Roman" w:hAnsi="Times New Roman" w:cs="Times New Roman"/>
          <w:sz w:val="24"/>
          <w:szCs w:val="24"/>
        </w:rPr>
        <w:t>группы - в соответствии с ролью</w:t>
      </w:r>
      <w:r w:rsidRPr="00B41323">
        <w:rPr>
          <w:rFonts w:ascii="Times New Roman" w:hAnsi="Times New Roman" w:cs="Times New Roman"/>
          <w:sz w:val="24"/>
          <w:szCs w:val="24"/>
        </w:rPr>
        <w:t xml:space="preserve"> и зн</w:t>
      </w:r>
      <w:r>
        <w:rPr>
          <w:rFonts w:ascii="Times New Roman" w:hAnsi="Times New Roman" w:cs="Times New Roman"/>
          <w:sz w:val="24"/>
          <w:szCs w:val="24"/>
        </w:rPr>
        <w:t xml:space="preserve">ачением этой функции вообще. </w:t>
      </w:r>
      <w:r w:rsidRPr="00B41323">
        <w:rPr>
          <w:rFonts w:ascii="Times New Roman" w:hAnsi="Times New Roman" w:cs="Times New Roman"/>
          <w:sz w:val="24"/>
          <w:szCs w:val="24"/>
        </w:rPr>
        <w:t xml:space="preserve">Модуляция же в тональности субдоминантового направления в таком периоде встречается редко. Зато отклонения в тональность субдоминанты и модуляuии в субдоминантовом направлении в средних частях произведения (в связках, разработках) довольно обычны. </w:t>
      </w:r>
    </w:p>
    <w:p w:rsidR="008B76BF" w:rsidRPr="00B41323" w:rsidRDefault="008B76BF" w:rsidP="008B76B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3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А. МОДУЛЯЦИЯ В ТОНАЛЬНОСТИ ДОМИНАНТОВОЙ ГРУППЫ </w:t>
      </w:r>
    </w:p>
    <w:p w:rsidR="008B76BF" w:rsidRDefault="008B76BF" w:rsidP="008B76B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 xml:space="preserve">2. Число тональностей доминантовой группы </w:t>
      </w:r>
    </w:p>
    <w:p w:rsidR="008B76BF" w:rsidRDefault="008B76BF" w:rsidP="008B76B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Данный мажор имеет две т</w:t>
      </w:r>
      <w:r>
        <w:rPr>
          <w:rFonts w:ascii="Times New Roman" w:hAnsi="Times New Roman" w:cs="Times New Roman"/>
          <w:sz w:val="24"/>
          <w:szCs w:val="24"/>
        </w:rPr>
        <w:t>ональности первой степени родств</w:t>
      </w:r>
      <w:r w:rsidRPr="00B41323">
        <w:rPr>
          <w:rFonts w:ascii="Times New Roman" w:hAnsi="Times New Roman" w:cs="Times New Roman"/>
          <w:sz w:val="24"/>
          <w:szCs w:val="24"/>
        </w:rPr>
        <w:t>а, входящие в его доминантовую группу: тональность доминанты и ее параллели, наприм</w:t>
      </w:r>
      <w:r>
        <w:rPr>
          <w:rFonts w:ascii="Times New Roman" w:hAnsi="Times New Roman" w:cs="Times New Roman"/>
          <w:sz w:val="24"/>
          <w:szCs w:val="24"/>
        </w:rPr>
        <w:t>ер До мажор - Соль мажор II ля-</w:t>
      </w:r>
      <w:r w:rsidRPr="00B41323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ор ( то есть тональности V и 3 ступеней). Из этих</w:t>
      </w:r>
      <w:r w:rsidRPr="00B41323">
        <w:rPr>
          <w:rFonts w:ascii="Times New Roman" w:hAnsi="Times New Roman" w:cs="Times New Roman"/>
          <w:sz w:val="24"/>
          <w:szCs w:val="24"/>
        </w:rPr>
        <w:t xml:space="preserve"> двух тональностей более обычна в модуляuии первая. Данный минор имеет четыре тональности первой степени родства, входящие в его доминантовую группу: тональность параллельная, тональност</w:t>
      </w:r>
      <w:r>
        <w:rPr>
          <w:rFonts w:ascii="Times New Roman" w:hAnsi="Times New Roman" w:cs="Times New Roman"/>
          <w:sz w:val="24"/>
          <w:szCs w:val="24"/>
        </w:rPr>
        <w:t>ь минорной доминанты, ее парал</w:t>
      </w:r>
      <w:r w:rsidRPr="00B41323">
        <w:rPr>
          <w:rFonts w:ascii="Times New Roman" w:hAnsi="Times New Roman" w:cs="Times New Roman"/>
          <w:sz w:val="24"/>
          <w:szCs w:val="24"/>
        </w:rPr>
        <w:t xml:space="preserve">лели и тональность мажорной доминанты, причем первые две из них встречаются наиболее часто. </w:t>
      </w:r>
    </w:p>
    <w:p w:rsidR="008B76BF" w:rsidRDefault="008B76BF" w:rsidP="008B76B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3. Посредствующий аккорд в первой тональности</w:t>
      </w:r>
    </w:p>
    <w:p w:rsidR="008B76BF" w:rsidRPr="00B41323" w:rsidRDefault="008B76BF" w:rsidP="008B76B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323">
        <w:rPr>
          <w:rFonts w:ascii="Times New Roman" w:hAnsi="Times New Roman" w:cs="Times New Roman"/>
          <w:sz w:val="24"/>
          <w:szCs w:val="24"/>
        </w:rPr>
        <w:t xml:space="preserve"> В первоначальной тональности посредствующий аккорд вводится в таких гармонических оборотах, которые облегчают отстройку от данной тональности и переключение развития в сторону новой тональности. Поэтому непосредственно перед модуляцией в D мало целесообразны, например, обороты S-D или S-K64-D, ярко подчеркивающие исходную тональность и осложняющие поэтому отстройку: не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41323">
        <w:rPr>
          <w:rFonts w:ascii="Times New Roman" w:hAnsi="Times New Roman" w:cs="Times New Roman"/>
          <w:sz w:val="24"/>
          <w:szCs w:val="24"/>
        </w:rPr>
        <w:t>ало желательны также</w:t>
      </w:r>
      <w:r>
        <w:rPr>
          <w:rFonts w:ascii="Times New Roman" w:hAnsi="Times New Roman" w:cs="Times New Roman"/>
          <w:sz w:val="24"/>
          <w:szCs w:val="24"/>
        </w:rPr>
        <w:t xml:space="preserve"> остановки в исходной тонально</w:t>
      </w:r>
      <w:r w:rsidRPr="00B41323">
        <w:rPr>
          <w:rFonts w:ascii="Times New Roman" w:hAnsi="Times New Roman" w:cs="Times New Roman"/>
          <w:sz w:val="24"/>
          <w:szCs w:val="24"/>
        </w:rPr>
        <w:t>сти на S или S11 или же отклонения в эти тональности. Исключение представляет модуляция из минора в ero мажорную параллель (например, из до минора в Ми-бемоль мажор), ибо аккордика субдоминантовой группы обеих тональностей тождественна:</w:t>
      </w:r>
    </w:p>
    <w:p w:rsidR="008B76BF" w:rsidRDefault="008B76BF" w:rsidP="008B76BF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4. Посредствующий и модулирующий аккорды в новой тональности</w:t>
      </w:r>
    </w:p>
    <w:p w:rsidR="008B76BF" w:rsidRPr="00B41323" w:rsidRDefault="008B76BF" w:rsidP="008B76BF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модуляции в</w:t>
      </w:r>
      <w:r w:rsidRPr="00B41323">
        <w:rPr>
          <w:rFonts w:ascii="Times New Roman" w:hAnsi="Times New Roman" w:cs="Times New Roman"/>
          <w:sz w:val="24"/>
          <w:szCs w:val="24"/>
        </w:rPr>
        <w:t xml:space="preserve"> доминантовом направлении посредствующий аккорд может получит</w:t>
      </w:r>
      <w:r>
        <w:rPr>
          <w:rFonts w:ascii="Times New Roman" w:hAnsi="Times New Roman" w:cs="Times New Roman"/>
          <w:sz w:val="24"/>
          <w:szCs w:val="24"/>
        </w:rPr>
        <w:t>ь в новой тональности различное значение - тоники, субдоми</w:t>
      </w:r>
      <w:r w:rsidRPr="00B41323">
        <w:rPr>
          <w:rFonts w:ascii="Times New Roman" w:hAnsi="Times New Roman" w:cs="Times New Roman"/>
          <w:sz w:val="24"/>
          <w:szCs w:val="24"/>
        </w:rPr>
        <w:t>нанты и (очень редко) доминанты Если посредствующий аккорд принад</w:t>
      </w:r>
      <w:r>
        <w:rPr>
          <w:rFonts w:ascii="Times New Roman" w:hAnsi="Times New Roman" w:cs="Times New Roman"/>
          <w:sz w:val="24"/>
          <w:szCs w:val="24"/>
        </w:rPr>
        <w:t>лежит к группе Т новой тональности (</w:t>
      </w:r>
      <w:r w:rsidRPr="00B41323">
        <w:rPr>
          <w:rFonts w:ascii="Times New Roman" w:hAnsi="Times New Roman" w:cs="Times New Roman"/>
          <w:sz w:val="24"/>
          <w:szCs w:val="24"/>
        </w:rPr>
        <w:t>Т, части</w:t>
      </w:r>
      <w:r>
        <w:rPr>
          <w:rFonts w:ascii="Times New Roman" w:hAnsi="Times New Roman" w:cs="Times New Roman"/>
          <w:sz w:val="24"/>
          <w:szCs w:val="24"/>
        </w:rPr>
        <w:t>чно TSVI), то обычно за ним следvет S,</w:t>
      </w:r>
      <w:r w:rsidRPr="00B41323">
        <w:rPr>
          <w:rFonts w:ascii="Times New Roman" w:hAnsi="Times New Roman" w:cs="Times New Roman"/>
          <w:sz w:val="24"/>
          <w:szCs w:val="24"/>
        </w:rPr>
        <w:t xml:space="preserve"> DD или же D в роли модулирующих аккордов:</w:t>
      </w:r>
    </w:p>
    <w:p w:rsidR="008B76BF" w:rsidRPr="00B41323" w:rsidRDefault="008B76BF" w:rsidP="008B76BF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Если же</w:t>
      </w:r>
      <w:r>
        <w:rPr>
          <w:rFonts w:ascii="Times New Roman" w:hAnsi="Times New Roman" w:cs="Times New Roman"/>
          <w:sz w:val="24"/>
          <w:szCs w:val="24"/>
        </w:rPr>
        <w:t xml:space="preserve"> посредствующий аккорд - S или S11 нов</w:t>
      </w:r>
      <w:r w:rsidRPr="00B41323">
        <w:rPr>
          <w:rFonts w:ascii="Times New Roman" w:hAnsi="Times New Roman" w:cs="Times New Roman"/>
          <w:sz w:val="24"/>
          <w:szCs w:val="24"/>
        </w:rPr>
        <w:t>ой тональности, то за ним следует: а) субдоминанта диссонирующего типа (нередко в гармоническом мажоре); б) двойная доминанта; в) ка</w:t>
      </w:r>
      <w:r>
        <w:rPr>
          <w:rFonts w:ascii="Times New Roman" w:hAnsi="Times New Roman" w:cs="Times New Roman"/>
          <w:sz w:val="24"/>
          <w:szCs w:val="24"/>
        </w:rPr>
        <w:t>дансовыii квартсекстаккорд или</w:t>
      </w:r>
      <w:r w:rsidRPr="00B41323">
        <w:rPr>
          <w:rFonts w:ascii="Times New Roman" w:hAnsi="Times New Roman" w:cs="Times New Roman"/>
          <w:sz w:val="24"/>
          <w:szCs w:val="24"/>
        </w:rPr>
        <w:t xml:space="preserve"> же r) непосредственно доминанта в том или ином виде (D7 и DVJI1 с обращениями):</w:t>
      </w:r>
    </w:p>
    <w:p w:rsidR="008B76BF" w:rsidRPr="00B41323" w:rsidRDefault="008B76BF" w:rsidP="008B76BF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субдоминанта (S, S11,</w:t>
      </w:r>
      <w:r w:rsidRPr="00B41323">
        <w:rPr>
          <w:rFonts w:ascii="Times New Roman" w:hAnsi="Times New Roman" w:cs="Times New Roman"/>
          <w:sz w:val="24"/>
          <w:szCs w:val="24"/>
        </w:rPr>
        <w:t xml:space="preserve"> TSVI) естеств</w:t>
      </w:r>
      <w:r>
        <w:rPr>
          <w:rFonts w:ascii="Times New Roman" w:hAnsi="Times New Roman" w:cs="Times New Roman"/>
          <w:sz w:val="24"/>
          <w:szCs w:val="24"/>
        </w:rPr>
        <w:t>енно приводи~ к полной каденuии в новой тональности,</w:t>
      </w:r>
      <w:r w:rsidRPr="00B41323">
        <w:rPr>
          <w:rFonts w:ascii="Times New Roman" w:hAnsi="Times New Roman" w:cs="Times New Roman"/>
          <w:sz w:val="24"/>
          <w:szCs w:val="24"/>
        </w:rPr>
        <w:t xml:space="preserve"> она наиболее желательна в качестве посредст</w:t>
      </w:r>
      <w:r>
        <w:rPr>
          <w:rFonts w:ascii="Times New Roman" w:hAnsi="Times New Roman" w:cs="Times New Roman"/>
          <w:sz w:val="24"/>
          <w:szCs w:val="24"/>
        </w:rPr>
        <w:t>вующего аккорда при модул</w:t>
      </w:r>
      <w:r w:rsidRPr="00B41323">
        <w:rPr>
          <w:rFonts w:ascii="Times New Roman" w:hAnsi="Times New Roman" w:cs="Times New Roman"/>
          <w:sz w:val="24"/>
          <w:szCs w:val="24"/>
        </w:rPr>
        <w:t>яции в доминантовом направлении.</w:t>
      </w:r>
      <w:r>
        <w:rPr>
          <w:rFonts w:ascii="Times New Roman" w:hAnsi="Times New Roman" w:cs="Times New Roman"/>
          <w:sz w:val="24"/>
          <w:szCs w:val="24"/>
        </w:rPr>
        <w:t xml:space="preserve"> При переходе из минора в парал</w:t>
      </w:r>
      <w:r w:rsidRPr="00B41323">
        <w:rPr>
          <w:rFonts w:ascii="Times New Roman" w:hAnsi="Times New Roman" w:cs="Times New Roman"/>
          <w:sz w:val="24"/>
          <w:szCs w:val="24"/>
        </w:rPr>
        <w:t>лельный мажор часто в исходной тональн</w:t>
      </w:r>
      <w:r>
        <w:rPr>
          <w:rFonts w:ascii="Times New Roman" w:hAnsi="Times New Roman" w:cs="Times New Roman"/>
          <w:sz w:val="24"/>
          <w:szCs w:val="24"/>
        </w:rPr>
        <w:t>ости вводится nрерванный оборот, причем tsV[ п</w:t>
      </w:r>
      <w:r w:rsidRPr="00B41323">
        <w:rPr>
          <w:rFonts w:ascii="Times New Roman" w:hAnsi="Times New Roman" w:cs="Times New Roman"/>
          <w:sz w:val="24"/>
          <w:szCs w:val="24"/>
        </w:rPr>
        <w:t>ереклю</w:t>
      </w:r>
      <w:r>
        <w:rPr>
          <w:rFonts w:ascii="Times New Roman" w:hAnsi="Times New Roman" w:cs="Times New Roman"/>
          <w:sz w:val="24"/>
          <w:szCs w:val="24"/>
        </w:rPr>
        <w:t>чается в новои тональности на S.</w:t>
      </w:r>
    </w:p>
    <w:p w:rsidR="008A50EC" w:rsidRPr="008B76BF" w:rsidRDefault="008A50EC" w:rsidP="008B76BF">
      <w:bookmarkStart w:id="0" w:name="_GoBack"/>
      <w:bookmarkEnd w:id="0"/>
    </w:p>
    <w:sectPr w:rsidR="008A50EC" w:rsidRPr="008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5C33"/>
    <w:multiLevelType w:val="hybridMultilevel"/>
    <w:tmpl w:val="73AAB6B8"/>
    <w:lvl w:ilvl="0" w:tplc="37480F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87FD3"/>
    <w:multiLevelType w:val="multilevel"/>
    <w:tmpl w:val="4EA6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958EC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66FE8"/>
    <w:multiLevelType w:val="multilevel"/>
    <w:tmpl w:val="CCD2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9F4FF1"/>
    <w:multiLevelType w:val="multilevel"/>
    <w:tmpl w:val="397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9367C4"/>
    <w:multiLevelType w:val="multilevel"/>
    <w:tmpl w:val="0B18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055E0E"/>
    <w:multiLevelType w:val="hybridMultilevel"/>
    <w:tmpl w:val="DF98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41"/>
    <w:rsid w:val="002D2694"/>
    <w:rsid w:val="005D0DDD"/>
    <w:rsid w:val="00890C2D"/>
    <w:rsid w:val="008A50EC"/>
    <w:rsid w:val="008B76BF"/>
    <w:rsid w:val="00993941"/>
    <w:rsid w:val="009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B0A03-26C7-457B-B07B-F8298D4E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2020-04-17T14:11:00Z</dcterms:created>
  <dcterms:modified xsi:type="dcterms:W3CDTF">2020-04-17T14:11:00Z</dcterms:modified>
</cp:coreProperties>
</file>