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03" w:rsidRDefault="00606428" w:rsidP="007F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 по т</w:t>
      </w:r>
      <w:r w:rsidR="007F5D03" w:rsidRPr="009C35BC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F5D03" w:rsidRPr="009C35B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10C0">
        <w:rPr>
          <w:rFonts w:ascii="Times New Roman" w:hAnsi="Times New Roman" w:cs="Times New Roman"/>
          <w:b/>
          <w:sz w:val="28"/>
          <w:szCs w:val="28"/>
        </w:rPr>
        <w:t xml:space="preserve">Эдвард Григ. Жизненный и творческий путь. </w:t>
      </w:r>
      <w:bookmarkStart w:id="0" w:name="_GoBack"/>
      <w:bookmarkEnd w:id="0"/>
      <w:r w:rsidR="00B010C0">
        <w:rPr>
          <w:rFonts w:ascii="Times New Roman" w:hAnsi="Times New Roman" w:cs="Times New Roman"/>
          <w:b/>
          <w:sz w:val="28"/>
          <w:szCs w:val="28"/>
        </w:rPr>
        <w:t>Фортепианное творчество.</w:t>
      </w:r>
      <w:r w:rsidR="007F5D03" w:rsidRPr="009C35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10C0" w:rsidRDefault="00B010C0" w:rsidP="00B010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0C0" w:rsidRDefault="00B010C0" w:rsidP="00B010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1.Характеристика творчес</w:t>
      </w:r>
      <w:r w:rsidR="00606428">
        <w:rPr>
          <w:rFonts w:ascii="Times New Roman" w:hAnsi="Times New Roman" w:cs="Times New Roman"/>
          <w:b/>
          <w:sz w:val="28"/>
          <w:szCs w:val="28"/>
        </w:rPr>
        <w:t>кой деятельности</w:t>
      </w:r>
      <w:r w:rsidRPr="009C35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14A9">
        <w:rPr>
          <w:rFonts w:ascii="Times New Roman" w:hAnsi="Times New Roman" w:cs="Times New Roman"/>
          <w:b/>
          <w:sz w:val="28"/>
          <w:szCs w:val="28"/>
        </w:rPr>
        <w:t>Э.Грига</w:t>
      </w:r>
      <w:proofErr w:type="spellEnd"/>
      <w:r w:rsidRPr="009C35BC">
        <w:rPr>
          <w:rFonts w:ascii="Times New Roman" w:hAnsi="Times New Roman" w:cs="Times New Roman"/>
          <w:b/>
          <w:sz w:val="28"/>
          <w:szCs w:val="28"/>
        </w:rPr>
        <w:t>.</w:t>
      </w:r>
    </w:p>
    <w:p w:rsidR="008614A9" w:rsidRDefault="008614A9" w:rsidP="0086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-Эдвард Григ (1843-1907) – первый норвежский композитор, творчество которого вышло за пределы своей страны и стало достоянием общеевропейской культуры. Пианист, дирижер, музыкальный деятель. Его жизненный и творческий путь совпал с периодом яркого расцвета норвежской культуры: началось активное изучение национального эпоса, фольклора; открытие в Бергене Национального норвежского театра; деятельность норвежского драматурга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Г.Ибсена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деятельность выдающегося скрипача-импровизатора Уле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Булля</w:t>
      </w:r>
      <w:proofErr w:type="spellEnd"/>
      <w:r>
        <w:rPr>
          <w:rFonts w:ascii="Times New Roman" w:hAnsi="Times New Roman" w:cs="Times New Roman"/>
          <w:sz w:val="24"/>
          <w:szCs w:val="24"/>
        </w:rPr>
        <w:t>. Григ проявил себя не только как композитор: выступал как дирижер и пианист, чаще всего в содружестве со своей женой, певицей Н</w:t>
      </w:r>
      <w:r w:rsidR="00606428">
        <w:rPr>
          <w:rFonts w:ascii="Times New Roman" w:hAnsi="Times New Roman" w:cs="Times New Roman"/>
          <w:sz w:val="24"/>
          <w:szCs w:val="24"/>
        </w:rPr>
        <w:t xml:space="preserve">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Хагеруп</w:t>
      </w:r>
      <w:proofErr w:type="spellEnd"/>
      <w:r>
        <w:rPr>
          <w:rFonts w:ascii="Times New Roman" w:hAnsi="Times New Roman" w:cs="Times New Roman"/>
          <w:sz w:val="24"/>
          <w:szCs w:val="24"/>
        </w:rPr>
        <w:t>; был музыкальным критиком. До последних лет жизни продолжалась его просветительская деятельность</w:t>
      </w:r>
      <w:r w:rsidR="0035566A">
        <w:rPr>
          <w:rFonts w:ascii="Times New Roman" w:hAnsi="Times New Roman" w:cs="Times New Roman"/>
          <w:sz w:val="24"/>
          <w:szCs w:val="24"/>
        </w:rPr>
        <w:t>, направленная на</w:t>
      </w:r>
      <w:r>
        <w:rPr>
          <w:rFonts w:ascii="Times New Roman" w:hAnsi="Times New Roman" w:cs="Times New Roman"/>
          <w:sz w:val="24"/>
          <w:szCs w:val="24"/>
        </w:rPr>
        <w:t xml:space="preserve"> пропаганд</w:t>
      </w:r>
      <w:r w:rsidR="0035566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творчества молодых скандинавских композиторов</w:t>
      </w:r>
      <w:r w:rsidR="003556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Много гастролировал (Германия, Австрия, Англия, Франция), способствуя распространению норвежской музыки в Европе. Был знаком с крупнейшими современными композиторами – И. Брамсом, </w:t>
      </w:r>
      <w:proofErr w:type="spellStart"/>
      <w:r w:rsidR="0035566A">
        <w:rPr>
          <w:rFonts w:ascii="Times New Roman" w:hAnsi="Times New Roman" w:cs="Times New Roman"/>
          <w:sz w:val="24"/>
          <w:szCs w:val="24"/>
        </w:rPr>
        <w:t>П.И.Чайковским</w:t>
      </w:r>
      <w:proofErr w:type="spellEnd"/>
      <w:r w:rsidR="003556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 Сен-Сансом,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614A9" w:rsidRDefault="008614A9" w:rsidP="00861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-Смысловой центр его творчества – Норвегия (героика норвежского эпоса, образы национальной истории и литературы, фантастика скандинавских сказок, картины суровой северной природы). Ярко оригинальный стиль композитора сложился под воздействием норвежского фольклора.</w:t>
      </w:r>
    </w:p>
    <w:p w:rsidR="008614A9" w:rsidRPr="005F51FA" w:rsidRDefault="008614A9" w:rsidP="008614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51FA">
        <w:rPr>
          <w:rFonts w:ascii="Times New Roman" w:hAnsi="Times New Roman" w:cs="Times New Roman"/>
          <w:i/>
          <w:sz w:val="24"/>
          <w:szCs w:val="24"/>
        </w:rPr>
        <w:t>Используя учебник (5 выпуск МЛЗС, стр.238-241</w:t>
      </w:r>
      <w:r w:rsidR="005F51FA">
        <w:rPr>
          <w:rFonts w:ascii="Times New Roman" w:hAnsi="Times New Roman" w:cs="Times New Roman"/>
          <w:i/>
          <w:sz w:val="24"/>
          <w:szCs w:val="24"/>
        </w:rPr>
        <w:t>)</w:t>
      </w:r>
      <w:r w:rsidRPr="005F51FA">
        <w:rPr>
          <w:rFonts w:ascii="Times New Roman" w:hAnsi="Times New Roman" w:cs="Times New Roman"/>
          <w:i/>
          <w:sz w:val="24"/>
          <w:szCs w:val="24"/>
        </w:rPr>
        <w:t xml:space="preserve"> выписать: к каким </w:t>
      </w:r>
      <w:r w:rsidR="005F51FA" w:rsidRPr="005F51FA">
        <w:rPr>
          <w:rFonts w:ascii="Times New Roman" w:hAnsi="Times New Roman" w:cs="Times New Roman"/>
          <w:i/>
          <w:sz w:val="24"/>
          <w:szCs w:val="24"/>
        </w:rPr>
        <w:t>норвежским танцам чаще всего обращается Григ, их ритмические особенности; какие интонации, мелодические обороты и фактурные приёмы особенно типичны для норвежской музыки.</w:t>
      </w:r>
    </w:p>
    <w:p w:rsidR="008614A9" w:rsidRPr="009C35BC" w:rsidRDefault="005F51FA" w:rsidP="005F51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14A9">
        <w:rPr>
          <w:rFonts w:ascii="Times New Roman" w:hAnsi="Times New Roman" w:cs="Times New Roman"/>
          <w:sz w:val="24"/>
          <w:szCs w:val="24"/>
        </w:rPr>
        <w:t>В творческом наследии Грига представлены почти все музыкальные жанры</w:t>
      </w:r>
      <w:r w:rsidR="0035566A">
        <w:rPr>
          <w:rFonts w:ascii="Times New Roman" w:hAnsi="Times New Roman" w:cs="Times New Roman"/>
          <w:sz w:val="24"/>
          <w:szCs w:val="24"/>
        </w:rPr>
        <w:t>:</w:t>
      </w:r>
      <w:r w:rsidR="008614A9">
        <w:rPr>
          <w:rFonts w:ascii="Times New Roman" w:hAnsi="Times New Roman" w:cs="Times New Roman"/>
          <w:sz w:val="24"/>
          <w:szCs w:val="24"/>
        </w:rPr>
        <w:t xml:space="preserve"> фортепианные</w:t>
      </w:r>
      <w:r>
        <w:rPr>
          <w:rFonts w:ascii="Times New Roman" w:hAnsi="Times New Roman" w:cs="Times New Roman"/>
          <w:sz w:val="24"/>
          <w:szCs w:val="24"/>
        </w:rPr>
        <w:t xml:space="preserve"> (концерт ля минор, соната ми минор, баллада соль минор, более 150-и миниатюр)</w:t>
      </w:r>
      <w:r w:rsidR="0035566A">
        <w:rPr>
          <w:rFonts w:ascii="Times New Roman" w:hAnsi="Times New Roman" w:cs="Times New Roman"/>
          <w:sz w:val="24"/>
          <w:szCs w:val="24"/>
        </w:rPr>
        <w:t>;</w:t>
      </w:r>
      <w:r w:rsidR="008614A9">
        <w:rPr>
          <w:rFonts w:ascii="Times New Roman" w:hAnsi="Times New Roman" w:cs="Times New Roman"/>
          <w:sz w:val="24"/>
          <w:szCs w:val="24"/>
        </w:rPr>
        <w:t xml:space="preserve"> вокальные</w:t>
      </w:r>
      <w:r>
        <w:rPr>
          <w:rFonts w:ascii="Times New Roman" w:hAnsi="Times New Roman" w:cs="Times New Roman"/>
          <w:sz w:val="24"/>
          <w:szCs w:val="24"/>
        </w:rPr>
        <w:t xml:space="preserve"> (около 150-и песен и романсов)</w:t>
      </w:r>
      <w:r w:rsidR="0035566A">
        <w:rPr>
          <w:rFonts w:ascii="Times New Roman" w:hAnsi="Times New Roman" w:cs="Times New Roman"/>
          <w:sz w:val="24"/>
          <w:szCs w:val="24"/>
        </w:rPr>
        <w:t>;</w:t>
      </w:r>
      <w:r w:rsidR="008614A9">
        <w:rPr>
          <w:rFonts w:ascii="Times New Roman" w:hAnsi="Times New Roman" w:cs="Times New Roman"/>
          <w:sz w:val="24"/>
          <w:szCs w:val="24"/>
        </w:rPr>
        <w:t xml:space="preserve"> симфонические (сюита «Из времен </w:t>
      </w:r>
      <w:proofErr w:type="spellStart"/>
      <w:r w:rsidR="008614A9">
        <w:rPr>
          <w:rFonts w:ascii="Times New Roman" w:hAnsi="Times New Roman" w:cs="Times New Roman"/>
          <w:sz w:val="24"/>
          <w:szCs w:val="24"/>
        </w:rPr>
        <w:t>Хольберга</w:t>
      </w:r>
      <w:proofErr w:type="spellEnd"/>
      <w:r w:rsidR="008614A9">
        <w:rPr>
          <w:rFonts w:ascii="Times New Roman" w:hAnsi="Times New Roman" w:cs="Times New Roman"/>
          <w:sz w:val="24"/>
          <w:szCs w:val="24"/>
        </w:rPr>
        <w:t>» для струнного оркестра</w:t>
      </w:r>
      <w:r>
        <w:rPr>
          <w:rFonts w:ascii="Times New Roman" w:hAnsi="Times New Roman" w:cs="Times New Roman"/>
          <w:sz w:val="24"/>
          <w:szCs w:val="24"/>
        </w:rPr>
        <w:t xml:space="preserve">; две сюиты из музыки к драме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Г.Ибсена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8614A9">
        <w:rPr>
          <w:rFonts w:ascii="Times New Roman" w:hAnsi="Times New Roman" w:cs="Times New Roman"/>
          <w:sz w:val="24"/>
          <w:szCs w:val="24"/>
        </w:rPr>
        <w:t>)</w:t>
      </w:r>
      <w:r w:rsidR="003556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4A9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 xml:space="preserve"> к спектаклям</w:t>
      </w:r>
      <w:r w:rsidR="0023759E">
        <w:rPr>
          <w:rFonts w:ascii="Times New Roman" w:hAnsi="Times New Roman" w:cs="Times New Roman"/>
          <w:sz w:val="24"/>
          <w:szCs w:val="24"/>
        </w:rPr>
        <w:t>;</w:t>
      </w:r>
      <w:r w:rsidR="008614A9">
        <w:rPr>
          <w:rFonts w:ascii="Times New Roman" w:hAnsi="Times New Roman" w:cs="Times New Roman"/>
          <w:sz w:val="24"/>
          <w:szCs w:val="24"/>
        </w:rPr>
        <w:t xml:space="preserve"> камерно-инструментальные (струнный квартет, 3 сонаты для скрипки и фортепиано, 1 соната для виолончели и фортепиано).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614A9">
        <w:rPr>
          <w:rFonts w:ascii="Times New Roman" w:hAnsi="Times New Roman" w:cs="Times New Roman"/>
          <w:sz w:val="24"/>
          <w:szCs w:val="24"/>
        </w:rPr>
        <w:t xml:space="preserve">аиболее </w:t>
      </w:r>
      <w:r>
        <w:rPr>
          <w:rFonts w:ascii="Times New Roman" w:hAnsi="Times New Roman" w:cs="Times New Roman"/>
          <w:sz w:val="24"/>
          <w:szCs w:val="24"/>
        </w:rPr>
        <w:t>близка композитору</w:t>
      </w:r>
      <w:r w:rsidR="008614A9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614A9">
        <w:rPr>
          <w:rFonts w:ascii="Times New Roman" w:hAnsi="Times New Roman" w:cs="Times New Roman"/>
          <w:sz w:val="24"/>
          <w:szCs w:val="24"/>
        </w:rPr>
        <w:t xml:space="preserve"> миниатюры (фортепианной и вокальной). Современники называли его мастером малых форм. Влечение к малой форме присуще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8614A9">
        <w:rPr>
          <w:rFonts w:ascii="Times New Roman" w:hAnsi="Times New Roman" w:cs="Times New Roman"/>
          <w:sz w:val="24"/>
          <w:szCs w:val="24"/>
        </w:rPr>
        <w:t>как лирику, стремившемуся не к драматическому развитию сюжета, а к сосредоточенному высказыванию мысли и чувства.</w:t>
      </w:r>
    </w:p>
    <w:p w:rsidR="00B010C0" w:rsidRPr="009B6F78" w:rsidRDefault="00B010C0" w:rsidP="00B01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2.Жизненный и творческий путь композитора</w:t>
      </w:r>
      <w:r w:rsidRPr="009C35B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B6F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используя учебник (</w:t>
      </w:r>
      <w:r w:rsidR="005F51FA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выпуск МЛЗС</w:t>
      </w:r>
      <w:r w:rsidR="005F51FA">
        <w:rPr>
          <w:rFonts w:ascii="Times New Roman" w:hAnsi="Times New Roman" w:cs="Times New Roman"/>
          <w:i/>
          <w:sz w:val="24"/>
          <w:szCs w:val="24"/>
        </w:rPr>
        <w:t>, стр.223-238</w:t>
      </w:r>
      <w:r>
        <w:rPr>
          <w:rFonts w:ascii="Times New Roman" w:hAnsi="Times New Roman" w:cs="Times New Roman"/>
          <w:i/>
          <w:sz w:val="24"/>
          <w:szCs w:val="24"/>
        </w:rPr>
        <w:t>) выписать</w:t>
      </w:r>
      <w:r w:rsidRPr="009B6F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66A" w:rsidRPr="0035566A">
        <w:rPr>
          <w:rFonts w:ascii="Times New Roman" w:hAnsi="Times New Roman" w:cs="Times New Roman"/>
          <w:b/>
          <w:i/>
          <w:sz w:val="24"/>
          <w:szCs w:val="24"/>
        </w:rPr>
        <w:t>КРАТКИЕ</w:t>
      </w:r>
      <w:r w:rsidRPr="009B6F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вопросы: а) где и в какой семье родился композитор; б) </w:t>
      </w:r>
      <w:r w:rsidR="0035566A">
        <w:rPr>
          <w:rFonts w:ascii="Times New Roman" w:hAnsi="Times New Roman" w:cs="Times New Roman"/>
          <w:i/>
          <w:sz w:val="24"/>
          <w:szCs w:val="24"/>
        </w:rPr>
        <w:t>музыканты, повлиявшие на становление Грига-композитора</w:t>
      </w:r>
      <w:r>
        <w:rPr>
          <w:rFonts w:ascii="Times New Roman" w:hAnsi="Times New Roman" w:cs="Times New Roman"/>
          <w:i/>
          <w:sz w:val="24"/>
          <w:szCs w:val="24"/>
        </w:rPr>
        <w:t xml:space="preserve"> в) </w:t>
      </w:r>
      <w:r w:rsidR="0035566A">
        <w:rPr>
          <w:rFonts w:ascii="Times New Roman" w:hAnsi="Times New Roman" w:cs="Times New Roman"/>
          <w:i/>
          <w:sz w:val="24"/>
          <w:szCs w:val="24"/>
        </w:rPr>
        <w:t>учеб</w:t>
      </w:r>
      <w:r w:rsidR="000B4C60">
        <w:rPr>
          <w:rFonts w:ascii="Times New Roman" w:hAnsi="Times New Roman" w:cs="Times New Roman"/>
          <w:i/>
          <w:sz w:val="24"/>
          <w:szCs w:val="24"/>
        </w:rPr>
        <w:t>а</w:t>
      </w:r>
      <w:r w:rsidR="0035566A">
        <w:rPr>
          <w:rFonts w:ascii="Times New Roman" w:hAnsi="Times New Roman" w:cs="Times New Roman"/>
          <w:i/>
          <w:sz w:val="24"/>
          <w:szCs w:val="24"/>
        </w:rPr>
        <w:t xml:space="preserve"> в консерватории</w:t>
      </w:r>
      <w:r>
        <w:rPr>
          <w:rFonts w:ascii="Times New Roman" w:hAnsi="Times New Roman" w:cs="Times New Roman"/>
          <w:i/>
          <w:sz w:val="24"/>
          <w:szCs w:val="24"/>
        </w:rPr>
        <w:t xml:space="preserve">; г) </w:t>
      </w:r>
      <w:r w:rsidR="0035566A">
        <w:rPr>
          <w:rFonts w:ascii="Times New Roman" w:hAnsi="Times New Roman" w:cs="Times New Roman"/>
          <w:i/>
          <w:sz w:val="24"/>
          <w:szCs w:val="24"/>
        </w:rPr>
        <w:t>музыкально-просветительская деятельность Грига в Норвегии; д) концертная деятельность Грига; е) факты, демонстрирующие европейское признание композитора.</w:t>
      </w:r>
    </w:p>
    <w:p w:rsidR="00B010C0" w:rsidRDefault="00B010C0" w:rsidP="00B01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3.</w:t>
      </w:r>
      <w:r w:rsidR="0035566A">
        <w:rPr>
          <w:rFonts w:ascii="Times New Roman" w:hAnsi="Times New Roman" w:cs="Times New Roman"/>
          <w:b/>
          <w:sz w:val="28"/>
          <w:szCs w:val="28"/>
        </w:rPr>
        <w:t>Ф</w:t>
      </w:r>
      <w:r w:rsidRPr="009C35BC">
        <w:rPr>
          <w:rFonts w:ascii="Times New Roman" w:hAnsi="Times New Roman" w:cs="Times New Roman"/>
          <w:b/>
          <w:sz w:val="28"/>
          <w:szCs w:val="28"/>
        </w:rPr>
        <w:t>ортепианно</w:t>
      </w:r>
      <w:r w:rsidR="0035566A">
        <w:rPr>
          <w:rFonts w:ascii="Times New Roman" w:hAnsi="Times New Roman" w:cs="Times New Roman"/>
          <w:b/>
          <w:sz w:val="28"/>
          <w:szCs w:val="28"/>
        </w:rPr>
        <w:t>е</w:t>
      </w:r>
      <w:r w:rsidRPr="009C35BC">
        <w:rPr>
          <w:rFonts w:ascii="Times New Roman" w:hAnsi="Times New Roman" w:cs="Times New Roman"/>
          <w:b/>
          <w:sz w:val="28"/>
          <w:szCs w:val="28"/>
        </w:rPr>
        <w:t xml:space="preserve"> творчеств</w:t>
      </w:r>
      <w:r w:rsidR="0035566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="0035566A">
        <w:rPr>
          <w:rFonts w:ascii="Times New Roman" w:hAnsi="Times New Roman" w:cs="Times New Roman"/>
          <w:b/>
          <w:sz w:val="28"/>
          <w:szCs w:val="28"/>
        </w:rPr>
        <w:t>Э.Грига</w:t>
      </w:r>
      <w:proofErr w:type="spellEnd"/>
      <w:r w:rsidRPr="009C35BC">
        <w:rPr>
          <w:rFonts w:ascii="Times New Roman" w:hAnsi="Times New Roman" w:cs="Times New Roman"/>
          <w:b/>
          <w:sz w:val="28"/>
          <w:szCs w:val="28"/>
        </w:rPr>
        <w:t>.</w:t>
      </w:r>
      <w:r w:rsidR="0023759E">
        <w:rPr>
          <w:rFonts w:ascii="Times New Roman" w:hAnsi="Times New Roman" w:cs="Times New Roman"/>
          <w:b/>
          <w:sz w:val="28"/>
          <w:szCs w:val="28"/>
        </w:rPr>
        <w:t xml:space="preserve"> «Лирические пьесы».</w:t>
      </w:r>
    </w:p>
    <w:p w:rsidR="0023759E" w:rsidRDefault="0023759E" w:rsidP="0023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-Фортепианная миниатюра – один из любимейших жанров Грига, где запечатлены его личные жизненные наблюдения, впечатления от окружающего мира, природы, мысли и чувства, думы о Родине. Всего написал около 150 фортепианных миниатюр</w:t>
      </w:r>
      <w:r w:rsidR="00606428" w:rsidRPr="00606428">
        <w:rPr>
          <w:rFonts w:ascii="Times New Roman" w:hAnsi="Times New Roman" w:cs="Times New Roman"/>
          <w:sz w:val="24"/>
          <w:szCs w:val="24"/>
        </w:rPr>
        <w:t xml:space="preserve"> </w:t>
      </w:r>
      <w:r w:rsidR="00606428">
        <w:rPr>
          <w:rFonts w:ascii="Times New Roman" w:hAnsi="Times New Roman" w:cs="Times New Roman"/>
          <w:sz w:val="24"/>
          <w:szCs w:val="24"/>
        </w:rPr>
        <w:t xml:space="preserve">(циклы «Поэтические картинки», «Юморески», «Из народной жизни», «Альбомные листки» и </w:t>
      </w:r>
      <w:proofErr w:type="spellStart"/>
      <w:r w:rsidR="0060642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606428">
        <w:rPr>
          <w:rFonts w:ascii="Times New Roman" w:hAnsi="Times New Roman" w:cs="Times New Roman"/>
          <w:sz w:val="24"/>
          <w:szCs w:val="24"/>
        </w:rPr>
        <w:t xml:space="preserve">). </w:t>
      </w:r>
      <w:r w:rsidR="00CA1AF1">
        <w:rPr>
          <w:rFonts w:ascii="Times New Roman" w:hAnsi="Times New Roman" w:cs="Times New Roman"/>
          <w:sz w:val="24"/>
          <w:szCs w:val="24"/>
        </w:rPr>
        <w:t>Важнейший сборник – «Лирические пьесы» (вошло</w:t>
      </w:r>
      <w:r>
        <w:rPr>
          <w:rFonts w:ascii="Times New Roman" w:hAnsi="Times New Roman" w:cs="Times New Roman"/>
          <w:sz w:val="24"/>
          <w:szCs w:val="24"/>
        </w:rPr>
        <w:t xml:space="preserve"> 66 </w:t>
      </w:r>
      <w:r w:rsidR="00CA1AF1">
        <w:rPr>
          <w:rFonts w:ascii="Times New Roman" w:hAnsi="Times New Roman" w:cs="Times New Roman"/>
          <w:sz w:val="24"/>
          <w:szCs w:val="24"/>
        </w:rPr>
        <w:t>пьес, 10 тетрадей)).</w:t>
      </w:r>
      <w:r>
        <w:rPr>
          <w:rFonts w:ascii="Times New Roman" w:hAnsi="Times New Roman" w:cs="Times New Roman"/>
          <w:sz w:val="24"/>
          <w:szCs w:val="24"/>
        </w:rPr>
        <w:t xml:space="preserve"> «Лирические пьесы» зан</w:t>
      </w:r>
      <w:r w:rsidR="00CA1AF1">
        <w:rPr>
          <w:rFonts w:ascii="Times New Roman" w:hAnsi="Times New Roman" w:cs="Times New Roman"/>
          <w:sz w:val="24"/>
          <w:szCs w:val="24"/>
        </w:rPr>
        <w:t>имают</w:t>
      </w:r>
      <w:r>
        <w:rPr>
          <w:rFonts w:ascii="Times New Roman" w:hAnsi="Times New Roman" w:cs="Times New Roman"/>
          <w:sz w:val="24"/>
          <w:szCs w:val="24"/>
        </w:rPr>
        <w:t xml:space="preserve"> основное место в </w:t>
      </w:r>
      <w:proofErr w:type="gramStart"/>
      <w:r w:rsidR="00606428">
        <w:rPr>
          <w:rFonts w:ascii="Times New Roman" w:hAnsi="Times New Roman" w:cs="Times New Roman"/>
          <w:sz w:val="24"/>
          <w:szCs w:val="24"/>
        </w:rPr>
        <w:t>творчестве</w:t>
      </w:r>
      <w:r w:rsidR="00CA1A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работал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AF1">
        <w:rPr>
          <w:rFonts w:ascii="Times New Roman" w:hAnsi="Times New Roman" w:cs="Times New Roman"/>
          <w:sz w:val="24"/>
          <w:szCs w:val="24"/>
        </w:rPr>
        <w:t xml:space="preserve">над сборником практически </w:t>
      </w:r>
      <w:r>
        <w:rPr>
          <w:rFonts w:ascii="Times New Roman" w:hAnsi="Times New Roman" w:cs="Times New Roman"/>
          <w:sz w:val="24"/>
          <w:szCs w:val="24"/>
        </w:rPr>
        <w:t xml:space="preserve">всю жизнь: первая тетрадь была издана в 1867 году, последняя – в 1901. </w:t>
      </w:r>
    </w:p>
    <w:p w:rsidR="0023759E" w:rsidRDefault="0023759E" w:rsidP="0023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-Богатство образного содержания «Лирических пьес»: тема Родины («Родная песня», «На Родине», «Тоска по Родине»); тема природы («Ручеек», «Бабочка», «Весной», «Летний вечер», «Мальчик-пастух»); образы народной фантастики («Танец эльфов», «Шествие гномов», «Кобольд»); образы народного быта («В норвежском духе», «Народный напев», «Свадебный день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Трольхаугене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»); пьесы лирического содержания («Ариетта», «Ноктюрн», «Тайна», </w:t>
      </w:r>
      <w:r w:rsidR="00CA1AF1">
        <w:rPr>
          <w:rFonts w:ascii="Times New Roman" w:hAnsi="Times New Roman" w:cs="Times New Roman"/>
          <w:sz w:val="24"/>
          <w:szCs w:val="24"/>
        </w:rPr>
        <w:t xml:space="preserve">«Минувшие дни», </w:t>
      </w:r>
      <w:r>
        <w:rPr>
          <w:rFonts w:ascii="Times New Roman" w:hAnsi="Times New Roman" w:cs="Times New Roman"/>
          <w:sz w:val="24"/>
          <w:szCs w:val="24"/>
        </w:rPr>
        <w:t>«Отзвуки»). Часто в одной пьесе соединяются разные образы.</w:t>
      </w:r>
    </w:p>
    <w:p w:rsidR="0023759E" w:rsidRDefault="0023759E" w:rsidP="0023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-«Лирические пьесы» отличаются жанровым разнообразием: здесь встречаются элегия и ноктюрн, колыбельная и вальс, менуэт и баллада, ариетта и марш, скерцо и песня. Особенно часто обращается Григ к национальным норвежским жанрам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спрингдансам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халлингам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гангарам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59E" w:rsidRDefault="0023759E" w:rsidP="00237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-Формы пьес чаще всего основаны на принципе контрастной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трехчастности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Широко используется вариационное развитие.</w:t>
      </w:r>
      <w:r w:rsidR="00CA1AF1">
        <w:rPr>
          <w:rFonts w:ascii="Times New Roman" w:hAnsi="Times New Roman" w:cs="Times New Roman"/>
          <w:sz w:val="24"/>
          <w:szCs w:val="24"/>
        </w:rPr>
        <w:t xml:space="preserve"> Фортепианный стиль прост и демократичен.</w:t>
      </w:r>
    </w:p>
    <w:p w:rsidR="0023759E" w:rsidRPr="00EC2C2E" w:rsidRDefault="0023759E" w:rsidP="00B01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2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Послушать в записи пьесы из этого сборника: «Ариетта», </w:t>
      </w:r>
      <w:r w:rsidR="00EC2C2E">
        <w:rPr>
          <w:rFonts w:ascii="Times New Roman" w:hAnsi="Times New Roman" w:cs="Times New Roman"/>
          <w:i/>
          <w:sz w:val="24"/>
          <w:szCs w:val="24"/>
        </w:rPr>
        <w:t xml:space="preserve">«Весной», </w:t>
      </w:r>
      <w:r w:rsidRPr="00EC2C2E">
        <w:rPr>
          <w:rFonts w:ascii="Times New Roman" w:hAnsi="Times New Roman" w:cs="Times New Roman"/>
          <w:i/>
          <w:sz w:val="24"/>
          <w:szCs w:val="24"/>
        </w:rPr>
        <w:t>«Шествие гномов», «Ноктюрн»,</w:t>
      </w:r>
      <w:r w:rsidR="00EC2C2E">
        <w:rPr>
          <w:rFonts w:ascii="Times New Roman" w:hAnsi="Times New Roman" w:cs="Times New Roman"/>
          <w:i/>
          <w:sz w:val="24"/>
          <w:szCs w:val="24"/>
        </w:rPr>
        <w:t xml:space="preserve"> Менуэт «Минувшие дни»,</w:t>
      </w:r>
      <w:r w:rsidRPr="00EC2C2E">
        <w:rPr>
          <w:rFonts w:ascii="Times New Roman" w:hAnsi="Times New Roman" w:cs="Times New Roman"/>
          <w:i/>
          <w:sz w:val="24"/>
          <w:szCs w:val="24"/>
        </w:rPr>
        <w:t xml:space="preserve"> «Свадебный день в </w:t>
      </w:r>
      <w:proofErr w:type="spellStart"/>
      <w:r w:rsidRPr="00EC2C2E">
        <w:rPr>
          <w:rFonts w:ascii="Times New Roman" w:hAnsi="Times New Roman" w:cs="Times New Roman"/>
          <w:i/>
          <w:sz w:val="24"/>
          <w:szCs w:val="24"/>
        </w:rPr>
        <w:t>Трольхаугене</w:t>
      </w:r>
      <w:proofErr w:type="spellEnd"/>
      <w:r w:rsidRPr="00EC2C2E">
        <w:rPr>
          <w:rFonts w:ascii="Times New Roman" w:hAnsi="Times New Roman" w:cs="Times New Roman"/>
          <w:i/>
          <w:sz w:val="24"/>
          <w:szCs w:val="24"/>
        </w:rPr>
        <w:t>»</w:t>
      </w:r>
      <w:r w:rsidR="00EC2C2E" w:rsidRPr="00EC2C2E">
        <w:rPr>
          <w:rFonts w:ascii="Times New Roman" w:hAnsi="Times New Roman" w:cs="Times New Roman"/>
          <w:i/>
          <w:sz w:val="24"/>
          <w:szCs w:val="24"/>
        </w:rPr>
        <w:t xml:space="preserve">, «Кобольд». </w:t>
      </w:r>
      <w:r w:rsidRPr="00EC2C2E">
        <w:rPr>
          <w:rFonts w:ascii="Times New Roman" w:hAnsi="Times New Roman" w:cs="Times New Roman"/>
          <w:i/>
          <w:sz w:val="24"/>
          <w:szCs w:val="24"/>
        </w:rPr>
        <w:t>Используя учебник (5 выпуск МЛЗС, стр.241-254)</w:t>
      </w:r>
      <w:r w:rsidR="000B4C60">
        <w:rPr>
          <w:rFonts w:ascii="Times New Roman" w:hAnsi="Times New Roman" w:cs="Times New Roman"/>
          <w:i/>
          <w:sz w:val="24"/>
          <w:szCs w:val="24"/>
        </w:rPr>
        <w:t xml:space="preserve"> и собственные впечатления от прослушивания</w:t>
      </w:r>
      <w:r w:rsidRPr="00EC2C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4C60">
        <w:rPr>
          <w:rFonts w:ascii="Times New Roman" w:hAnsi="Times New Roman" w:cs="Times New Roman"/>
          <w:i/>
          <w:sz w:val="24"/>
          <w:szCs w:val="24"/>
        </w:rPr>
        <w:t>за</w:t>
      </w:r>
      <w:r w:rsidRPr="00EC2C2E">
        <w:rPr>
          <w:rFonts w:ascii="Times New Roman" w:hAnsi="Times New Roman" w:cs="Times New Roman"/>
          <w:i/>
          <w:sz w:val="24"/>
          <w:szCs w:val="24"/>
        </w:rPr>
        <w:t xml:space="preserve">писать краткую характеристику </w:t>
      </w:r>
      <w:r w:rsidR="000B4C60">
        <w:rPr>
          <w:rFonts w:ascii="Times New Roman" w:hAnsi="Times New Roman" w:cs="Times New Roman"/>
          <w:i/>
          <w:sz w:val="24"/>
          <w:szCs w:val="24"/>
        </w:rPr>
        <w:t>этих</w:t>
      </w:r>
      <w:r w:rsidRPr="00EC2C2E">
        <w:rPr>
          <w:rFonts w:ascii="Times New Roman" w:hAnsi="Times New Roman" w:cs="Times New Roman"/>
          <w:i/>
          <w:sz w:val="24"/>
          <w:szCs w:val="24"/>
        </w:rPr>
        <w:t xml:space="preserve"> пьес</w:t>
      </w:r>
      <w:r w:rsidR="000B4C60">
        <w:rPr>
          <w:rFonts w:ascii="Times New Roman" w:hAnsi="Times New Roman" w:cs="Times New Roman"/>
          <w:i/>
          <w:sz w:val="24"/>
          <w:szCs w:val="24"/>
        </w:rPr>
        <w:t xml:space="preserve"> (образы, форма, самые яркие выразительные средства, национальные элементы)</w:t>
      </w:r>
      <w:r w:rsidRPr="00EC2C2E">
        <w:rPr>
          <w:rFonts w:ascii="Times New Roman" w:hAnsi="Times New Roman" w:cs="Times New Roman"/>
          <w:i/>
          <w:sz w:val="24"/>
          <w:szCs w:val="24"/>
        </w:rPr>
        <w:t>.</w:t>
      </w:r>
    </w:p>
    <w:p w:rsidR="00B010C0" w:rsidRPr="00EC2C2E" w:rsidRDefault="00B010C0" w:rsidP="00EC2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5BC">
        <w:rPr>
          <w:rFonts w:ascii="Times New Roman" w:hAnsi="Times New Roman" w:cs="Times New Roman"/>
          <w:b/>
          <w:sz w:val="28"/>
          <w:szCs w:val="28"/>
        </w:rPr>
        <w:t>4.</w:t>
      </w:r>
      <w:r w:rsidRPr="00EC2C2E">
        <w:rPr>
          <w:rFonts w:ascii="Times New Roman" w:hAnsi="Times New Roman" w:cs="Times New Roman"/>
          <w:b/>
          <w:sz w:val="28"/>
          <w:szCs w:val="28"/>
        </w:rPr>
        <w:t>Концерт для фортепиано с оркестром ля минор.</w:t>
      </w:r>
    </w:p>
    <w:p w:rsidR="00B010C0" w:rsidRDefault="00EC2C2E" w:rsidP="00B01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010C0">
        <w:rPr>
          <w:rFonts w:ascii="Times New Roman" w:hAnsi="Times New Roman" w:cs="Times New Roman"/>
          <w:sz w:val="24"/>
          <w:szCs w:val="24"/>
        </w:rPr>
        <w:t>Григом создано 3 крупных произведения для фортепиано: соната e-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 xml:space="preserve">, баллада в форме вариаций </w:t>
      </w:r>
      <w:r>
        <w:rPr>
          <w:rFonts w:ascii="Times New Roman" w:hAnsi="Times New Roman" w:cs="Times New Roman"/>
          <w:sz w:val="24"/>
          <w:szCs w:val="24"/>
        </w:rPr>
        <w:t xml:space="preserve">соль минор </w:t>
      </w:r>
      <w:r w:rsidR="00B010C0">
        <w:rPr>
          <w:rFonts w:ascii="Times New Roman" w:hAnsi="Times New Roman" w:cs="Times New Roman"/>
          <w:sz w:val="24"/>
          <w:szCs w:val="24"/>
        </w:rPr>
        <w:t xml:space="preserve">и фортепианный концерт ля минор. Концерт (ор.16) </w:t>
      </w:r>
      <w:r w:rsidR="000B4C60">
        <w:rPr>
          <w:rFonts w:ascii="Times New Roman" w:hAnsi="Times New Roman" w:cs="Times New Roman"/>
          <w:sz w:val="24"/>
          <w:szCs w:val="24"/>
        </w:rPr>
        <w:t>–</w:t>
      </w:r>
      <w:r w:rsidR="00B010C0">
        <w:rPr>
          <w:rFonts w:ascii="Times New Roman" w:hAnsi="Times New Roman" w:cs="Times New Roman"/>
          <w:sz w:val="24"/>
          <w:szCs w:val="24"/>
        </w:rPr>
        <w:t xml:space="preserve"> </w:t>
      </w:r>
      <w:r w:rsidR="000B4C60">
        <w:rPr>
          <w:rFonts w:ascii="Times New Roman" w:hAnsi="Times New Roman" w:cs="Times New Roman"/>
          <w:sz w:val="24"/>
          <w:szCs w:val="24"/>
        </w:rPr>
        <w:t xml:space="preserve">раннее, но </w:t>
      </w:r>
      <w:r w:rsidR="00B010C0">
        <w:rPr>
          <w:rFonts w:ascii="Times New Roman" w:hAnsi="Times New Roman" w:cs="Times New Roman"/>
          <w:sz w:val="24"/>
          <w:szCs w:val="24"/>
        </w:rPr>
        <w:t>наиболее монументальное произведение Грига, кульминация его фортепианного творчества и, вместе с тем, одна из вершин во всей концертной литературе, любимое произведение в репертуаре пианистов.</w:t>
      </w:r>
    </w:p>
    <w:p w:rsidR="00B010C0" w:rsidRDefault="00606428" w:rsidP="006064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6428">
        <w:rPr>
          <w:rFonts w:ascii="Times New Roman" w:hAnsi="Times New Roman" w:cs="Times New Roman"/>
          <w:sz w:val="24"/>
          <w:szCs w:val="24"/>
        </w:rPr>
        <w:t>Концерт отличает эмоциональная приподнятость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28">
        <w:rPr>
          <w:rFonts w:ascii="Times New Roman" w:hAnsi="Times New Roman" w:cs="Times New Roman"/>
          <w:sz w:val="24"/>
          <w:szCs w:val="24"/>
        </w:rPr>
        <w:t xml:space="preserve"> пылкость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28">
        <w:rPr>
          <w:rFonts w:ascii="Times New Roman" w:hAnsi="Times New Roman" w:cs="Times New Roman"/>
          <w:sz w:val="24"/>
          <w:szCs w:val="24"/>
        </w:rPr>
        <w:t xml:space="preserve"> патетика</w:t>
      </w:r>
      <w:r>
        <w:rPr>
          <w:rFonts w:ascii="Times New Roman" w:hAnsi="Times New Roman" w:cs="Times New Roman"/>
          <w:sz w:val="24"/>
          <w:szCs w:val="24"/>
        </w:rPr>
        <w:t>. Л</w:t>
      </w:r>
      <w:r w:rsidRPr="00606428">
        <w:rPr>
          <w:rFonts w:ascii="Times New Roman" w:hAnsi="Times New Roman" w:cs="Times New Roman"/>
          <w:sz w:val="24"/>
          <w:szCs w:val="24"/>
        </w:rPr>
        <w:t>ирическая трактовка жанра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428">
        <w:rPr>
          <w:rFonts w:ascii="Times New Roman" w:hAnsi="Times New Roman" w:cs="Times New Roman"/>
          <w:sz w:val="24"/>
          <w:szCs w:val="24"/>
        </w:rPr>
        <w:t xml:space="preserve"> полнота чувств, романтическая свобода роднит его с концертами Шопена, Листа, Чайковского</w:t>
      </w:r>
      <w:r>
        <w:rPr>
          <w:rFonts w:ascii="Times New Roman" w:hAnsi="Times New Roman" w:cs="Times New Roman"/>
          <w:sz w:val="24"/>
          <w:szCs w:val="24"/>
        </w:rPr>
        <w:t xml:space="preserve"> и более всего – с ля минорным концертом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Р.Шумана</w:t>
      </w:r>
      <w:proofErr w:type="spellEnd"/>
      <w:r w:rsidRPr="00606428">
        <w:rPr>
          <w:rFonts w:ascii="Times New Roman" w:hAnsi="Times New Roman" w:cs="Times New Roman"/>
          <w:sz w:val="24"/>
          <w:szCs w:val="24"/>
        </w:rPr>
        <w:t>.</w:t>
      </w:r>
      <w:r w:rsidR="00B010C0">
        <w:rPr>
          <w:rFonts w:ascii="Times New Roman" w:hAnsi="Times New Roman" w:cs="Times New Roman"/>
          <w:sz w:val="24"/>
          <w:szCs w:val="24"/>
        </w:rPr>
        <w:t xml:space="preserve"> </w:t>
      </w:r>
      <w:r w:rsidR="00EC2C2E">
        <w:rPr>
          <w:rFonts w:ascii="Times New Roman" w:hAnsi="Times New Roman" w:cs="Times New Roman"/>
          <w:sz w:val="24"/>
          <w:szCs w:val="24"/>
        </w:rPr>
        <w:t>Одновременно в произведении я</w:t>
      </w:r>
      <w:r w:rsidR="00B010C0">
        <w:rPr>
          <w:rFonts w:ascii="Times New Roman" w:hAnsi="Times New Roman" w:cs="Times New Roman"/>
          <w:sz w:val="24"/>
          <w:szCs w:val="24"/>
        </w:rPr>
        <w:t>рко выражено народно-жанровое начало, музыка концерта пропитана интонациями и ритмами норвежского фольклора.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2C2E">
        <w:rPr>
          <w:rFonts w:ascii="Times New Roman" w:hAnsi="Times New Roman" w:cs="Times New Roman"/>
          <w:sz w:val="24"/>
          <w:szCs w:val="24"/>
        </w:rPr>
        <w:t>-</w:t>
      </w:r>
      <w:r w:rsidR="00B010C0">
        <w:rPr>
          <w:rFonts w:ascii="Times New Roman" w:hAnsi="Times New Roman" w:cs="Times New Roman"/>
          <w:sz w:val="24"/>
          <w:szCs w:val="24"/>
        </w:rPr>
        <w:t xml:space="preserve">Концерт представляет собой классический цикл с традиционным соотношением трех частей: I часть – динамичное сонатное 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 xml:space="preserve"> лирико-патетического характера, полное романтических порывов и ярких контрастов (a-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 xml:space="preserve">); II часть – созерцательное 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>, музыка которого воплощает прекрасный мир северной природы (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Des-dur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>); III часть – жизнеутверждающий народно-жанровый финал (a-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>-A-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dur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 xml:space="preserve">). Все части связаны единой линией симфонического развития, направленной к кульминации – </w:t>
      </w:r>
      <w:proofErr w:type="spellStart"/>
      <w:r w:rsidR="00B010C0">
        <w:rPr>
          <w:rFonts w:ascii="Times New Roman" w:hAnsi="Times New Roman" w:cs="Times New Roman"/>
          <w:sz w:val="24"/>
          <w:szCs w:val="24"/>
        </w:rPr>
        <w:t>гимнической</w:t>
      </w:r>
      <w:proofErr w:type="spellEnd"/>
      <w:r w:rsidR="00B010C0">
        <w:rPr>
          <w:rFonts w:ascii="Times New Roman" w:hAnsi="Times New Roman" w:cs="Times New Roman"/>
          <w:sz w:val="24"/>
          <w:szCs w:val="24"/>
        </w:rPr>
        <w:t xml:space="preserve"> коде финала. В ней «крупным планом» представлен главный образ сочинения – образ Норвегии.</w:t>
      </w:r>
    </w:p>
    <w:p w:rsidR="00B010C0" w:rsidRPr="00EC2C2E" w:rsidRDefault="00EC2C2E" w:rsidP="00B010C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C2E">
        <w:rPr>
          <w:rFonts w:ascii="Times New Roman" w:hAnsi="Times New Roman" w:cs="Times New Roman"/>
          <w:i/>
          <w:sz w:val="24"/>
          <w:szCs w:val="24"/>
        </w:rPr>
        <w:t>Используя учебник (5 выпуск МЛЗС, стр. 254-260), выписать краткую характеристику каждой части концерта (особенности формы, образного содержания, тематического материала и его развития, соотношение партий солиста и оркестра, связи с народными элементами). Параллельно с работой над теоретическим материалом прослушать в записи фортепианный концерт ля минор с нотами.</w:t>
      </w:r>
    </w:p>
    <w:p w:rsidR="00B010C0" w:rsidRDefault="00B010C0" w:rsidP="00B010C0">
      <w:pPr>
        <w:jc w:val="center"/>
        <w:rPr>
          <w:sz w:val="28"/>
          <w:szCs w:val="28"/>
        </w:rPr>
      </w:pPr>
    </w:p>
    <w:sectPr w:rsidR="00B010C0" w:rsidSect="001C2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36E"/>
    <w:multiLevelType w:val="hybridMultilevel"/>
    <w:tmpl w:val="8EF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C"/>
    <w:rsid w:val="00067FD9"/>
    <w:rsid w:val="000B0FFE"/>
    <w:rsid w:val="000B4C60"/>
    <w:rsid w:val="001C22CE"/>
    <w:rsid w:val="0023759E"/>
    <w:rsid w:val="00250CD8"/>
    <w:rsid w:val="002A5F10"/>
    <w:rsid w:val="0035566A"/>
    <w:rsid w:val="003932EC"/>
    <w:rsid w:val="004853AE"/>
    <w:rsid w:val="005F51FA"/>
    <w:rsid w:val="00606428"/>
    <w:rsid w:val="00651F39"/>
    <w:rsid w:val="00746E30"/>
    <w:rsid w:val="007A189C"/>
    <w:rsid w:val="007F5D03"/>
    <w:rsid w:val="0081151E"/>
    <w:rsid w:val="008614A9"/>
    <w:rsid w:val="009B6F78"/>
    <w:rsid w:val="009C35BC"/>
    <w:rsid w:val="00A23F91"/>
    <w:rsid w:val="00A5232C"/>
    <w:rsid w:val="00B010C0"/>
    <w:rsid w:val="00CA1AF1"/>
    <w:rsid w:val="00E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2316"/>
  <w15:chartTrackingRefBased/>
  <w15:docId w15:val="{C7DF58F5-644A-4910-9597-1D97C5F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13</cp:revision>
  <dcterms:created xsi:type="dcterms:W3CDTF">2020-04-27T14:14:00Z</dcterms:created>
  <dcterms:modified xsi:type="dcterms:W3CDTF">2020-05-18T13:36:00Z</dcterms:modified>
</cp:coreProperties>
</file>