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02" w:rsidRPr="006C69EC" w:rsidRDefault="00DB2802" w:rsidP="00DB280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3 курс</w:t>
      </w:r>
    </w:p>
    <w:p w:rsidR="00DB2802" w:rsidRPr="006C69EC" w:rsidRDefault="00DB2802" w:rsidP="00DB280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Струнные оркестровые инструменты, 3 курс</w:t>
      </w:r>
    </w:p>
    <w:p w:rsidR="00DB2802" w:rsidRDefault="00DB2802" w:rsidP="00DB2802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2802" w:rsidRPr="007715E1" w:rsidRDefault="00DB2802" w:rsidP="00DB280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495B8F" w:rsidRPr="001C5FB8" w:rsidRDefault="00495B8F" w:rsidP="00495B8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5FB8">
        <w:rPr>
          <w:rFonts w:ascii="Times New Roman" w:eastAsia="Times New Roman" w:hAnsi="Times New Roman" w:cs="Times New Roman"/>
          <w:b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lang w:eastAsia="ru-RU"/>
        </w:rPr>
        <w:t>Побочные септаккорды</w:t>
      </w:r>
      <w:r w:rsidRPr="001C5FB8">
        <w:rPr>
          <w:rFonts w:ascii="Times New Roman" w:eastAsia="Times New Roman" w:hAnsi="Times New Roman" w:cs="Times New Roman"/>
          <w:b/>
          <w:lang w:eastAsia="ru-RU"/>
        </w:rPr>
        <w:t xml:space="preserve"> »</w:t>
      </w:r>
    </w:p>
    <w:p w:rsidR="00495B8F" w:rsidRDefault="00495B8F" w:rsidP="00495B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495B8F" w:rsidRDefault="00495B8F" w:rsidP="00495B8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95B8F" w:rsidRPr="00221661" w:rsidRDefault="00495B8F" w:rsidP="00495B8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26. Параграф 10 (Дополнение)</w:t>
      </w:r>
    </w:p>
    <w:p w:rsidR="00495B8F" w:rsidRPr="00221661" w:rsidRDefault="00495B8F" w:rsidP="00495B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495B8F" w:rsidRPr="00221661" w:rsidRDefault="00495B8F" w:rsidP="00495B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6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1661">
        <w:rPr>
          <w:rFonts w:ascii="Times New Roman" w:eastAsia="Times New Roman" w:hAnsi="Times New Roman" w:cs="Times New Roman"/>
          <w:lang w:eastAsia="ru-RU"/>
        </w:rPr>
        <w:t>И.Дубовский</w:t>
      </w:r>
      <w:proofErr w:type="spellEnd"/>
      <w:r w:rsidRPr="00221661">
        <w:rPr>
          <w:rFonts w:ascii="Times New Roman" w:eastAsia="Times New Roman" w:hAnsi="Times New Roman" w:cs="Times New Roman"/>
          <w:lang w:eastAsia="ru-RU"/>
        </w:rPr>
        <w:t xml:space="preserve">. С. Евсеев. </w:t>
      </w:r>
      <w:proofErr w:type="spellStart"/>
      <w:r w:rsidRPr="00221661">
        <w:rPr>
          <w:rFonts w:ascii="Times New Roman" w:eastAsia="Times New Roman" w:hAnsi="Times New Roman" w:cs="Times New Roman"/>
          <w:lang w:eastAsia="ru-RU"/>
        </w:rPr>
        <w:t>И.Способин.В</w:t>
      </w:r>
      <w:proofErr w:type="spellEnd"/>
      <w:r w:rsidRPr="00221661">
        <w:rPr>
          <w:rFonts w:ascii="Times New Roman" w:eastAsia="Times New Roman" w:hAnsi="Times New Roman" w:cs="Times New Roman"/>
          <w:lang w:eastAsia="ru-RU"/>
        </w:rPr>
        <w:t xml:space="preserve">. Соколов. Учебник гармонии. </w:t>
      </w:r>
    </w:p>
    <w:p w:rsidR="00495B8F" w:rsidRPr="00221661" w:rsidRDefault="00495B8F" w:rsidP="00495B8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354 (5,6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495B8F" w:rsidRPr="00221661" w:rsidRDefault="00495B8F" w:rsidP="00495B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495B8F" w:rsidRDefault="00495B8F" w:rsidP="00495B8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тепиано в курсе гармонии. Диатоника.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241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B8F" w:rsidRPr="0034301D" w:rsidRDefault="00495B8F" w:rsidP="00495B8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</w:t>
      </w:r>
      <w:proofErr w:type="spellEnd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тепиано в курсе гармонии. Диатон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№128 (тональности с  2</w:t>
      </w:r>
      <w:r w:rsidR="006A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B8F" w:rsidRDefault="00495B8F" w:rsidP="00495B8F"/>
    <w:p w:rsidR="006A63E0" w:rsidRPr="006A63E0" w:rsidRDefault="006A63E0" w:rsidP="006A6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bidi="en-US"/>
        </w:rPr>
      </w:pPr>
      <w:r w:rsidRPr="006A63E0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Побочные септаккорды</w:t>
      </w:r>
    </w:p>
    <w:p w:rsidR="006A63E0" w:rsidRPr="006A63E0" w:rsidRDefault="006A63E0" w:rsidP="006A63E0">
      <w:pPr>
        <w:widowControl w:val="0"/>
        <w:autoSpaceDN w:val="0"/>
        <w:spacing w:after="120" w:line="36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Септаккорды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,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III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,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IV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и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ст. называются побочными. Их еще называют </w:t>
      </w:r>
      <w:proofErr w:type="spellStart"/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секвенцаккордами</w:t>
      </w:r>
      <w:proofErr w:type="spellEnd"/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, т.к. они употребляются главным образом в секвенциях. Вне секвенций они встречаются сравнительно редко. Причина этого в их меньшей функциональной четкости, по сравнению </w:t>
      </w:r>
      <w:proofErr w:type="gramStart"/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с 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</w:t>
      </w:r>
      <w:proofErr w:type="gramEnd"/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,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SII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,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VII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.                 </w:t>
      </w:r>
    </w:p>
    <w:p w:rsidR="006A63E0" w:rsidRPr="006A63E0" w:rsidRDefault="006A63E0" w:rsidP="006A63E0">
      <w:pPr>
        <w:widowControl w:val="0"/>
        <w:autoSpaceDN w:val="0"/>
        <w:spacing w:after="120" w:line="360" w:lineRule="auto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Кроме этого, некоторые из них </w:t>
      </w:r>
      <w:proofErr w:type="gramStart"/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( Т</w:t>
      </w:r>
      <w:proofErr w:type="gramEnd"/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,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S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мажора и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III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,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минора) имеют б.7, которая звучит сравнительно резко.</w:t>
      </w:r>
    </w:p>
    <w:p w:rsidR="006A63E0" w:rsidRPr="006A63E0" w:rsidRDefault="006A63E0" w:rsidP="006A63E0">
      <w:pPr>
        <w:widowControl w:val="0"/>
        <w:autoSpaceDN w:val="0"/>
        <w:spacing w:after="120" w:line="36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Септима этих аккордов вводится преимущественно как проходящая или приготовленная. Каждый из побочных септаккордов разрешается почти всегда в трезвучие, лежащее квинтой ниже (по типу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–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T</w:t>
      </w:r>
      <w:proofErr w:type="gramStart"/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perscript"/>
          <w:lang w:bidi="en-US"/>
        </w:rPr>
        <w:t>5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3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)или</w:t>
      </w:r>
      <w:proofErr w:type="gramEnd"/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переходит в септаккорд этой ступени (типа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SII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–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). Из побочных септаккордов чаще          встречается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S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7.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Он иногда участвует в плагальных оборотах и каденциях, разрешаясь непосредственно в тонику.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S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7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также может переходить в обращения 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DVII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vertAlign w:val="subscript"/>
          <w:lang w:bidi="en-US"/>
        </w:rPr>
        <w:t>7</w:t>
      </w:r>
      <w:r w:rsidRPr="006A63E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по правилу «креста».</w:t>
      </w:r>
    </w:p>
    <w:p w:rsidR="006A63E0" w:rsidRPr="006A63E0" w:rsidRDefault="006A63E0" w:rsidP="006A63E0">
      <w:pPr>
        <w:widowControl w:val="0"/>
        <w:tabs>
          <w:tab w:val="left" w:pos="1182"/>
        </w:tabs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</w:pPr>
    </w:p>
    <w:p w:rsidR="00610556" w:rsidRPr="006A63E0" w:rsidRDefault="00610556" w:rsidP="006A63E0">
      <w:pPr>
        <w:spacing w:line="360" w:lineRule="auto"/>
        <w:rPr>
          <w:sz w:val="28"/>
          <w:szCs w:val="28"/>
        </w:rPr>
      </w:pPr>
    </w:p>
    <w:sectPr w:rsidR="00610556" w:rsidRPr="006A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0BC2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E"/>
    <w:rsid w:val="003A0C8E"/>
    <w:rsid w:val="00495B8F"/>
    <w:rsid w:val="00610556"/>
    <w:rsid w:val="006A63E0"/>
    <w:rsid w:val="00D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C4250-2384-4119-B00A-423C1BC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2021-10-19T08:46:00Z</dcterms:created>
  <dcterms:modified xsi:type="dcterms:W3CDTF">2021-10-19T10:15:00Z</dcterms:modified>
</cp:coreProperties>
</file>