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02" w:rsidRPr="006C69EC" w:rsidRDefault="00DB2802" w:rsidP="00DB28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3 курс</w:t>
      </w:r>
    </w:p>
    <w:p w:rsidR="00DB2802" w:rsidRPr="006C69EC" w:rsidRDefault="00DB2802" w:rsidP="00DB280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C69EC">
        <w:rPr>
          <w:rFonts w:ascii="Times New Roman" w:eastAsia="Times New Roman" w:hAnsi="Times New Roman" w:cs="Times New Roman"/>
          <w:b/>
          <w:u w:val="single"/>
          <w:lang w:eastAsia="ru-RU"/>
        </w:rPr>
        <w:t>Струнные оркестровые инструменты, 3 курс</w:t>
      </w:r>
    </w:p>
    <w:p w:rsidR="00DB2802" w:rsidRDefault="00DB2802" w:rsidP="00DB2802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2802" w:rsidRDefault="00DB2802" w:rsidP="00DB280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950427" w:rsidRDefault="00950427" w:rsidP="00BE59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5989" w:rsidRPr="001C5FB8" w:rsidRDefault="00BE5989" w:rsidP="00BE598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5FB8">
        <w:rPr>
          <w:rFonts w:ascii="Times New Roman" w:eastAsia="Times New Roman" w:hAnsi="Times New Roman" w:cs="Times New Roman"/>
          <w:b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lang w:eastAsia="ru-RU"/>
        </w:rPr>
        <w:t>Фригийские обороты в верхнем голосе</w:t>
      </w:r>
      <w:r w:rsidRPr="001C5FB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E5989" w:rsidRDefault="00BE5989" w:rsidP="00BE598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BE5989" w:rsidRDefault="00BE5989" w:rsidP="00BE5989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E5989" w:rsidRPr="00221661" w:rsidRDefault="00BE5989" w:rsidP="00BE5989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25. </w:t>
      </w:r>
    </w:p>
    <w:p w:rsidR="00BE5989" w:rsidRPr="00221661" w:rsidRDefault="00BE5989" w:rsidP="00BE598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2D84">
        <w:rPr>
          <w:rFonts w:ascii="Times New Roman" w:eastAsia="Times New Roman" w:hAnsi="Times New Roman" w:cs="Times New Roman"/>
          <w:b/>
          <w:lang w:eastAsia="ru-RU"/>
        </w:rPr>
        <w:t>Гар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BE5989" w:rsidRPr="00221661" w:rsidRDefault="00BE5989" w:rsidP="00D527F0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6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И.Дубовский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С. Евсеев.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И.Способин.В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Соколов. Учебник гармонии. </w:t>
      </w:r>
    </w:p>
    <w:p w:rsidR="00BE5989" w:rsidRPr="00221661" w:rsidRDefault="00BE5989" w:rsidP="00BE5989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366 (2,3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BE5989" w:rsidRPr="00221661" w:rsidRDefault="00BE5989" w:rsidP="00BE5989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BE5989" w:rsidRDefault="00BE5989" w:rsidP="00BE5989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тепиано в курсе гармонии. Диатоника.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258,259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8F1" w:rsidRPr="0034301D" w:rsidRDefault="00BE5989" w:rsidP="003C68F1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3C6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 w:rsidRPr="003C6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68F1"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="003C68F1"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 w:rsid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тепиано в курсе гармонии. Диатон</w:t>
      </w:r>
      <w:r w:rsidR="003C68F1"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  <w:r w:rsid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№133 (тональности </w:t>
      </w:r>
      <w:proofErr w:type="gramStart"/>
      <w:r w:rsidR="00B1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1</w:t>
      </w:r>
      <w:proofErr w:type="gramEnd"/>
      <w:r w:rsidR="00B1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3C6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знаками)</w:t>
      </w:r>
      <w:r w:rsid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989" w:rsidRDefault="00BE5989" w:rsidP="00B12C7B">
      <w:pPr>
        <w:pStyle w:val="a3"/>
        <w:spacing w:after="200" w:line="360" w:lineRule="auto"/>
        <w:jc w:val="both"/>
      </w:pPr>
    </w:p>
    <w:p w:rsidR="00A03062" w:rsidRPr="00DF3FD2" w:rsidRDefault="00A03062" w:rsidP="00A0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r w:rsidRPr="00DF3F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Фригийские обороты в верхнем голосе</w:t>
      </w:r>
    </w:p>
    <w:bookmarkEnd w:id="0"/>
    <w:p w:rsidR="00A03062" w:rsidRPr="00A03062" w:rsidRDefault="00A03062" w:rsidP="00A03062">
      <w:pPr>
        <w:pStyle w:val="a4"/>
        <w:spacing w:line="360" w:lineRule="auto"/>
        <w:ind w:left="0"/>
        <w:contextualSpacing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Полная функциональная система натурального минора отличается от системы гармонического минора строением </w:t>
      </w:r>
      <w:r w:rsidRPr="00A03062">
        <w:rPr>
          <w:rFonts w:cs="Times New Roman"/>
          <w:color w:val="000000" w:themeColor="text1"/>
          <w:sz w:val="28"/>
          <w:szCs w:val="28"/>
        </w:rPr>
        <w:t>D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группы-</w:t>
      </w:r>
      <w:r w:rsidRPr="00A03062">
        <w:rPr>
          <w:rFonts w:cs="Times New Roman"/>
          <w:color w:val="000000" w:themeColor="text1"/>
          <w:sz w:val="28"/>
          <w:szCs w:val="28"/>
        </w:rPr>
        <w:t>d</w:t>
      </w:r>
      <w:r w:rsidRPr="00A03062">
        <w:rPr>
          <w:rFonts w:cs="Times New Roman"/>
          <w:color w:val="000000" w:themeColor="text1"/>
          <w:sz w:val="28"/>
          <w:szCs w:val="28"/>
          <w:vertAlign w:val="superscript"/>
          <w:lang w:val="ru-RU"/>
        </w:rPr>
        <w:t xml:space="preserve">5 </w:t>
      </w:r>
      <w:proofErr w:type="gramStart"/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 xml:space="preserve">3 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>,</w:t>
      </w:r>
      <w:proofErr w:type="gramEnd"/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03062">
        <w:rPr>
          <w:rFonts w:cs="Times New Roman"/>
          <w:color w:val="000000" w:themeColor="text1"/>
          <w:sz w:val="28"/>
          <w:szCs w:val="28"/>
        </w:rPr>
        <w:t>dtIII</w:t>
      </w:r>
      <w:proofErr w:type="spellEnd"/>
      <w:r w:rsidRPr="00A03062">
        <w:rPr>
          <w:rFonts w:cs="Times New Roman"/>
          <w:color w:val="000000" w:themeColor="text1"/>
          <w:sz w:val="28"/>
          <w:szCs w:val="28"/>
          <w:vertAlign w:val="superscript"/>
          <w:lang w:val="ru-RU"/>
        </w:rPr>
        <w:t xml:space="preserve">5 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3 ,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03062">
        <w:rPr>
          <w:rFonts w:cs="Times New Roman"/>
          <w:color w:val="000000" w:themeColor="text1"/>
          <w:sz w:val="28"/>
          <w:szCs w:val="28"/>
        </w:rPr>
        <w:t>dVII</w:t>
      </w:r>
      <w:proofErr w:type="spellEnd"/>
      <w:r w:rsidRPr="00A03062">
        <w:rPr>
          <w:rFonts w:cs="Times New Roman"/>
          <w:color w:val="000000" w:themeColor="text1"/>
          <w:sz w:val="28"/>
          <w:szCs w:val="28"/>
          <w:vertAlign w:val="superscript"/>
          <w:lang w:val="ru-RU"/>
        </w:rPr>
        <w:t xml:space="preserve">5 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3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. Отсутствие </w:t>
      </w:r>
      <w:r w:rsidRPr="00A03062">
        <w:rPr>
          <w:rFonts w:cs="Times New Roman"/>
          <w:color w:val="000000" w:themeColor="text1"/>
          <w:sz w:val="28"/>
          <w:szCs w:val="28"/>
        </w:rPr>
        <w:t>VII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гармонической ступени ослабляет тяготение этих аккордов к тонике и поэтому их применение связано с особыми условиями. Основа функционального развития в натуральном миноре выражается формулой </w:t>
      </w:r>
    </w:p>
    <w:p w:rsidR="00A03062" w:rsidRPr="00A03062" w:rsidRDefault="00A03062" w:rsidP="00A03062">
      <w:pPr>
        <w:pStyle w:val="a4"/>
        <w:tabs>
          <w:tab w:val="left" w:pos="2130"/>
        </w:tabs>
        <w:spacing w:line="360" w:lineRule="auto"/>
        <w:ind w:left="0" w:firstLine="540"/>
        <w:contextualSpacing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A03062">
        <w:rPr>
          <w:rFonts w:cs="Times New Roman"/>
          <w:color w:val="000000" w:themeColor="text1"/>
          <w:sz w:val="28"/>
          <w:szCs w:val="28"/>
        </w:rPr>
        <w:t>t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>-</w:t>
      </w:r>
      <w:r w:rsidRPr="00A03062">
        <w:rPr>
          <w:rFonts w:cs="Times New Roman"/>
          <w:color w:val="000000" w:themeColor="text1"/>
          <w:sz w:val="28"/>
          <w:szCs w:val="28"/>
        </w:rPr>
        <w:t>D</w:t>
      </w:r>
      <w:proofErr w:type="gramEnd"/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A03062">
        <w:rPr>
          <w:rFonts w:cs="Times New Roman"/>
          <w:color w:val="000000" w:themeColor="text1"/>
          <w:sz w:val="28"/>
          <w:szCs w:val="28"/>
          <w:vertAlign w:val="superscript"/>
          <w:lang w:val="ru-RU"/>
        </w:rPr>
        <w:t xml:space="preserve">н 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>–</w:t>
      </w:r>
      <w:r w:rsidRPr="00A03062">
        <w:rPr>
          <w:rFonts w:cs="Times New Roman"/>
          <w:color w:val="000000" w:themeColor="text1"/>
          <w:sz w:val="28"/>
          <w:szCs w:val="28"/>
        </w:rPr>
        <w:t>S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>-</w:t>
      </w:r>
      <w:r w:rsidRPr="00A03062">
        <w:rPr>
          <w:rFonts w:cs="Times New Roman"/>
          <w:color w:val="000000" w:themeColor="text1"/>
          <w:sz w:val="28"/>
          <w:szCs w:val="28"/>
        </w:rPr>
        <w:t>t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>.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ab/>
      </w:r>
    </w:p>
    <w:p w:rsidR="00A03062" w:rsidRPr="00A03062" w:rsidRDefault="00A03062" w:rsidP="00A03062">
      <w:pPr>
        <w:pStyle w:val="a4"/>
        <w:spacing w:line="360" w:lineRule="auto"/>
        <w:ind w:left="0"/>
        <w:contextualSpacing/>
        <w:jc w:val="both"/>
        <w:rPr>
          <w:rFonts w:cs="Times New Roman"/>
          <w:color w:val="000000" w:themeColor="text1"/>
          <w:sz w:val="28"/>
          <w:szCs w:val="28"/>
          <w:u w:val="single"/>
          <w:lang w:val="ru-RU"/>
        </w:rPr>
      </w:pP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Натуральный минор вводится эпизодически и на небольших участках произведения. Главной основой для его введения </w:t>
      </w:r>
      <w:proofErr w:type="gramStart"/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служит  </w:t>
      </w:r>
      <w:proofErr w:type="spellStart"/>
      <w:r w:rsidRPr="00A03062">
        <w:rPr>
          <w:rFonts w:cs="Times New Roman"/>
          <w:color w:val="000000" w:themeColor="text1"/>
          <w:sz w:val="28"/>
          <w:szCs w:val="28"/>
          <w:lang w:val="ru-RU"/>
        </w:rPr>
        <w:t>поступенное</w:t>
      </w:r>
      <w:proofErr w:type="spellEnd"/>
      <w:proofErr w:type="gramEnd"/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03062">
        <w:rPr>
          <w:rFonts w:cs="Times New Roman"/>
          <w:color w:val="000000" w:themeColor="text1"/>
          <w:sz w:val="28"/>
          <w:szCs w:val="28"/>
          <w:lang w:val="ru-RU"/>
        </w:rPr>
        <w:t>дви-жение</w:t>
      </w:r>
      <w:proofErr w:type="spellEnd"/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одного из голосов  от </w:t>
      </w:r>
      <w:r w:rsidRPr="00A03062">
        <w:rPr>
          <w:rFonts w:cs="Times New Roman"/>
          <w:color w:val="000000" w:themeColor="text1"/>
          <w:sz w:val="28"/>
          <w:szCs w:val="28"/>
        </w:rPr>
        <w:t>I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ст. к </w:t>
      </w:r>
      <w:r w:rsidRPr="00A03062">
        <w:rPr>
          <w:rFonts w:cs="Times New Roman"/>
          <w:color w:val="000000" w:themeColor="text1"/>
          <w:sz w:val="28"/>
          <w:szCs w:val="28"/>
        </w:rPr>
        <w:t>V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вниз. Этот нисходящий тетрахорд </w:t>
      </w:r>
      <w:proofErr w:type="spellStart"/>
      <w:proofErr w:type="gramStart"/>
      <w:r w:rsidRPr="00A03062">
        <w:rPr>
          <w:rFonts w:cs="Times New Roman"/>
          <w:color w:val="000000" w:themeColor="text1"/>
          <w:sz w:val="28"/>
          <w:szCs w:val="28"/>
          <w:lang w:val="ru-RU"/>
        </w:rPr>
        <w:t>напо-минает</w:t>
      </w:r>
      <w:proofErr w:type="spellEnd"/>
      <w:proofErr w:type="gramEnd"/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по интервальному строению старинный фригийский лад, поэтому и получил название </w:t>
      </w:r>
      <w:r w:rsidRPr="00A03062">
        <w:rPr>
          <w:rFonts w:cs="Times New Roman"/>
          <w:color w:val="000000" w:themeColor="text1"/>
          <w:sz w:val="28"/>
          <w:szCs w:val="28"/>
          <w:u w:val="single"/>
          <w:lang w:val="ru-RU"/>
        </w:rPr>
        <w:t>фригийский тетрахорд.</w:t>
      </w:r>
    </w:p>
    <w:p w:rsidR="00A03062" w:rsidRPr="00A03062" w:rsidRDefault="00A03062" w:rsidP="00A03062">
      <w:pPr>
        <w:pStyle w:val="a4"/>
        <w:spacing w:line="360" w:lineRule="auto"/>
        <w:ind w:left="0" w:firstLine="540"/>
        <w:contextualSpacing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03062">
        <w:rPr>
          <w:rFonts w:cs="Times New Roman"/>
          <w:color w:val="000000" w:themeColor="text1"/>
          <w:sz w:val="28"/>
          <w:szCs w:val="28"/>
          <w:lang w:val="ru-RU"/>
        </w:rPr>
        <w:lastRenderedPageBreak/>
        <w:t xml:space="preserve">Фригийский </w:t>
      </w:r>
      <w:proofErr w:type="gramStart"/>
      <w:r w:rsidRPr="00A03062">
        <w:rPr>
          <w:rFonts w:cs="Times New Roman"/>
          <w:color w:val="000000" w:themeColor="text1"/>
          <w:sz w:val="28"/>
          <w:szCs w:val="28"/>
          <w:lang w:val="ru-RU"/>
        </w:rPr>
        <w:t>тетрахорд  может</w:t>
      </w:r>
      <w:proofErr w:type="gramEnd"/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быть 2-х видов: в мелодии и басу.</w:t>
      </w:r>
    </w:p>
    <w:p w:rsidR="00A03062" w:rsidRPr="00A03062" w:rsidRDefault="00A03062" w:rsidP="00A03062">
      <w:pPr>
        <w:pStyle w:val="a4"/>
        <w:spacing w:line="360" w:lineRule="auto"/>
        <w:ind w:left="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Варианты гармонизации фригийского оборота в сопрано </w:t>
      </w:r>
    </w:p>
    <w:p w:rsidR="00A03062" w:rsidRPr="00A03062" w:rsidRDefault="00A03062" w:rsidP="00A03062">
      <w:pPr>
        <w:pStyle w:val="a4"/>
        <w:spacing w:line="360" w:lineRule="auto"/>
        <w:ind w:left="0" w:firstLine="539"/>
        <w:contextualSpacing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а/ </w:t>
      </w:r>
      <w:r w:rsidRPr="00A03062">
        <w:rPr>
          <w:rFonts w:cs="Times New Roman"/>
          <w:color w:val="000000" w:themeColor="text1"/>
          <w:sz w:val="28"/>
          <w:szCs w:val="28"/>
        </w:rPr>
        <w:t>t</w:t>
      </w:r>
      <w:r w:rsidRPr="00A03062">
        <w:rPr>
          <w:rFonts w:cs="Times New Roman"/>
          <w:color w:val="000000" w:themeColor="text1"/>
          <w:sz w:val="28"/>
          <w:szCs w:val="28"/>
          <w:vertAlign w:val="superscript"/>
          <w:lang w:val="ru-RU"/>
        </w:rPr>
        <w:t>5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3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– </w:t>
      </w:r>
      <w:r w:rsidRPr="00A03062">
        <w:rPr>
          <w:rFonts w:cs="Times New Roman"/>
          <w:color w:val="000000" w:themeColor="text1"/>
          <w:sz w:val="28"/>
          <w:szCs w:val="28"/>
        </w:rPr>
        <w:t>III</w:t>
      </w:r>
      <w:r w:rsidRPr="00A03062">
        <w:rPr>
          <w:rFonts w:cs="Times New Roman"/>
          <w:color w:val="000000" w:themeColor="text1"/>
          <w:sz w:val="28"/>
          <w:szCs w:val="28"/>
          <w:vertAlign w:val="superscript"/>
          <w:lang w:val="ru-RU"/>
        </w:rPr>
        <w:t>5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3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– </w:t>
      </w:r>
      <w:r w:rsidRPr="00A03062">
        <w:rPr>
          <w:rFonts w:cs="Times New Roman"/>
          <w:color w:val="000000" w:themeColor="text1"/>
          <w:sz w:val="28"/>
          <w:szCs w:val="28"/>
        </w:rPr>
        <w:t>S</w:t>
      </w:r>
      <w:r w:rsidRPr="00A03062">
        <w:rPr>
          <w:rFonts w:cs="Times New Roman"/>
          <w:color w:val="000000" w:themeColor="text1"/>
          <w:sz w:val="28"/>
          <w:szCs w:val="28"/>
          <w:vertAlign w:val="superscript"/>
          <w:lang w:val="ru-RU"/>
        </w:rPr>
        <w:t>5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3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– </w:t>
      </w:r>
      <w:r w:rsidRPr="00A03062">
        <w:rPr>
          <w:rFonts w:cs="Times New Roman"/>
          <w:color w:val="000000" w:themeColor="text1"/>
          <w:sz w:val="28"/>
          <w:szCs w:val="28"/>
        </w:rPr>
        <w:t>D</w:t>
      </w:r>
      <w:r w:rsidRPr="00A03062">
        <w:rPr>
          <w:rFonts w:cs="Times New Roman"/>
          <w:color w:val="000000" w:themeColor="text1"/>
          <w:sz w:val="28"/>
          <w:szCs w:val="28"/>
          <w:vertAlign w:val="superscript"/>
          <w:lang w:val="ru-RU"/>
        </w:rPr>
        <w:t>5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3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>(г)</w:t>
      </w:r>
    </w:p>
    <w:p w:rsidR="00A03062" w:rsidRPr="00A03062" w:rsidRDefault="00A03062" w:rsidP="00A03062">
      <w:pPr>
        <w:pStyle w:val="a4"/>
        <w:spacing w:line="360" w:lineRule="auto"/>
        <w:ind w:left="0" w:firstLine="539"/>
        <w:contextualSpacing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б/ </w:t>
      </w:r>
      <w:r w:rsidRPr="00A03062">
        <w:rPr>
          <w:rFonts w:cs="Times New Roman"/>
          <w:color w:val="000000" w:themeColor="text1"/>
          <w:sz w:val="28"/>
          <w:szCs w:val="28"/>
        </w:rPr>
        <w:t>VI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– </w:t>
      </w:r>
      <w:r w:rsidRPr="00A03062">
        <w:rPr>
          <w:rFonts w:cs="Times New Roman"/>
          <w:color w:val="000000" w:themeColor="text1"/>
          <w:sz w:val="28"/>
          <w:szCs w:val="28"/>
        </w:rPr>
        <w:t>III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– </w:t>
      </w:r>
      <w:r w:rsidRPr="00A03062">
        <w:rPr>
          <w:rFonts w:cs="Times New Roman"/>
          <w:color w:val="000000" w:themeColor="text1"/>
          <w:sz w:val="28"/>
          <w:szCs w:val="28"/>
        </w:rPr>
        <w:t>S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– </w:t>
      </w:r>
      <w:r w:rsidRPr="00A03062">
        <w:rPr>
          <w:rFonts w:cs="Times New Roman"/>
          <w:color w:val="000000" w:themeColor="text1"/>
          <w:sz w:val="28"/>
          <w:szCs w:val="28"/>
        </w:rPr>
        <w:t>D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>(г)</w:t>
      </w:r>
    </w:p>
    <w:p w:rsidR="00A03062" w:rsidRPr="00A03062" w:rsidRDefault="00A03062" w:rsidP="00A03062">
      <w:pPr>
        <w:pStyle w:val="a4"/>
        <w:spacing w:line="360" w:lineRule="auto"/>
        <w:ind w:left="0" w:firstLine="539"/>
        <w:contextualSpacing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в/ </w:t>
      </w:r>
      <w:r w:rsidRPr="00A03062">
        <w:rPr>
          <w:rFonts w:cs="Times New Roman"/>
          <w:color w:val="000000" w:themeColor="text1"/>
          <w:sz w:val="28"/>
          <w:szCs w:val="28"/>
        </w:rPr>
        <w:t>t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6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– </w:t>
      </w:r>
      <w:r w:rsidRPr="00A03062">
        <w:rPr>
          <w:rFonts w:cs="Times New Roman"/>
          <w:color w:val="000000" w:themeColor="text1"/>
          <w:sz w:val="28"/>
          <w:szCs w:val="28"/>
        </w:rPr>
        <w:t>VII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6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– </w:t>
      </w:r>
      <w:r w:rsidRPr="00A03062">
        <w:rPr>
          <w:rFonts w:cs="Times New Roman"/>
          <w:color w:val="000000" w:themeColor="text1"/>
          <w:sz w:val="28"/>
          <w:szCs w:val="28"/>
        </w:rPr>
        <w:t>VI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6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– </w:t>
      </w:r>
      <w:r w:rsidRPr="00A03062">
        <w:rPr>
          <w:rFonts w:cs="Times New Roman"/>
          <w:color w:val="000000" w:themeColor="text1"/>
          <w:sz w:val="28"/>
          <w:szCs w:val="28"/>
        </w:rPr>
        <w:t>D</w:t>
      </w:r>
      <w:r w:rsidRPr="00A03062">
        <w:rPr>
          <w:rFonts w:cs="Times New Roman"/>
          <w:color w:val="000000" w:themeColor="text1"/>
          <w:sz w:val="28"/>
          <w:szCs w:val="28"/>
          <w:vertAlign w:val="subscript"/>
          <w:lang w:val="ru-RU"/>
        </w:rPr>
        <w:t>6</w:t>
      </w:r>
      <w:r w:rsidRPr="00A03062">
        <w:rPr>
          <w:rFonts w:cs="Times New Roman"/>
          <w:color w:val="000000" w:themeColor="text1"/>
          <w:sz w:val="28"/>
          <w:szCs w:val="28"/>
          <w:lang w:val="ru-RU"/>
        </w:rPr>
        <w:t xml:space="preserve"> (г) (с использованием разных удвоений 1-3-5-1)</w:t>
      </w:r>
    </w:p>
    <w:p w:rsidR="00A03062" w:rsidRPr="00A03062" w:rsidRDefault="00A03062" w:rsidP="00A03062">
      <w:pPr>
        <w:pStyle w:val="a3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062">
        <w:rPr>
          <w:rFonts w:ascii="Times New Roman" w:hAnsi="Times New Roman" w:cs="Times New Roman"/>
          <w:color w:val="000000" w:themeColor="text1"/>
          <w:sz w:val="28"/>
          <w:szCs w:val="28"/>
        </w:rPr>
        <w:t>г/ t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7 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</w:rPr>
        <w:t>- S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3 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D(г) </w:t>
      </w:r>
      <w:r w:rsidRPr="00A030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A03062" w:rsidRPr="00A0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D3AFC6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BC2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E"/>
    <w:rsid w:val="003A0C8E"/>
    <w:rsid w:val="003C68F1"/>
    <w:rsid w:val="00495B8F"/>
    <w:rsid w:val="0056538B"/>
    <w:rsid w:val="00610556"/>
    <w:rsid w:val="0067354F"/>
    <w:rsid w:val="006A63E0"/>
    <w:rsid w:val="00950427"/>
    <w:rsid w:val="00A03062"/>
    <w:rsid w:val="00B12C7B"/>
    <w:rsid w:val="00BE5989"/>
    <w:rsid w:val="00BF2D84"/>
    <w:rsid w:val="00CF2CB4"/>
    <w:rsid w:val="00D527F0"/>
    <w:rsid w:val="00DB2802"/>
    <w:rsid w:val="00D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C4250-2384-4119-B00A-423C1BC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02"/>
  </w:style>
  <w:style w:type="paragraph" w:styleId="1">
    <w:name w:val="heading 1"/>
    <w:basedOn w:val="a"/>
    <w:next w:val="a"/>
    <w:link w:val="10"/>
    <w:uiPriority w:val="9"/>
    <w:qFormat/>
    <w:rsid w:val="00A03062"/>
    <w:pPr>
      <w:keepNext/>
      <w:numPr>
        <w:numId w:val="3"/>
      </w:numPr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3062"/>
    <w:rPr>
      <w:rFonts w:ascii="Times New Roman" w:eastAsia="Times New Roman" w:hAnsi="Times New Roman" w:cs="Times New Roman"/>
      <w:b/>
      <w:sz w:val="24"/>
      <w:szCs w:val="24"/>
      <w:lang w:val="x-none" w:eastAsia="zh-CN"/>
    </w:rPr>
  </w:style>
  <w:style w:type="paragraph" w:styleId="a4">
    <w:name w:val="Body Text Indent"/>
    <w:basedOn w:val="a"/>
    <w:link w:val="a5"/>
    <w:uiPriority w:val="99"/>
    <w:semiHidden/>
    <w:unhideWhenUsed/>
    <w:rsid w:val="00A03062"/>
    <w:pPr>
      <w:widowControl w:val="0"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03062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8</cp:revision>
  <dcterms:created xsi:type="dcterms:W3CDTF">2021-10-19T08:46:00Z</dcterms:created>
  <dcterms:modified xsi:type="dcterms:W3CDTF">2021-11-09T15:23:00Z</dcterms:modified>
</cp:coreProperties>
</file>